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44221AF" w14:textId="6571CFEB" w:rsidR="002E0284" w:rsidRPr="0004187C" w:rsidRDefault="0004187C" w:rsidP="0004187C">
      <w:pPr>
        <w:pStyle w:val="Textoindependiente31"/>
        <w:rPr>
          <w:rFonts w:eastAsia="Calibri" w:cs="Arial"/>
          <w:bCs/>
          <w:color w:val="000000"/>
          <w:sz w:val="32"/>
          <w:szCs w:val="32"/>
          <w:lang w:val="es-MX" w:eastAsia="ar-SA"/>
        </w:rPr>
      </w:pPr>
      <w:r w:rsidRPr="0004187C">
        <w:rPr>
          <w:rFonts w:eastAsia="Calibri" w:cs="Arial"/>
          <w:bCs/>
          <w:color w:val="000000"/>
          <w:sz w:val="32"/>
          <w:szCs w:val="32"/>
          <w:lang w:val="es-MX" w:eastAsia="ar-SA"/>
        </w:rPr>
        <w:t>AVISO POR EL QUE SE CONVOCA Y SE DAN A CONOCER LAS FECHAS, HORARIOS Y SEDES DE LOS TALLERES</w:t>
      </w:r>
      <w:r>
        <w:rPr>
          <w:rFonts w:eastAsia="Calibri" w:cs="Arial"/>
          <w:bCs/>
          <w:color w:val="000000"/>
          <w:sz w:val="32"/>
          <w:szCs w:val="32"/>
          <w:lang w:val="es-MX" w:eastAsia="ar-SA"/>
        </w:rPr>
        <w:t xml:space="preserve"> </w:t>
      </w:r>
      <w:r w:rsidRPr="0004187C">
        <w:rPr>
          <w:rFonts w:eastAsia="Calibri" w:cs="Arial"/>
          <w:bCs/>
          <w:color w:val="000000"/>
          <w:sz w:val="32"/>
          <w:szCs w:val="32"/>
          <w:lang w:val="es-MX" w:eastAsia="ar-SA"/>
        </w:rPr>
        <w:t>REGIONALES DE PLANEACIÓN Y DE LA REUNIÓN PÚBLICA DE INFORMACIÓN, PREVISTOS EN EL ACUERDO</w:t>
      </w:r>
      <w:r>
        <w:rPr>
          <w:rFonts w:eastAsia="Calibri" w:cs="Arial"/>
          <w:bCs/>
          <w:color w:val="000000"/>
          <w:sz w:val="32"/>
          <w:szCs w:val="32"/>
          <w:lang w:val="es-MX" w:eastAsia="ar-SA"/>
        </w:rPr>
        <w:t xml:space="preserve"> </w:t>
      </w:r>
      <w:proofErr w:type="spellStart"/>
      <w:r w:rsidRPr="0004187C">
        <w:rPr>
          <w:rFonts w:eastAsia="Calibri" w:cs="Arial"/>
          <w:bCs/>
          <w:color w:val="000000"/>
          <w:sz w:val="32"/>
          <w:szCs w:val="32"/>
          <w:lang w:val="es-MX" w:eastAsia="ar-SA"/>
        </w:rPr>
        <w:t>COEREM</w:t>
      </w:r>
      <w:proofErr w:type="spellEnd"/>
      <w:r w:rsidRPr="0004187C">
        <w:rPr>
          <w:rFonts w:eastAsia="Calibri" w:cs="Arial"/>
          <w:bCs/>
          <w:color w:val="000000"/>
          <w:sz w:val="32"/>
          <w:szCs w:val="32"/>
          <w:lang w:val="es-MX" w:eastAsia="ar-SA"/>
        </w:rPr>
        <w:t>/1SEXTRA/02/2026, EN EL MARCO DE LA CONSULTA PÚBLICA DEL PRODUCTO FINAL DE LA ETAPA DE</w:t>
      </w:r>
      <w:r>
        <w:rPr>
          <w:rFonts w:eastAsia="Calibri" w:cs="Arial"/>
          <w:bCs/>
          <w:color w:val="000000"/>
          <w:sz w:val="32"/>
          <w:szCs w:val="32"/>
          <w:lang w:val="es-MX" w:eastAsia="ar-SA"/>
        </w:rPr>
        <w:t xml:space="preserve"> </w:t>
      </w:r>
      <w:r w:rsidRPr="0004187C">
        <w:rPr>
          <w:rFonts w:eastAsia="Calibri" w:cs="Arial"/>
          <w:bCs/>
          <w:color w:val="000000"/>
          <w:sz w:val="32"/>
          <w:szCs w:val="32"/>
          <w:lang w:val="es-MX" w:eastAsia="ar-SA"/>
        </w:rPr>
        <w:t>CARACTERIZACIÓN Y LA PROPUESTA DE MODIFICACIÓN DEL PROGRAMA DE ORDENAMIENTO ECOLÓGICO REGIONAL</w:t>
      </w:r>
      <w:r>
        <w:rPr>
          <w:rFonts w:eastAsia="Calibri" w:cs="Arial"/>
          <w:bCs/>
          <w:color w:val="000000"/>
          <w:sz w:val="32"/>
          <w:szCs w:val="32"/>
          <w:lang w:val="es-MX" w:eastAsia="ar-SA"/>
        </w:rPr>
        <w:t xml:space="preserve"> </w:t>
      </w:r>
      <w:r w:rsidRPr="0004187C">
        <w:rPr>
          <w:rFonts w:eastAsia="Calibri" w:cs="Arial"/>
          <w:bCs/>
          <w:color w:val="000000"/>
          <w:sz w:val="32"/>
          <w:szCs w:val="32"/>
          <w:lang w:val="es-MX" w:eastAsia="ar-SA"/>
        </w:rPr>
        <w:t>DEL ESTADO DE MORELOS.</w:t>
      </w:r>
    </w:p>
    <w:p w14:paraId="7812E34E" w14:textId="4830D3DA" w:rsidR="003C7BC1" w:rsidRDefault="0004187C" w:rsidP="00F83870">
      <w:pPr>
        <w:widowControl w:val="0"/>
        <w:spacing w:after="0" w:line="240" w:lineRule="auto"/>
        <w:jc w:val="both"/>
        <w:rPr>
          <w:rFonts w:ascii="Arial" w:eastAsia="Soberana Sans" w:hAnsi="Arial" w:cs="Arial"/>
          <w:color w:val="000000"/>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75029DF3">
                <wp:simplePos x="0" y="0"/>
                <wp:positionH relativeFrom="column">
                  <wp:posOffset>-693143</wp:posOffset>
                </wp:positionH>
                <wp:positionV relativeFrom="paragraph">
                  <wp:posOffset>179589</wp:posOffset>
                </wp:positionV>
                <wp:extent cx="7003415" cy="1171977"/>
                <wp:effectExtent l="0" t="0" r="26035" b="28575"/>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1171977"/>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4.6pt;margin-top:14.15pt;width:551.45pt;height:92.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p>
    <w:p w14:paraId="036F2AF2" w14:textId="77777777" w:rsidR="00FA6BAE" w:rsidRDefault="00FA6BAE" w:rsidP="00FA6BAE">
      <w:pPr>
        <w:widowControl w:val="0"/>
        <w:spacing w:after="0" w:line="240" w:lineRule="auto"/>
        <w:jc w:val="both"/>
        <w:rPr>
          <w:rFonts w:ascii="Arial" w:eastAsia="Soberana Sans" w:hAnsi="Arial" w:cs="Arial"/>
          <w:color w:val="000000"/>
          <w:sz w:val="24"/>
          <w:szCs w:val="24"/>
        </w:rPr>
      </w:pPr>
      <w:r w:rsidRPr="00FA6BAE">
        <w:rPr>
          <w:rFonts w:ascii="Arial" w:eastAsia="Soberana Sans" w:hAnsi="Arial" w:cs="Arial"/>
          <w:color w:val="000000"/>
          <w:sz w:val="24"/>
          <w:szCs w:val="24"/>
        </w:rPr>
        <w:lastRenderedPageBreak/>
        <w:t xml:space="preserve">Al margen superior izquierdo un logotipo que </w:t>
      </w:r>
      <w:proofErr w:type="gramStart"/>
      <w:r w:rsidRPr="00FA6BAE">
        <w:rPr>
          <w:rFonts w:ascii="Arial" w:eastAsia="Soberana Sans" w:hAnsi="Arial" w:cs="Arial"/>
          <w:color w:val="000000"/>
          <w:sz w:val="24"/>
          <w:szCs w:val="24"/>
        </w:rPr>
        <w:t>dice:-</w:t>
      </w:r>
      <w:proofErr w:type="gramEnd"/>
      <w:r w:rsidRPr="00FA6BAE">
        <w:rPr>
          <w:rFonts w:ascii="Arial" w:eastAsia="Soberana Sans" w:hAnsi="Arial" w:cs="Arial"/>
          <w:color w:val="000000"/>
          <w:sz w:val="24"/>
          <w:szCs w:val="24"/>
        </w:rPr>
        <w:t xml:space="preserve"> </w:t>
      </w:r>
      <w:proofErr w:type="gramStart"/>
      <w:r w:rsidRPr="00FA6BAE">
        <w:rPr>
          <w:rFonts w:ascii="Arial" w:eastAsia="Soberana Sans" w:hAnsi="Arial" w:cs="Arial"/>
          <w:color w:val="000000"/>
          <w:sz w:val="24"/>
          <w:szCs w:val="24"/>
        </w:rPr>
        <w:t>SUSTENTABILIDAD.-</w:t>
      </w:r>
      <w:proofErr w:type="gramEnd"/>
      <w:r w:rsidRPr="00FA6BAE">
        <w:rPr>
          <w:rFonts w:ascii="Arial" w:eastAsia="Soberana Sans" w:hAnsi="Arial" w:cs="Arial"/>
          <w:color w:val="000000"/>
          <w:sz w:val="24"/>
          <w:szCs w:val="24"/>
        </w:rPr>
        <w:t xml:space="preserve"> SECRETARÍA DE DESARROLLO SUSTENTABLE. </w:t>
      </w:r>
    </w:p>
    <w:p w14:paraId="605463B4" w14:textId="77777777" w:rsidR="00FA6BAE" w:rsidRPr="00FA6BAE" w:rsidRDefault="00FA6BAE" w:rsidP="00FA6BAE">
      <w:pPr>
        <w:widowControl w:val="0"/>
        <w:spacing w:after="0" w:line="240" w:lineRule="auto"/>
        <w:jc w:val="both"/>
        <w:rPr>
          <w:rFonts w:ascii="Arial" w:eastAsia="Soberana Sans" w:hAnsi="Arial" w:cs="Arial"/>
          <w:color w:val="000000"/>
          <w:sz w:val="24"/>
          <w:szCs w:val="24"/>
        </w:rPr>
      </w:pPr>
    </w:p>
    <w:p w14:paraId="5ACF2EF9" w14:textId="77777777" w:rsidR="00FA6BAE" w:rsidRDefault="00FA6BAE" w:rsidP="00FA6BAE">
      <w:pPr>
        <w:widowControl w:val="0"/>
        <w:spacing w:after="0" w:line="240" w:lineRule="auto"/>
        <w:jc w:val="both"/>
        <w:rPr>
          <w:rFonts w:ascii="Arial" w:eastAsia="Soberana Sans" w:hAnsi="Arial" w:cs="Arial"/>
          <w:color w:val="000000"/>
          <w:sz w:val="24"/>
          <w:szCs w:val="24"/>
        </w:rPr>
      </w:pPr>
      <w:r w:rsidRPr="00FA6BAE">
        <w:rPr>
          <w:rFonts w:ascii="Arial" w:eastAsia="Soberana Sans" w:hAnsi="Arial" w:cs="Arial"/>
          <w:color w:val="000000"/>
          <w:sz w:val="24"/>
          <w:szCs w:val="24"/>
        </w:rPr>
        <w:t xml:space="preserve">AVISO POR EL QUE SE CONVOCA Y SE DAN A CONOCER LAS FECHAS, HORARIOS Y SEDES DE LOS TALLERES REGIONALES DE PLANEACIÓN Y DE LA REUNIÓN PÚBLICA DE INFORMACIÓN, PREVISTOS EN EL ACUERDO </w:t>
      </w:r>
      <w:proofErr w:type="spellStart"/>
      <w:r w:rsidRPr="00FA6BAE">
        <w:rPr>
          <w:rFonts w:ascii="Arial" w:eastAsia="Soberana Sans" w:hAnsi="Arial" w:cs="Arial"/>
          <w:color w:val="000000"/>
          <w:sz w:val="24"/>
          <w:szCs w:val="24"/>
        </w:rPr>
        <w:t>COEREM</w:t>
      </w:r>
      <w:proofErr w:type="spellEnd"/>
      <w:r w:rsidRPr="00FA6BAE">
        <w:rPr>
          <w:rFonts w:ascii="Arial" w:eastAsia="Soberana Sans" w:hAnsi="Arial" w:cs="Arial"/>
          <w:color w:val="000000"/>
          <w:sz w:val="24"/>
          <w:szCs w:val="24"/>
        </w:rPr>
        <w:t>/1SEXTRA/02/2026, EN EL MARCO DE LA CONSULTA PÚBLICA DEL PRODUCTO FINAL DE LA ETAPA DE CARACTERIZACIÓN Y LA PROPUESTA DE MODIFICACIÓN DEL PROGRAMA DE ORDENAMIENTO ECOLÓGICO REGIONAL DEL ESTADO DE MORELOS.</w:t>
      </w:r>
    </w:p>
    <w:p w14:paraId="2EC4E4C5" w14:textId="77777777" w:rsidR="00FA6BAE" w:rsidRPr="00FA6BAE" w:rsidRDefault="00FA6BAE" w:rsidP="00FA6BAE">
      <w:pPr>
        <w:widowControl w:val="0"/>
        <w:spacing w:after="0" w:line="240" w:lineRule="auto"/>
        <w:jc w:val="both"/>
        <w:rPr>
          <w:rFonts w:ascii="Arial" w:eastAsia="Soberana Sans" w:hAnsi="Arial" w:cs="Arial"/>
          <w:color w:val="000000"/>
          <w:sz w:val="24"/>
          <w:szCs w:val="24"/>
        </w:rPr>
      </w:pPr>
    </w:p>
    <w:p w14:paraId="5949F4FA" w14:textId="77777777" w:rsidR="00FA6BAE" w:rsidRDefault="00FA6BAE" w:rsidP="00FA6BAE">
      <w:pPr>
        <w:widowControl w:val="0"/>
        <w:spacing w:after="0" w:line="240" w:lineRule="auto"/>
        <w:jc w:val="both"/>
        <w:rPr>
          <w:rFonts w:ascii="Arial" w:eastAsia="Soberana Sans" w:hAnsi="Arial" w:cs="Arial"/>
          <w:color w:val="000000"/>
          <w:sz w:val="24"/>
          <w:szCs w:val="24"/>
        </w:rPr>
      </w:pPr>
      <w:r w:rsidRPr="00FA6BAE">
        <w:rPr>
          <w:rFonts w:ascii="Arial" w:eastAsia="Soberana Sans" w:hAnsi="Arial" w:cs="Arial"/>
          <w:color w:val="000000"/>
          <w:sz w:val="24"/>
          <w:szCs w:val="24"/>
        </w:rPr>
        <w:t xml:space="preserve">BRENDA GARCÍA PINEDA, Directora General de Ordenamiento Territorial de la Secretaría de Desarrollo Sustentable del Poder Ejecutivo Estatal, en su carácter de Secretaria Técnica del Comité de Ordenamiento Ecológico Regional del Estado de Morelos, con fundamento en los artículos 20 BIS 1, 20 BIS 2, 20 BIS 3 y 20 BIS 8 de la Ley General del Equilibrio Ecológico y la Protección al Ambiente; 47, fracciones I y III, y 50 de su Reglamento en Materia de Ordenamiento Ecológico; 26, 27, 28, 29 y 30 de la Ley del Equilibrio Ecológico y la Protección al Ambiente del Estado de Morelos; así como 5, fracción XVII, 20, 24, fracción IV, 28, fracciones VII, X y XI, 34 y 35 del Reglamento Interior del Comité de Ordenamiento Ecológico Regional del Estado de Morelos; en cumplimiento del Acuerdo </w:t>
      </w:r>
      <w:proofErr w:type="spellStart"/>
      <w:r w:rsidRPr="00FA6BAE">
        <w:rPr>
          <w:rFonts w:ascii="Arial" w:eastAsia="Soberana Sans" w:hAnsi="Arial" w:cs="Arial"/>
          <w:color w:val="000000"/>
          <w:sz w:val="24"/>
          <w:szCs w:val="24"/>
        </w:rPr>
        <w:t>COEREM</w:t>
      </w:r>
      <w:proofErr w:type="spellEnd"/>
      <w:r w:rsidRPr="00FA6BAE">
        <w:rPr>
          <w:rFonts w:ascii="Arial" w:eastAsia="Soberana Sans" w:hAnsi="Arial" w:cs="Arial"/>
          <w:color w:val="000000"/>
          <w:sz w:val="24"/>
          <w:szCs w:val="24"/>
        </w:rPr>
        <w:t xml:space="preserve">/1SEXTRA/02/2026, aprobado durante la Primera Sesión Extraordinaria Conjunta de los Órganos del Comité, celebrada el veinticuatro de septiembre de dos mil veintiséis, y atendiendo las instrucciones de Alan Dupré Ramírez, Secretario de Desarrollo Sustentable del Poder Ejecutivo Estatal y Representante de Margarita González Saravia Calderón, Gobernadora Constitucional del Estado Libre y Soberano de Morelos y Presidenta del Citado Comité y </w:t>
      </w:r>
    </w:p>
    <w:p w14:paraId="72F0A0AF" w14:textId="77777777" w:rsidR="00FA6BAE" w:rsidRPr="00FA6BAE" w:rsidRDefault="00FA6BAE" w:rsidP="00FA6BAE">
      <w:pPr>
        <w:widowControl w:val="0"/>
        <w:spacing w:after="0" w:line="240" w:lineRule="auto"/>
        <w:jc w:val="both"/>
        <w:rPr>
          <w:rFonts w:ascii="Arial" w:eastAsia="Soberana Sans" w:hAnsi="Arial" w:cs="Arial"/>
          <w:color w:val="000000"/>
          <w:sz w:val="24"/>
          <w:szCs w:val="24"/>
        </w:rPr>
      </w:pPr>
    </w:p>
    <w:p w14:paraId="0547F197" w14:textId="77777777" w:rsidR="00FA6BAE" w:rsidRPr="00FA6BAE" w:rsidRDefault="00FA6BAE" w:rsidP="00FA6BAE">
      <w:pPr>
        <w:widowControl w:val="0"/>
        <w:spacing w:after="0" w:line="240" w:lineRule="auto"/>
        <w:jc w:val="center"/>
        <w:rPr>
          <w:rFonts w:ascii="Arial" w:eastAsia="Soberana Sans" w:hAnsi="Arial" w:cs="Arial"/>
          <w:color w:val="000000"/>
          <w:sz w:val="24"/>
          <w:szCs w:val="24"/>
        </w:rPr>
      </w:pPr>
      <w:r w:rsidRPr="00FA6BAE">
        <w:rPr>
          <w:rFonts w:ascii="Arial" w:eastAsia="Soberana Sans" w:hAnsi="Arial" w:cs="Arial"/>
          <w:color w:val="000000"/>
          <w:sz w:val="24"/>
          <w:szCs w:val="24"/>
        </w:rPr>
        <w:t>CONSIDERANDO</w:t>
      </w:r>
    </w:p>
    <w:p w14:paraId="10B4500B" w14:textId="77777777" w:rsidR="00FA6BAE" w:rsidRDefault="00FA6BAE" w:rsidP="00FA6BAE">
      <w:pPr>
        <w:widowControl w:val="0"/>
        <w:spacing w:after="0" w:line="240" w:lineRule="auto"/>
        <w:jc w:val="both"/>
        <w:rPr>
          <w:rFonts w:ascii="Arial" w:eastAsia="Soberana Sans" w:hAnsi="Arial" w:cs="Arial"/>
          <w:color w:val="000000"/>
          <w:sz w:val="24"/>
          <w:szCs w:val="24"/>
        </w:rPr>
      </w:pPr>
    </w:p>
    <w:p w14:paraId="340BEE5F" w14:textId="14515EF3" w:rsidR="00FA6BAE" w:rsidRPr="00FA6BAE" w:rsidRDefault="00FA6BAE" w:rsidP="00FA6BAE">
      <w:pPr>
        <w:widowControl w:val="0"/>
        <w:spacing w:after="0" w:line="240" w:lineRule="auto"/>
        <w:jc w:val="both"/>
        <w:rPr>
          <w:rFonts w:ascii="Arial" w:eastAsia="Soberana Sans" w:hAnsi="Arial" w:cs="Arial"/>
          <w:color w:val="000000"/>
          <w:sz w:val="24"/>
          <w:szCs w:val="24"/>
        </w:rPr>
      </w:pPr>
      <w:r w:rsidRPr="00FA6BAE">
        <w:rPr>
          <w:rFonts w:ascii="Arial" w:eastAsia="Soberana Sans" w:hAnsi="Arial" w:cs="Arial"/>
          <w:color w:val="000000"/>
          <w:sz w:val="24"/>
          <w:szCs w:val="24"/>
        </w:rPr>
        <w:t xml:space="preserve">PRIMERO. </w:t>
      </w:r>
      <w:proofErr w:type="gramStart"/>
      <w:r w:rsidRPr="00FA6BAE">
        <w:rPr>
          <w:rFonts w:ascii="Arial" w:eastAsia="Soberana Sans" w:hAnsi="Arial" w:cs="Arial"/>
          <w:color w:val="000000"/>
          <w:sz w:val="24"/>
          <w:szCs w:val="24"/>
        </w:rPr>
        <w:t>Que</w:t>
      </w:r>
      <w:proofErr w:type="gramEnd"/>
      <w:r w:rsidRPr="00FA6BAE">
        <w:rPr>
          <w:rFonts w:ascii="Arial" w:eastAsia="Soberana Sans" w:hAnsi="Arial" w:cs="Arial"/>
          <w:color w:val="000000"/>
          <w:sz w:val="24"/>
          <w:szCs w:val="24"/>
        </w:rPr>
        <w:t xml:space="preserve"> durante la Primera Sesión Extraordinaria Conjunta de los Órganos del Comité de Ordenamiento Ecológico Regional del Estado de Morelos, celebrada el veinticuatro de septiembre de dos mil veintiséis, se aprobó por unanimidad de votos el Acuerdo </w:t>
      </w:r>
      <w:proofErr w:type="spellStart"/>
      <w:r w:rsidRPr="00FA6BAE">
        <w:rPr>
          <w:rFonts w:ascii="Arial" w:eastAsia="Soberana Sans" w:hAnsi="Arial" w:cs="Arial"/>
          <w:color w:val="000000"/>
          <w:sz w:val="24"/>
          <w:szCs w:val="24"/>
        </w:rPr>
        <w:t>COEREM</w:t>
      </w:r>
      <w:proofErr w:type="spellEnd"/>
      <w:r w:rsidRPr="00FA6BAE">
        <w:rPr>
          <w:rFonts w:ascii="Arial" w:eastAsia="Soberana Sans" w:hAnsi="Arial" w:cs="Arial"/>
          <w:color w:val="000000"/>
          <w:sz w:val="24"/>
          <w:szCs w:val="24"/>
        </w:rPr>
        <w:t>/1SEXTRA/02/2026, mediante el cual se determinó someter a consulta pública el producto final de la etapa de caracterización y la propuesta de modificación del Programa de Ordenamiento Ecológico Regional del Estado de Morelos.</w:t>
      </w:r>
    </w:p>
    <w:p w14:paraId="48C4750C" w14:textId="77777777" w:rsidR="00FA6BAE" w:rsidRDefault="00FA6BAE" w:rsidP="00FA6BAE">
      <w:pPr>
        <w:widowControl w:val="0"/>
        <w:spacing w:after="0" w:line="240" w:lineRule="auto"/>
        <w:jc w:val="both"/>
        <w:rPr>
          <w:rFonts w:ascii="Arial" w:eastAsia="Soberana Sans" w:hAnsi="Arial" w:cs="Arial"/>
          <w:color w:val="000000"/>
          <w:sz w:val="24"/>
          <w:szCs w:val="24"/>
        </w:rPr>
      </w:pPr>
      <w:r w:rsidRPr="00FA6BAE">
        <w:rPr>
          <w:rFonts w:ascii="Arial" w:eastAsia="Soberana Sans" w:hAnsi="Arial" w:cs="Arial"/>
          <w:color w:val="000000"/>
          <w:sz w:val="24"/>
          <w:szCs w:val="24"/>
        </w:rPr>
        <w:lastRenderedPageBreak/>
        <w:t xml:space="preserve">SEGUNDO. Que el treinta de septiembre de dos mil veintiséis se publicó en el Periódico Oficial “Tierra y Libertad”, número 6610, séptima sección, el Aviso correspondiente al Acuerdo </w:t>
      </w:r>
      <w:proofErr w:type="spellStart"/>
      <w:r w:rsidRPr="00FA6BAE">
        <w:rPr>
          <w:rFonts w:ascii="Arial" w:eastAsia="Soberana Sans" w:hAnsi="Arial" w:cs="Arial"/>
          <w:color w:val="000000"/>
          <w:sz w:val="24"/>
          <w:szCs w:val="24"/>
        </w:rPr>
        <w:t>COEREM</w:t>
      </w:r>
      <w:proofErr w:type="spellEnd"/>
      <w:r w:rsidRPr="00FA6BAE">
        <w:rPr>
          <w:rFonts w:ascii="Arial" w:eastAsia="Soberana Sans" w:hAnsi="Arial" w:cs="Arial"/>
          <w:color w:val="000000"/>
          <w:sz w:val="24"/>
          <w:szCs w:val="24"/>
        </w:rPr>
        <w:t>/1SEXTRA/02/2026, cuyos numerales SÉPTIMO y OCTAVO prevén la realización de talleres regionales de planeación y convocan a una reunión pública de información, respectivamente, disponiendo que sus fechas, horarios y sedes se darían a conocer oportunamente.</w:t>
      </w:r>
    </w:p>
    <w:p w14:paraId="007E127B" w14:textId="77777777" w:rsidR="00FA6BAE" w:rsidRPr="00FA6BAE" w:rsidRDefault="00FA6BAE" w:rsidP="00FA6BAE">
      <w:pPr>
        <w:widowControl w:val="0"/>
        <w:spacing w:after="0" w:line="240" w:lineRule="auto"/>
        <w:jc w:val="both"/>
        <w:rPr>
          <w:rFonts w:ascii="Arial" w:eastAsia="Soberana Sans" w:hAnsi="Arial" w:cs="Arial"/>
          <w:color w:val="000000"/>
          <w:sz w:val="24"/>
          <w:szCs w:val="24"/>
        </w:rPr>
      </w:pPr>
    </w:p>
    <w:p w14:paraId="33CB3297" w14:textId="77777777" w:rsidR="00FA6BAE" w:rsidRDefault="00FA6BAE" w:rsidP="00FA6BAE">
      <w:pPr>
        <w:widowControl w:val="0"/>
        <w:spacing w:after="0" w:line="240" w:lineRule="auto"/>
        <w:jc w:val="both"/>
        <w:rPr>
          <w:rFonts w:ascii="Arial" w:eastAsia="Soberana Sans" w:hAnsi="Arial" w:cs="Arial"/>
          <w:color w:val="000000"/>
          <w:sz w:val="24"/>
          <w:szCs w:val="24"/>
        </w:rPr>
      </w:pPr>
      <w:r w:rsidRPr="00FA6BAE">
        <w:rPr>
          <w:rFonts w:ascii="Arial" w:eastAsia="Soberana Sans" w:hAnsi="Arial" w:cs="Arial"/>
          <w:color w:val="000000"/>
          <w:sz w:val="24"/>
          <w:szCs w:val="24"/>
        </w:rPr>
        <w:t>TERCERO. Que el artículo 47, fracciones I y III, del Reglamento de la Ley General del Equilibrio Ecológico y la Protección al Ambiente en Materia de Ordenamiento Ecológico contempla los talleres de planeación y la reunión pública de información como mecanismos de participación en el procedimiento de consulta pública.</w:t>
      </w:r>
    </w:p>
    <w:p w14:paraId="7A6F1EA6" w14:textId="77777777" w:rsidR="00FA6BAE" w:rsidRPr="00FA6BAE" w:rsidRDefault="00FA6BAE" w:rsidP="00FA6BAE">
      <w:pPr>
        <w:widowControl w:val="0"/>
        <w:spacing w:after="0" w:line="240" w:lineRule="auto"/>
        <w:jc w:val="both"/>
        <w:rPr>
          <w:rFonts w:ascii="Arial" w:eastAsia="Soberana Sans" w:hAnsi="Arial" w:cs="Arial"/>
          <w:color w:val="000000"/>
          <w:sz w:val="24"/>
          <w:szCs w:val="24"/>
        </w:rPr>
      </w:pPr>
    </w:p>
    <w:p w14:paraId="15608D8B" w14:textId="77777777" w:rsidR="00FA6BAE" w:rsidRDefault="00FA6BAE" w:rsidP="00FA6BAE">
      <w:pPr>
        <w:widowControl w:val="0"/>
        <w:spacing w:after="0" w:line="240" w:lineRule="auto"/>
        <w:jc w:val="both"/>
        <w:rPr>
          <w:rFonts w:ascii="Arial" w:eastAsia="Soberana Sans" w:hAnsi="Arial" w:cs="Arial"/>
          <w:color w:val="000000"/>
          <w:sz w:val="24"/>
          <w:szCs w:val="24"/>
        </w:rPr>
      </w:pPr>
      <w:r w:rsidRPr="00FA6BAE">
        <w:rPr>
          <w:rFonts w:ascii="Arial" w:eastAsia="Soberana Sans" w:hAnsi="Arial" w:cs="Arial"/>
          <w:color w:val="000000"/>
          <w:sz w:val="24"/>
          <w:szCs w:val="24"/>
        </w:rPr>
        <w:t>CUARTO. Que, en cumplimiento de los acuerdos adoptados por el Comité y por instrucciones de Alan Dupré Ramírez, Secretario de Desarrollo Sustentable del Poder Ejecutivo Estatal y Representante de Margarita González Saravia Calderón, Gobernadora Constitucional del Estado Libre y Soberano de Morelos y Presidenta del Citado Comité; corresponde a esta Secretaría Técnica realizar las gestiones de difusión de las actividades previstas en el Aviso publicado, de conformidad con las atribuciones establecidas en el artículo 28, fracciones X y XI, del Reglamento Interior del Comité.</w:t>
      </w:r>
    </w:p>
    <w:p w14:paraId="22118BCA" w14:textId="77777777" w:rsidR="00FA6BAE" w:rsidRPr="00FA6BAE" w:rsidRDefault="00FA6BAE" w:rsidP="00FA6BAE">
      <w:pPr>
        <w:widowControl w:val="0"/>
        <w:spacing w:after="0" w:line="240" w:lineRule="auto"/>
        <w:jc w:val="both"/>
        <w:rPr>
          <w:rFonts w:ascii="Arial" w:eastAsia="Soberana Sans" w:hAnsi="Arial" w:cs="Arial"/>
          <w:color w:val="000000"/>
          <w:sz w:val="24"/>
          <w:szCs w:val="24"/>
        </w:rPr>
      </w:pPr>
    </w:p>
    <w:p w14:paraId="3422DA4C" w14:textId="77777777" w:rsidR="00FA6BAE" w:rsidRDefault="00FA6BAE" w:rsidP="00FA6BAE">
      <w:pPr>
        <w:widowControl w:val="0"/>
        <w:spacing w:after="0" w:line="240" w:lineRule="auto"/>
        <w:jc w:val="both"/>
        <w:rPr>
          <w:rFonts w:ascii="Arial" w:eastAsia="Soberana Sans" w:hAnsi="Arial" w:cs="Arial"/>
          <w:color w:val="000000"/>
          <w:sz w:val="24"/>
          <w:szCs w:val="24"/>
        </w:rPr>
      </w:pPr>
      <w:r w:rsidRPr="00FA6BAE">
        <w:rPr>
          <w:rFonts w:ascii="Arial" w:eastAsia="Soberana Sans" w:hAnsi="Arial" w:cs="Arial"/>
          <w:color w:val="000000"/>
          <w:sz w:val="24"/>
          <w:szCs w:val="24"/>
        </w:rPr>
        <w:t>Por lo anteriormente expuesto y fundado, se emite el siguiente:</w:t>
      </w:r>
    </w:p>
    <w:p w14:paraId="43C55BAC" w14:textId="77777777" w:rsidR="00FA6BAE" w:rsidRPr="00FA6BAE" w:rsidRDefault="00FA6BAE" w:rsidP="00FA6BAE">
      <w:pPr>
        <w:widowControl w:val="0"/>
        <w:spacing w:after="0" w:line="240" w:lineRule="auto"/>
        <w:jc w:val="both"/>
        <w:rPr>
          <w:rFonts w:ascii="Arial" w:eastAsia="Soberana Sans" w:hAnsi="Arial" w:cs="Arial"/>
          <w:color w:val="000000"/>
          <w:sz w:val="24"/>
          <w:szCs w:val="24"/>
        </w:rPr>
      </w:pPr>
    </w:p>
    <w:p w14:paraId="381D766B" w14:textId="77777777" w:rsidR="00FA6BAE" w:rsidRPr="00FA6BAE" w:rsidRDefault="00FA6BAE" w:rsidP="00FA6BAE">
      <w:pPr>
        <w:widowControl w:val="0"/>
        <w:spacing w:after="0" w:line="240" w:lineRule="auto"/>
        <w:jc w:val="both"/>
        <w:rPr>
          <w:rFonts w:ascii="Arial" w:eastAsia="Soberana Sans" w:hAnsi="Arial" w:cs="Arial"/>
          <w:b/>
          <w:bCs/>
          <w:color w:val="000000"/>
          <w:sz w:val="24"/>
          <w:szCs w:val="24"/>
        </w:rPr>
      </w:pPr>
      <w:r w:rsidRPr="00FA6BAE">
        <w:rPr>
          <w:rFonts w:ascii="Arial" w:eastAsia="Soberana Sans" w:hAnsi="Arial" w:cs="Arial"/>
          <w:b/>
          <w:bCs/>
          <w:color w:val="000000"/>
          <w:sz w:val="24"/>
          <w:szCs w:val="24"/>
        </w:rPr>
        <w:t xml:space="preserve">AVISO POR EL QUE SE CONVOCA Y SE DAN A CONOCER LAS FECHAS, HORARIOS Y SEDES DE LOS TALLERES REGIONALES DE PLANEACIÓN Y DE LA REUNIÓN PÚBLICA DE INFORMACIÓN, PREVISTOS EN EL ACUERDO </w:t>
      </w:r>
      <w:proofErr w:type="spellStart"/>
      <w:r w:rsidRPr="00FA6BAE">
        <w:rPr>
          <w:rFonts w:ascii="Arial" w:eastAsia="Soberana Sans" w:hAnsi="Arial" w:cs="Arial"/>
          <w:b/>
          <w:bCs/>
          <w:color w:val="000000"/>
          <w:sz w:val="24"/>
          <w:szCs w:val="24"/>
        </w:rPr>
        <w:t>COEREM</w:t>
      </w:r>
      <w:proofErr w:type="spellEnd"/>
      <w:r w:rsidRPr="00FA6BAE">
        <w:rPr>
          <w:rFonts w:ascii="Arial" w:eastAsia="Soberana Sans" w:hAnsi="Arial" w:cs="Arial"/>
          <w:b/>
          <w:bCs/>
          <w:color w:val="000000"/>
          <w:sz w:val="24"/>
          <w:szCs w:val="24"/>
        </w:rPr>
        <w:t>/1SEXTRA/02/2026, EN EL MARCO DE LA CONSULTA PÚBLICA DEL PRODUCTO FINAL DE LA ETAPA DE CARACTERIZACIÓN Y LA PROPUESTA DE MODIFICACIÓN DEL PROGRAMA DE ORDENAMIENTO ECOLÓGICO REGIONAL DEL ESTADO DE MORELOS.</w:t>
      </w:r>
    </w:p>
    <w:p w14:paraId="009510E4" w14:textId="77777777" w:rsidR="00FA6BAE" w:rsidRPr="00FA6BAE" w:rsidRDefault="00FA6BAE" w:rsidP="00FA6BAE">
      <w:pPr>
        <w:widowControl w:val="0"/>
        <w:spacing w:after="0" w:line="240" w:lineRule="auto"/>
        <w:jc w:val="both"/>
        <w:rPr>
          <w:rFonts w:ascii="Arial" w:eastAsia="Soberana Sans" w:hAnsi="Arial" w:cs="Arial"/>
          <w:color w:val="000000"/>
          <w:sz w:val="24"/>
          <w:szCs w:val="24"/>
        </w:rPr>
      </w:pPr>
    </w:p>
    <w:p w14:paraId="4B8A0E1A" w14:textId="0A4BD2E4" w:rsidR="00FA6BAE" w:rsidRDefault="00FA6BAE" w:rsidP="00FA6BAE">
      <w:pPr>
        <w:widowControl w:val="0"/>
        <w:spacing w:after="0" w:line="240" w:lineRule="auto"/>
        <w:jc w:val="both"/>
        <w:rPr>
          <w:rFonts w:ascii="Arial" w:eastAsia="Soberana Sans" w:hAnsi="Arial" w:cs="Arial"/>
          <w:color w:val="000000"/>
          <w:sz w:val="24"/>
          <w:szCs w:val="24"/>
        </w:rPr>
      </w:pPr>
      <w:r w:rsidRPr="00FA6BAE">
        <w:rPr>
          <w:rFonts w:ascii="Arial" w:eastAsia="Soberana Sans" w:hAnsi="Arial" w:cs="Arial"/>
          <w:b/>
          <w:bCs/>
          <w:color w:val="000000"/>
          <w:sz w:val="24"/>
          <w:szCs w:val="24"/>
        </w:rPr>
        <w:t>PRIMERO.</w:t>
      </w:r>
      <w:r w:rsidRPr="00FA6BAE">
        <w:rPr>
          <w:rFonts w:ascii="Arial" w:eastAsia="Soberana Sans" w:hAnsi="Arial" w:cs="Arial"/>
          <w:color w:val="000000"/>
          <w:sz w:val="24"/>
          <w:szCs w:val="24"/>
        </w:rPr>
        <w:t xml:space="preserve"> OBJETO. Se convoca y dan a conocer las fechas, horarios y sedes de los talleres regionales de planeación y de la reunión pública de información previstos en los numerales SÉPTIMO y OCTAVO del Aviso publicado el treinta de septiembre de dos mil veintiséis, en el marco de la consulta pública del producto final de la etapa de caracterización y de la propuesta de modificación del Programa de Ordenamiento Ecológico Regional del Estado de Morelos.</w:t>
      </w:r>
    </w:p>
    <w:p w14:paraId="2D7FABB1" w14:textId="7A7BC7ED" w:rsidR="00FA6BAE" w:rsidRDefault="00FA6BAE" w:rsidP="00FA6BAE">
      <w:pPr>
        <w:widowControl w:val="0"/>
        <w:spacing w:after="0" w:line="240" w:lineRule="auto"/>
        <w:jc w:val="both"/>
        <w:rPr>
          <w:rFonts w:ascii="Arial" w:eastAsia="Soberana Sans" w:hAnsi="Arial" w:cs="Arial"/>
          <w:color w:val="000000"/>
          <w:sz w:val="24"/>
          <w:szCs w:val="24"/>
        </w:rPr>
      </w:pPr>
      <w:r w:rsidRPr="00FA6BAE">
        <w:rPr>
          <w:rFonts w:ascii="Arial" w:eastAsia="Soberana Sans" w:hAnsi="Arial" w:cs="Arial"/>
          <w:color w:val="000000"/>
          <w:sz w:val="24"/>
          <w:szCs w:val="24"/>
        </w:rPr>
        <w:lastRenderedPageBreak/>
        <w:t>SEGUNDO. TALLERES REGIONALES DE PLANEACIÓN. En cumplimiento del numeral SÉPTIMO del Aviso referido, se informa que los talleres regionales de planeación se desarrollarán conforme a la siguiente programación</w:t>
      </w:r>
      <w:r>
        <w:rPr>
          <w:rFonts w:ascii="Arial" w:eastAsia="Soberana Sans" w:hAnsi="Arial" w:cs="Arial"/>
          <w:color w:val="000000"/>
          <w:sz w:val="24"/>
          <w:szCs w:val="24"/>
        </w:rPr>
        <w:t>.</w:t>
      </w:r>
    </w:p>
    <w:p w14:paraId="348A58CF" w14:textId="77777777" w:rsidR="00FA6BAE" w:rsidRDefault="00FA6BAE" w:rsidP="00FA6BAE">
      <w:pPr>
        <w:widowControl w:val="0"/>
        <w:spacing w:after="0" w:line="240" w:lineRule="auto"/>
        <w:jc w:val="both"/>
        <w:rPr>
          <w:rFonts w:ascii="Arial" w:eastAsia="Soberana Sans" w:hAnsi="Arial" w:cs="Arial"/>
          <w:color w:val="000000"/>
          <w:sz w:val="24"/>
          <w:szCs w:val="24"/>
        </w:rPr>
      </w:pPr>
    </w:p>
    <w:tbl>
      <w:tblPr>
        <w:tblStyle w:val="Tablaconcuadrcula"/>
        <w:tblW w:w="0" w:type="auto"/>
        <w:jc w:val="center"/>
        <w:tblLook w:val="04A0" w:firstRow="1" w:lastRow="0" w:firstColumn="1" w:lastColumn="0" w:noHBand="0" w:noVBand="1"/>
      </w:tblPr>
      <w:tblGrid>
        <w:gridCol w:w="1028"/>
        <w:gridCol w:w="1377"/>
        <w:gridCol w:w="3733"/>
        <w:gridCol w:w="1812"/>
        <w:gridCol w:w="878"/>
      </w:tblGrid>
      <w:tr w:rsidR="002B44C3" w:rsidRPr="002B44C3" w14:paraId="043818E1" w14:textId="77777777" w:rsidTr="002B44C3">
        <w:trPr>
          <w:tblHeader/>
          <w:jc w:val="center"/>
        </w:trPr>
        <w:tc>
          <w:tcPr>
            <w:tcW w:w="0" w:type="auto"/>
            <w:vAlign w:val="center"/>
          </w:tcPr>
          <w:p w14:paraId="7216706A" w14:textId="77777777" w:rsidR="002B44C3" w:rsidRPr="002B44C3" w:rsidRDefault="002B44C3" w:rsidP="002B44C3">
            <w:pPr>
              <w:widowControl w:val="0"/>
              <w:spacing w:after="0" w:line="240" w:lineRule="auto"/>
              <w:jc w:val="center"/>
              <w:rPr>
                <w:rFonts w:ascii="Arial" w:hAnsi="Arial" w:cs="Arial"/>
                <w:b/>
                <w:bCs/>
                <w:color w:val="000000" w:themeColor="text1"/>
                <w:sz w:val="20"/>
                <w:szCs w:val="20"/>
              </w:rPr>
            </w:pPr>
            <w:r w:rsidRPr="002B44C3">
              <w:rPr>
                <w:rFonts w:ascii="Arial" w:hAnsi="Arial" w:cs="Arial"/>
                <w:b/>
                <w:bCs/>
                <w:color w:val="000000" w:themeColor="text1"/>
                <w:sz w:val="20"/>
                <w:szCs w:val="20"/>
              </w:rPr>
              <w:t>Región</w:t>
            </w:r>
          </w:p>
        </w:tc>
        <w:tc>
          <w:tcPr>
            <w:tcW w:w="0" w:type="auto"/>
            <w:vAlign w:val="center"/>
          </w:tcPr>
          <w:p w14:paraId="61E38EBD" w14:textId="77777777" w:rsidR="002B44C3" w:rsidRPr="002B44C3" w:rsidRDefault="002B44C3" w:rsidP="002B44C3">
            <w:pPr>
              <w:widowControl w:val="0"/>
              <w:spacing w:after="0" w:line="240" w:lineRule="auto"/>
              <w:jc w:val="center"/>
              <w:rPr>
                <w:rFonts w:ascii="Arial" w:hAnsi="Arial" w:cs="Arial"/>
                <w:b/>
                <w:bCs/>
                <w:color w:val="000000" w:themeColor="text1"/>
                <w:sz w:val="20"/>
                <w:szCs w:val="20"/>
              </w:rPr>
            </w:pPr>
            <w:r w:rsidRPr="002B44C3">
              <w:rPr>
                <w:rFonts w:ascii="Arial" w:hAnsi="Arial" w:cs="Arial"/>
                <w:b/>
                <w:bCs/>
                <w:color w:val="000000" w:themeColor="text1"/>
                <w:sz w:val="20"/>
                <w:szCs w:val="20"/>
              </w:rPr>
              <w:t>Municipio</w:t>
            </w:r>
          </w:p>
        </w:tc>
        <w:tc>
          <w:tcPr>
            <w:tcW w:w="0" w:type="auto"/>
            <w:vAlign w:val="center"/>
          </w:tcPr>
          <w:p w14:paraId="71E7C8CA" w14:textId="77777777" w:rsidR="002B44C3" w:rsidRPr="002B44C3" w:rsidRDefault="002B44C3" w:rsidP="002B44C3">
            <w:pPr>
              <w:widowControl w:val="0"/>
              <w:spacing w:after="0" w:line="240" w:lineRule="auto"/>
              <w:jc w:val="center"/>
              <w:rPr>
                <w:rFonts w:ascii="Arial" w:hAnsi="Arial" w:cs="Arial"/>
                <w:b/>
                <w:bCs/>
                <w:color w:val="000000" w:themeColor="text1"/>
                <w:sz w:val="20"/>
                <w:szCs w:val="20"/>
              </w:rPr>
            </w:pPr>
            <w:r w:rsidRPr="002B44C3">
              <w:rPr>
                <w:rFonts w:ascii="Arial" w:hAnsi="Arial" w:cs="Arial"/>
                <w:b/>
                <w:bCs/>
                <w:color w:val="000000" w:themeColor="text1"/>
                <w:sz w:val="20"/>
                <w:szCs w:val="20"/>
              </w:rPr>
              <w:t>Sede</w:t>
            </w:r>
          </w:p>
        </w:tc>
        <w:tc>
          <w:tcPr>
            <w:tcW w:w="0" w:type="auto"/>
            <w:vAlign w:val="center"/>
          </w:tcPr>
          <w:p w14:paraId="640EEF4E" w14:textId="77777777" w:rsidR="002B44C3" w:rsidRPr="002B44C3" w:rsidRDefault="002B44C3" w:rsidP="002B44C3">
            <w:pPr>
              <w:widowControl w:val="0"/>
              <w:spacing w:after="0" w:line="240" w:lineRule="auto"/>
              <w:jc w:val="center"/>
              <w:rPr>
                <w:rFonts w:ascii="Arial" w:hAnsi="Arial" w:cs="Arial"/>
                <w:b/>
                <w:bCs/>
                <w:color w:val="000000" w:themeColor="text1"/>
                <w:sz w:val="20"/>
                <w:szCs w:val="20"/>
              </w:rPr>
            </w:pPr>
            <w:r w:rsidRPr="002B44C3">
              <w:rPr>
                <w:rFonts w:ascii="Arial" w:hAnsi="Arial" w:cs="Arial"/>
                <w:b/>
                <w:bCs/>
                <w:color w:val="000000" w:themeColor="text1"/>
                <w:sz w:val="20"/>
                <w:szCs w:val="20"/>
              </w:rPr>
              <w:t>Fecha</w:t>
            </w:r>
          </w:p>
        </w:tc>
        <w:tc>
          <w:tcPr>
            <w:tcW w:w="0" w:type="auto"/>
            <w:vAlign w:val="center"/>
          </w:tcPr>
          <w:p w14:paraId="2BFF8257" w14:textId="77777777" w:rsidR="002B44C3" w:rsidRPr="002B44C3" w:rsidRDefault="002B44C3" w:rsidP="002B44C3">
            <w:pPr>
              <w:widowControl w:val="0"/>
              <w:spacing w:after="0" w:line="240" w:lineRule="auto"/>
              <w:jc w:val="center"/>
              <w:rPr>
                <w:rFonts w:ascii="Arial" w:hAnsi="Arial" w:cs="Arial"/>
                <w:b/>
                <w:bCs/>
                <w:color w:val="000000" w:themeColor="text1"/>
                <w:sz w:val="20"/>
                <w:szCs w:val="20"/>
              </w:rPr>
            </w:pPr>
            <w:r w:rsidRPr="002B44C3">
              <w:rPr>
                <w:rFonts w:ascii="Arial" w:hAnsi="Arial" w:cs="Arial"/>
                <w:b/>
                <w:bCs/>
                <w:color w:val="000000" w:themeColor="text1"/>
                <w:sz w:val="20"/>
                <w:szCs w:val="20"/>
              </w:rPr>
              <w:t>Hora</w:t>
            </w:r>
          </w:p>
        </w:tc>
      </w:tr>
      <w:tr w:rsidR="002B44C3" w:rsidRPr="002B44C3" w14:paraId="1F30E1A7" w14:textId="77777777" w:rsidTr="002B44C3">
        <w:trPr>
          <w:jc w:val="center"/>
        </w:trPr>
        <w:tc>
          <w:tcPr>
            <w:tcW w:w="0" w:type="auto"/>
            <w:vAlign w:val="center"/>
          </w:tcPr>
          <w:p w14:paraId="771F17F9"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Norte</w:t>
            </w:r>
          </w:p>
        </w:tc>
        <w:tc>
          <w:tcPr>
            <w:tcW w:w="0" w:type="auto"/>
            <w:vAlign w:val="center"/>
          </w:tcPr>
          <w:p w14:paraId="7EE79A0C"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Tlalnepantla</w:t>
            </w:r>
          </w:p>
        </w:tc>
        <w:tc>
          <w:tcPr>
            <w:tcW w:w="0" w:type="auto"/>
            <w:vAlign w:val="center"/>
          </w:tcPr>
          <w:p w14:paraId="160DC276"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Antigua sede de la Primaria “Sangre de Héroes”</w:t>
            </w:r>
          </w:p>
          <w:p w14:paraId="28E9E556"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ubicada en calle Niño Artillero esquina calle Matamoros sin número, C.P. 62530, Tlalnepantla, Morelos.</w:t>
            </w:r>
          </w:p>
        </w:tc>
        <w:tc>
          <w:tcPr>
            <w:tcW w:w="0" w:type="auto"/>
            <w:vAlign w:val="center"/>
          </w:tcPr>
          <w:p w14:paraId="300FDE1F"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Lunes 26 de octubre de 2026</w:t>
            </w:r>
          </w:p>
        </w:tc>
        <w:tc>
          <w:tcPr>
            <w:tcW w:w="0" w:type="auto"/>
            <w:vAlign w:val="center"/>
          </w:tcPr>
          <w:p w14:paraId="6BC928D8"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11:00 horas</w:t>
            </w:r>
          </w:p>
        </w:tc>
      </w:tr>
      <w:tr w:rsidR="002B44C3" w:rsidRPr="002B44C3" w14:paraId="3D07EBAB" w14:textId="77777777" w:rsidTr="002B44C3">
        <w:trPr>
          <w:jc w:val="center"/>
        </w:trPr>
        <w:tc>
          <w:tcPr>
            <w:tcW w:w="0" w:type="auto"/>
            <w:vAlign w:val="center"/>
          </w:tcPr>
          <w:p w14:paraId="314D8ED3"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Noroeste</w:t>
            </w:r>
          </w:p>
        </w:tc>
        <w:tc>
          <w:tcPr>
            <w:tcW w:w="0" w:type="auto"/>
            <w:vAlign w:val="center"/>
          </w:tcPr>
          <w:p w14:paraId="076CEF40"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Huitzilac</w:t>
            </w:r>
          </w:p>
        </w:tc>
        <w:tc>
          <w:tcPr>
            <w:tcW w:w="0" w:type="auto"/>
            <w:vAlign w:val="center"/>
          </w:tcPr>
          <w:p w14:paraId="79231F5F"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Presidencia Municipal</w:t>
            </w:r>
          </w:p>
          <w:p w14:paraId="53777765"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ubicada en Av. Lázaro Cárdenas No. 1, Centro, 62510 Huitzilac, Morelos.</w:t>
            </w:r>
          </w:p>
        </w:tc>
        <w:tc>
          <w:tcPr>
            <w:tcW w:w="0" w:type="auto"/>
            <w:vAlign w:val="center"/>
          </w:tcPr>
          <w:p w14:paraId="292C4F82"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Miércoles 28 de octubre de 2026</w:t>
            </w:r>
          </w:p>
        </w:tc>
        <w:tc>
          <w:tcPr>
            <w:tcW w:w="0" w:type="auto"/>
            <w:vAlign w:val="center"/>
          </w:tcPr>
          <w:p w14:paraId="23F304B2"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11:00 horas</w:t>
            </w:r>
          </w:p>
        </w:tc>
      </w:tr>
      <w:tr w:rsidR="002B44C3" w:rsidRPr="002B44C3" w14:paraId="33E6A195" w14:textId="77777777" w:rsidTr="002B44C3">
        <w:trPr>
          <w:jc w:val="center"/>
        </w:trPr>
        <w:tc>
          <w:tcPr>
            <w:tcW w:w="0" w:type="auto"/>
            <w:vAlign w:val="center"/>
          </w:tcPr>
          <w:p w14:paraId="73E8D224"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Centro</w:t>
            </w:r>
          </w:p>
        </w:tc>
        <w:tc>
          <w:tcPr>
            <w:tcW w:w="0" w:type="auto"/>
            <w:vAlign w:val="center"/>
          </w:tcPr>
          <w:p w14:paraId="45D292CF"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Cuautla</w:t>
            </w:r>
          </w:p>
        </w:tc>
        <w:tc>
          <w:tcPr>
            <w:tcW w:w="0" w:type="auto"/>
            <w:vAlign w:val="center"/>
          </w:tcPr>
          <w:p w14:paraId="3A56E00C"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 xml:space="preserve">Unidad Deportiva Cuautla </w:t>
            </w:r>
          </w:p>
          <w:p w14:paraId="31DE05D3"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ubicada en, calle de las Flores, Gabriel Tepepa, 62743 Cuautla, Mor.</w:t>
            </w:r>
          </w:p>
        </w:tc>
        <w:tc>
          <w:tcPr>
            <w:tcW w:w="0" w:type="auto"/>
            <w:vAlign w:val="center"/>
          </w:tcPr>
          <w:p w14:paraId="2D9244D9"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Jueves 29 de octubre de 2026</w:t>
            </w:r>
          </w:p>
        </w:tc>
        <w:tc>
          <w:tcPr>
            <w:tcW w:w="0" w:type="auto"/>
            <w:vAlign w:val="center"/>
          </w:tcPr>
          <w:p w14:paraId="5F680076"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11:00 horas</w:t>
            </w:r>
          </w:p>
        </w:tc>
      </w:tr>
      <w:tr w:rsidR="002B44C3" w:rsidRPr="002B44C3" w14:paraId="6FDD81CC" w14:textId="77777777" w:rsidTr="002B44C3">
        <w:trPr>
          <w:jc w:val="center"/>
        </w:trPr>
        <w:tc>
          <w:tcPr>
            <w:tcW w:w="0" w:type="auto"/>
            <w:vAlign w:val="center"/>
          </w:tcPr>
          <w:p w14:paraId="31D1AE7E"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Poniente</w:t>
            </w:r>
          </w:p>
        </w:tc>
        <w:tc>
          <w:tcPr>
            <w:tcW w:w="0" w:type="auto"/>
            <w:vAlign w:val="center"/>
          </w:tcPr>
          <w:p w14:paraId="541FD7B0"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Miacatlán</w:t>
            </w:r>
          </w:p>
        </w:tc>
        <w:tc>
          <w:tcPr>
            <w:tcW w:w="0" w:type="auto"/>
            <w:vAlign w:val="center"/>
          </w:tcPr>
          <w:p w14:paraId="64A25274"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Auditorio del H. Ayuntamiento y cancha techada</w:t>
            </w:r>
          </w:p>
          <w:p w14:paraId="42420BF9"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ubicados en calle Corregidora S/N, Centro, 62600 Miacatlán, Morelos.</w:t>
            </w:r>
          </w:p>
        </w:tc>
        <w:tc>
          <w:tcPr>
            <w:tcW w:w="0" w:type="auto"/>
            <w:vAlign w:val="center"/>
          </w:tcPr>
          <w:p w14:paraId="7AD23582"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Martes 3 de noviembre de 2026</w:t>
            </w:r>
          </w:p>
        </w:tc>
        <w:tc>
          <w:tcPr>
            <w:tcW w:w="0" w:type="auto"/>
            <w:vAlign w:val="center"/>
          </w:tcPr>
          <w:p w14:paraId="6D5BA533"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11:00 horas</w:t>
            </w:r>
          </w:p>
        </w:tc>
      </w:tr>
      <w:tr w:rsidR="002B44C3" w:rsidRPr="002B44C3" w14:paraId="7E038042" w14:textId="77777777" w:rsidTr="002B44C3">
        <w:trPr>
          <w:jc w:val="center"/>
        </w:trPr>
        <w:tc>
          <w:tcPr>
            <w:tcW w:w="0" w:type="auto"/>
            <w:vAlign w:val="center"/>
          </w:tcPr>
          <w:p w14:paraId="1FC95B15"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Sur</w:t>
            </w:r>
          </w:p>
        </w:tc>
        <w:tc>
          <w:tcPr>
            <w:tcW w:w="0" w:type="auto"/>
            <w:vAlign w:val="center"/>
          </w:tcPr>
          <w:p w14:paraId="0AB804BB"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Puente de Ixtla</w:t>
            </w:r>
          </w:p>
        </w:tc>
        <w:tc>
          <w:tcPr>
            <w:tcW w:w="0" w:type="auto"/>
            <w:vAlign w:val="center"/>
          </w:tcPr>
          <w:p w14:paraId="509A3414"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Casa de Cultura del H. Ayuntamiento</w:t>
            </w:r>
          </w:p>
          <w:p w14:paraId="46CCBB4E"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ubicada en Av. No Reelección S/N, colonia Emiliano Zapata, Puente de Ixtla, Morelos.</w:t>
            </w:r>
          </w:p>
        </w:tc>
        <w:tc>
          <w:tcPr>
            <w:tcW w:w="0" w:type="auto"/>
            <w:vAlign w:val="center"/>
          </w:tcPr>
          <w:p w14:paraId="373A8996"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Jueves 5 de noviembre de 2026</w:t>
            </w:r>
          </w:p>
        </w:tc>
        <w:tc>
          <w:tcPr>
            <w:tcW w:w="0" w:type="auto"/>
            <w:vAlign w:val="center"/>
          </w:tcPr>
          <w:p w14:paraId="5BBD08B2"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11:00 horas</w:t>
            </w:r>
          </w:p>
        </w:tc>
      </w:tr>
      <w:tr w:rsidR="002B44C3" w:rsidRPr="002B44C3" w14:paraId="6EBB66BE" w14:textId="77777777" w:rsidTr="002B44C3">
        <w:trPr>
          <w:jc w:val="center"/>
        </w:trPr>
        <w:tc>
          <w:tcPr>
            <w:tcW w:w="0" w:type="auto"/>
            <w:vAlign w:val="center"/>
          </w:tcPr>
          <w:p w14:paraId="675C5DE2"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Oriente</w:t>
            </w:r>
          </w:p>
        </w:tc>
        <w:tc>
          <w:tcPr>
            <w:tcW w:w="0" w:type="auto"/>
            <w:vAlign w:val="center"/>
          </w:tcPr>
          <w:p w14:paraId="5D8A9552"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Jantetelco</w:t>
            </w:r>
          </w:p>
        </w:tc>
        <w:tc>
          <w:tcPr>
            <w:tcW w:w="0" w:type="auto"/>
            <w:vAlign w:val="center"/>
          </w:tcPr>
          <w:p w14:paraId="288F4C0C"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Auditorio Mariano Matamoros</w:t>
            </w:r>
          </w:p>
          <w:p w14:paraId="1C65395C"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ubicado en calle Reforma S/N Centro, 62970 Jantetelco, Morelos.</w:t>
            </w:r>
          </w:p>
        </w:tc>
        <w:tc>
          <w:tcPr>
            <w:tcW w:w="0" w:type="auto"/>
            <w:vAlign w:val="center"/>
          </w:tcPr>
          <w:p w14:paraId="72563F75"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Lunes 9 de noviembre de 2026</w:t>
            </w:r>
          </w:p>
        </w:tc>
        <w:tc>
          <w:tcPr>
            <w:tcW w:w="0" w:type="auto"/>
            <w:vAlign w:val="center"/>
          </w:tcPr>
          <w:p w14:paraId="71CD5ED1"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11:00 horas</w:t>
            </w:r>
          </w:p>
        </w:tc>
      </w:tr>
      <w:tr w:rsidR="002B44C3" w:rsidRPr="002B44C3" w14:paraId="4E6FEDE8" w14:textId="77777777" w:rsidTr="002B44C3">
        <w:trPr>
          <w:jc w:val="center"/>
        </w:trPr>
        <w:tc>
          <w:tcPr>
            <w:tcW w:w="0" w:type="auto"/>
            <w:vAlign w:val="center"/>
          </w:tcPr>
          <w:p w14:paraId="266179BE"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Noreste</w:t>
            </w:r>
          </w:p>
        </w:tc>
        <w:tc>
          <w:tcPr>
            <w:tcW w:w="0" w:type="auto"/>
            <w:vAlign w:val="center"/>
          </w:tcPr>
          <w:p w14:paraId="0488251A"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Yecapixtla</w:t>
            </w:r>
          </w:p>
        </w:tc>
        <w:tc>
          <w:tcPr>
            <w:tcW w:w="0" w:type="auto"/>
            <w:vAlign w:val="center"/>
          </w:tcPr>
          <w:p w14:paraId="7603F6F6"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Casa de Cultura del H. Ayuntamiento</w:t>
            </w:r>
          </w:p>
          <w:p w14:paraId="11263521"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ubicada en calle Dos de Abril, Centro, 62820 Yecapixtla, Morelos.</w:t>
            </w:r>
          </w:p>
        </w:tc>
        <w:tc>
          <w:tcPr>
            <w:tcW w:w="0" w:type="auto"/>
            <w:vAlign w:val="center"/>
          </w:tcPr>
          <w:p w14:paraId="01D0ECE9"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Miércoles 11 de noviembre del 2026</w:t>
            </w:r>
          </w:p>
        </w:tc>
        <w:tc>
          <w:tcPr>
            <w:tcW w:w="0" w:type="auto"/>
            <w:vAlign w:val="center"/>
          </w:tcPr>
          <w:p w14:paraId="471D69C8"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11:00 horas</w:t>
            </w:r>
          </w:p>
        </w:tc>
      </w:tr>
    </w:tbl>
    <w:p w14:paraId="061A4A0E" w14:textId="77777777" w:rsidR="00FA6BAE" w:rsidRPr="002B44C3" w:rsidRDefault="00FA6BAE" w:rsidP="00FA6BAE">
      <w:pPr>
        <w:widowControl w:val="0"/>
        <w:spacing w:after="0" w:line="240" w:lineRule="auto"/>
        <w:jc w:val="both"/>
        <w:rPr>
          <w:rFonts w:ascii="Arial" w:eastAsia="Soberana Sans" w:hAnsi="Arial" w:cs="Arial"/>
          <w:b/>
          <w:bCs/>
          <w:color w:val="000000"/>
          <w:sz w:val="24"/>
          <w:szCs w:val="24"/>
        </w:rPr>
      </w:pPr>
    </w:p>
    <w:p w14:paraId="377F71E3" w14:textId="77777777" w:rsidR="002B44C3" w:rsidRDefault="002B44C3" w:rsidP="002B44C3">
      <w:pPr>
        <w:widowControl w:val="0"/>
        <w:spacing w:after="0" w:line="240" w:lineRule="auto"/>
        <w:jc w:val="both"/>
        <w:rPr>
          <w:rFonts w:ascii="Arial" w:eastAsia="Soberana Sans" w:hAnsi="Arial" w:cs="Arial"/>
          <w:color w:val="000000"/>
          <w:sz w:val="24"/>
          <w:szCs w:val="24"/>
        </w:rPr>
      </w:pPr>
      <w:r w:rsidRPr="002B44C3">
        <w:rPr>
          <w:rFonts w:ascii="Arial" w:eastAsia="Soberana Sans" w:hAnsi="Arial" w:cs="Arial"/>
          <w:b/>
          <w:bCs/>
          <w:color w:val="000000"/>
          <w:sz w:val="24"/>
          <w:szCs w:val="24"/>
        </w:rPr>
        <w:t>TERCERO</w:t>
      </w:r>
      <w:r w:rsidRPr="002B44C3">
        <w:rPr>
          <w:rFonts w:ascii="Arial" w:eastAsia="Soberana Sans" w:hAnsi="Arial" w:cs="Arial"/>
          <w:color w:val="000000"/>
          <w:sz w:val="24"/>
          <w:szCs w:val="24"/>
        </w:rPr>
        <w:t>. REUNIÓN PÚBLICA DE INFORMACIÓN. En cumplimiento del numeral OCTAVO del Aviso publicado el treinta de septiembre de dos mil veintiséis, se hace del conocimiento público que la reunión pública de información previamente convocada se celebrará el miércoles 11 de noviembre de 2026, a las 13:00 horas, en la Casa de Cultura del H. Ayuntamiento de Yecapixtla, ubicada en calle Dos de Abril, Centro, 62820 Yecapixtla, Morelos.</w:t>
      </w:r>
    </w:p>
    <w:p w14:paraId="5FB2FA7A" w14:textId="77777777" w:rsidR="002B44C3" w:rsidRPr="002B44C3" w:rsidRDefault="002B44C3" w:rsidP="002B44C3">
      <w:pPr>
        <w:widowControl w:val="0"/>
        <w:spacing w:after="0" w:line="240" w:lineRule="auto"/>
        <w:jc w:val="both"/>
        <w:rPr>
          <w:rFonts w:ascii="Arial" w:eastAsia="Soberana Sans" w:hAnsi="Arial" w:cs="Arial"/>
          <w:b/>
          <w:bCs/>
          <w:color w:val="000000"/>
          <w:sz w:val="24"/>
          <w:szCs w:val="24"/>
        </w:rPr>
      </w:pPr>
    </w:p>
    <w:p w14:paraId="5DB9C4E7" w14:textId="2F40D055" w:rsidR="002B44C3" w:rsidRDefault="002B44C3" w:rsidP="002B44C3">
      <w:pPr>
        <w:widowControl w:val="0"/>
        <w:spacing w:after="0" w:line="240" w:lineRule="auto"/>
        <w:jc w:val="both"/>
        <w:rPr>
          <w:rFonts w:ascii="Arial" w:eastAsia="Soberana Sans" w:hAnsi="Arial" w:cs="Arial"/>
          <w:color w:val="000000"/>
          <w:sz w:val="24"/>
          <w:szCs w:val="24"/>
        </w:rPr>
      </w:pPr>
      <w:r w:rsidRPr="002B44C3">
        <w:rPr>
          <w:rFonts w:ascii="Arial" w:eastAsia="Soberana Sans" w:hAnsi="Arial" w:cs="Arial"/>
          <w:b/>
          <w:bCs/>
          <w:color w:val="000000"/>
          <w:sz w:val="24"/>
          <w:szCs w:val="24"/>
        </w:rPr>
        <w:t>CUARTO.</w:t>
      </w:r>
      <w:r w:rsidRPr="002B44C3">
        <w:rPr>
          <w:rFonts w:ascii="Arial" w:eastAsia="Soberana Sans" w:hAnsi="Arial" w:cs="Arial"/>
          <w:color w:val="000000"/>
          <w:sz w:val="24"/>
          <w:szCs w:val="24"/>
        </w:rPr>
        <w:t xml:space="preserve"> COBERTURA TERRITORIAL. Para efectos de organización y difusión, las actividades previstas tendrán una cobertura territorial que comprende los treinta y seis municipios del Estado de Morelos, conforme a la siguiente distribución </w:t>
      </w:r>
      <w:r w:rsidRPr="002B44C3">
        <w:rPr>
          <w:rFonts w:ascii="Arial" w:eastAsia="Soberana Sans" w:hAnsi="Arial" w:cs="Arial"/>
          <w:color w:val="000000"/>
          <w:sz w:val="24"/>
          <w:szCs w:val="24"/>
        </w:rPr>
        <w:lastRenderedPageBreak/>
        <w:t>regional:</w:t>
      </w:r>
    </w:p>
    <w:p w14:paraId="6191EE8A" w14:textId="77777777" w:rsidR="002B44C3" w:rsidRDefault="002B44C3" w:rsidP="002B44C3">
      <w:pPr>
        <w:widowControl w:val="0"/>
        <w:spacing w:after="0" w:line="240" w:lineRule="auto"/>
        <w:jc w:val="both"/>
        <w:rPr>
          <w:rFonts w:ascii="Arial" w:eastAsia="Soberana Sans" w:hAnsi="Arial" w:cs="Arial"/>
          <w:color w:val="000000"/>
          <w:sz w:val="24"/>
          <w:szCs w:val="24"/>
        </w:rPr>
      </w:pPr>
    </w:p>
    <w:tbl>
      <w:tblPr>
        <w:tblStyle w:val="Tablaconcuadrcula"/>
        <w:tblW w:w="5000" w:type="pct"/>
        <w:jc w:val="center"/>
        <w:tblLook w:val="04A0" w:firstRow="1" w:lastRow="0" w:firstColumn="1" w:lastColumn="0" w:noHBand="0" w:noVBand="1"/>
      </w:tblPr>
      <w:tblGrid>
        <w:gridCol w:w="2691"/>
        <w:gridCol w:w="6137"/>
      </w:tblGrid>
      <w:tr w:rsidR="002B44C3" w:rsidRPr="002B44C3" w14:paraId="2D4CAB10" w14:textId="77777777" w:rsidTr="00943ADC">
        <w:trPr>
          <w:jc w:val="center"/>
        </w:trPr>
        <w:tc>
          <w:tcPr>
            <w:tcW w:w="1524" w:type="pct"/>
            <w:vAlign w:val="center"/>
          </w:tcPr>
          <w:p w14:paraId="20B2D337"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Zona</w:t>
            </w:r>
          </w:p>
        </w:tc>
        <w:tc>
          <w:tcPr>
            <w:tcW w:w="3476" w:type="pct"/>
            <w:vAlign w:val="center"/>
          </w:tcPr>
          <w:p w14:paraId="075D9C95"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 xml:space="preserve">Municipios </w:t>
            </w:r>
          </w:p>
        </w:tc>
      </w:tr>
      <w:tr w:rsidR="002B44C3" w:rsidRPr="002B44C3" w14:paraId="79C31E95" w14:textId="77777777" w:rsidTr="00943ADC">
        <w:trPr>
          <w:jc w:val="center"/>
        </w:trPr>
        <w:tc>
          <w:tcPr>
            <w:tcW w:w="1524" w:type="pct"/>
            <w:vAlign w:val="center"/>
          </w:tcPr>
          <w:p w14:paraId="714B61B9"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Zona Noroeste</w:t>
            </w:r>
          </w:p>
        </w:tc>
        <w:tc>
          <w:tcPr>
            <w:tcW w:w="3476" w:type="pct"/>
            <w:vAlign w:val="center"/>
          </w:tcPr>
          <w:p w14:paraId="73F0D909" w14:textId="77777777" w:rsidR="002B44C3" w:rsidRPr="002B44C3" w:rsidRDefault="002B44C3" w:rsidP="002B44C3">
            <w:pPr>
              <w:widowControl w:val="0"/>
              <w:spacing w:after="0" w:line="240" w:lineRule="auto"/>
              <w:jc w:val="both"/>
              <w:rPr>
                <w:rFonts w:ascii="Arial" w:hAnsi="Arial" w:cs="Arial"/>
                <w:color w:val="000000" w:themeColor="text1"/>
                <w:sz w:val="20"/>
                <w:szCs w:val="20"/>
              </w:rPr>
            </w:pPr>
            <w:r w:rsidRPr="002B44C3">
              <w:rPr>
                <w:rFonts w:ascii="Arial" w:hAnsi="Arial" w:cs="Arial"/>
                <w:color w:val="000000" w:themeColor="text1"/>
                <w:sz w:val="20"/>
                <w:szCs w:val="20"/>
              </w:rPr>
              <w:t>Huitzilac, Cuernavaca, Jiutepec, Temixco, Xochitepec, Emiliano Zapata.</w:t>
            </w:r>
          </w:p>
        </w:tc>
      </w:tr>
      <w:tr w:rsidR="002B44C3" w:rsidRPr="002B44C3" w14:paraId="601D8ABD" w14:textId="77777777" w:rsidTr="00943ADC">
        <w:trPr>
          <w:jc w:val="center"/>
        </w:trPr>
        <w:tc>
          <w:tcPr>
            <w:tcW w:w="1524" w:type="pct"/>
            <w:vAlign w:val="center"/>
          </w:tcPr>
          <w:p w14:paraId="4D79451F"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Zona Norte</w:t>
            </w:r>
          </w:p>
        </w:tc>
        <w:tc>
          <w:tcPr>
            <w:tcW w:w="3476" w:type="pct"/>
            <w:vAlign w:val="center"/>
          </w:tcPr>
          <w:p w14:paraId="405D8E01" w14:textId="77777777" w:rsidR="002B44C3" w:rsidRPr="002B44C3" w:rsidRDefault="002B44C3" w:rsidP="002B44C3">
            <w:pPr>
              <w:widowControl w:val="0"/>
              <w:spacing w:after="0" w:line="240" w:lineRule="auto"/>
              <w:jc w:val="both"/>
              <w:rPr>
                <w:rFonts w:ascii="Arial" w:hAnsi="Arial" w:cs="Arial"/>
                <w:color w:val="000000" w:themeColor="text1"/>
                <w:sz w:val="20"/>
                <w:szCs w:val="20"/>
                <w:lang w:val="en-US"/>
              </w:rPr>
            </w:pPr>
            <w:r w:rsidRPr="002B44C3">
              <w:rPr>
                <w:rFonts w:ascii="Arial" w:hAnsi="Arial" w:cs="Arial"/>
                <w:color w:val="000000" w:themeColor="text1"/>
                <w:sz w:val="20"/>
                <w:szCs w:val="20"/>
                <w:lang w:val="en-US"/>
              </w:rPr>
              <w:t xml:space="preserve">Tepoztlán, Tlalnepantla, </w:t>
            </w:r>
            <w:proofErr w:type="spellStart"/>
            <w:r w:rsidRPr="002B44C3">
              <w:rPr>
                <w:rFonts w:ascii="Arial" w:hAnsi="Arial" w:cs="Arial"/>
                <w:color w:val="000000" w:themeColor="text1"/>
                <w:sz w:val="20"/>
                <w:szCs w:val="20"/>
                <w:lang w:val="en-US"/>
              </w:rPr>
              <w:t>Totolapan</w:t>
            </w:r>
            <w:proofErr w:type="spellEnd"/>
            <w:r w:rsidRPr="002B44C3">
              <w:rPr>
                <w:rFonts w:ascii="Arial" w:hAnsi="Arial" w:cs="Arial"/>
                <w:color w:val="000000" w:themeColor="text1"/>
                <w:sz w:val="20"/>
                <w:szCs w:val="20"/>
                <w:lang w:val="en-US"/>
              </w:rPr>
              <w:t xml:space="preserve">, </w:t>
            </w:r>
            <w:proofErr w:type="spellStart"/>
            <w:r w:rsidRPr="002B44C3">
              <w:rPr>
                <w:rFonts w:ascii="Arial" w:hAnsi="Arial" w:cs="Arial"/>
                <w:color w:val="000000" w:themeColor="text1"/>
                <w:sz w:val="20"/>
                <w:szCs w:val="20"/>
                <w:lang w:val="en-US"/>
              </w:rPr>
              <w:t>Tlayacapan</w:t>
            </w:r>
            <w:proofErr w:type="spellEnd"/>
            <w:r w:rsidRPr="002B44C3">
              <w:rPr>
                <w:rFonts w:ascii="Arial" w:hAnsi="Arial" w:cs="Arial"/>
                <w:color w:val="000000" w:themeColor="text1"/>
                <w:sz w:val="20"/>
                <w:szCs w:val="20"/>
                <w:lang w:val="en-US"/>
              </w:rPr>
              <w:t xml:space="preserve">, </w:t>
            </w:r>
            <w:proofErr w:type="spellStart"/>
            <w:r w:rsidRPr="002B44C3">
              <w:rPr>
                <w:rFonts w:ascii="Arial" w:hAnsi="Arial" w:cs="Arial"/>
                <w:color w:val="000000" w:themeColor="text1"/>
                <w:sz w:val="20"/>
                <w:szCs w:val="20"/>
                <w:lang w:val="en-US"/>
              </w:rPr>
              <w:t>Atlatlahucan</w:t>
            </w:r>
            <w:proofErr w:type="spellEnd"/>
            <w:r w:rsidRPr="002B44C3">
              <w:rPr>
                <w:rFonts w:ascii="Arial" w:hAnsi="Arial" w:cs="Arial"/>
                <w:color w:val="000000" w:themeColor="text1"/>
                <w:sz w:val="20"/>
                <w:szCs w:val="20"/>
                <w:lang w:val="en-US"/>
              </w:rPr>
              <w:t>.</w:t>
            </w:r>
          </w:p>
        </w:tc>
      </w:tr>
      <w:tr w:rsidR="002B44C3" w:rsidRPr="002B44C3" w14:paraId="1859DB98" w14:textId="77777777" w:rsidTr="00943ADC">
        <w:trPr>
          <w:jc w:val="center"/>
        </w:trPr>
        <w:tc>
          <w:tcPr>
            <w:tcW w:w="1524" w:type="pct"/>
            <w:vAlign w:val="center"/>
          </w:tcPr>
          <w:p w14:paraId="68604E59"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Zona Noreste</w:t>
            </w:r>
          </w:p>
        </w:tc>
        <w:tc>
          <w:tcPr>
            <w:tcW w:w="3476" w:type="pct"/>
            <w:vAlign w:val="center"/>
          </w:tcPr>
          <w:p w14:paraId="51AA966E" w14:textId="77777777" w:rsidR="002B44C3" w:rsidRPr="002B44C3" w:rsidRDefault="002B44C3" w:rsidP="002B44C3">
            <w:pPr>
              <w:widowControl w:val="0"/>
              <w:spacing w:after="0" w:line="240" w:lineRule="auto"/>
              <w:jc w:val="both"/>
              <w:rPr>
                <w:rFonts w:ascii="Arial" w:hAnsi="Arial" w:cs="Arial"/>
                <w:color w:val="000000" w:themeColor="text1"/>
                <w:sz w:val="20"/>
                <w:szCs w:val="20"/>
              </w:rPr>
            </w:pPr>
            <w:r w:rsidRPr="002B44C3">
              <w:rPr>
                <w:rFonts w:ascii="Arial" w:hAnsi="Arial" w:cs="Arial"/>
                <w:color w:val="000000" w:themeColor="text1"/>
                <w:sz w:val="20"/>
                <w:szCs w:val="20"/>
              </w:rPr>
              <w:t xml:space="preserve">Yecapixtla, Ocuituco, Tetela del Volcán, Zacualpan, </w:t>
            </w:r>
            <w:proofErr w:type="spellStart"/>
            <w:r w:rsidRPr="002B44C3">
              <w:rPr>
                <w:rFonts w:ascii="Arial" w:hAnsi="Arial" w:cs="Arial"/>
                <w:color w:val="000000" w:themeColor="text1"/>
                <w:sz w:val="20"/>
                <w:szCs w:val="20"/>
              </w:rPr>
              <w:t>Temoac</w:t>
            </w:r>
            <w:proofErr w:type="spellEnd"/>
            <w:r w:rsidRPr="002B44C3">
              <w:rPr>
                <w:rFonts w:ascii="Arial" w:hAnsi="Arial" w:cs="Arial"/>
                <w:color w:val="000000" w:themeColor="text1"/>
                <w:sz w:val="20"/>
                <w:szCs w:val="20"/>
              </w:rPr>
              <w:t>, Hueyapan.</w:t>
            </w:r>
          </w:p>
        </w:tc>
      </w:tr>
      <w:tr w:rsidR="002B44C3" w:rsidRPr="002B44C3" w14:paraId="025E1BB2" w14:textId="77777777" w:rsidTr="00943ADC">
        <w:trPr>
          <w:jc w:val="center"/>
        </w:trPr>
        <w:tc>
          <w:tcPr>
            <w:tcW w:w="1524" w:type="pct"/>
            <w:vAlign w:val="center"/>
          </w:tcPr>
          <w:p w14:paraId="4A4A23B2"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Zona Centro</w:t>
            </w:r>
          </w:p>
        </w:tc>
        <w:tc>
          <w:tcPr>
            <w:tcW w:w="3476" w:type="pct"/>
            <w:vAlign w:val="center"/>
          </w:tcPr>
          <w:p w14:paraId="19483676" w14:textId="77777777" w:rsidR="002B44C3" w:rsidRPr="002B44C3" w:rsidRDefault="002B44C3" w:rsidP="002B44C3">
            <w:pPr>
              <w:widowControl w:val="0"/>
              <w:spacing w:after="0" w:line="240" w:lineRule="auto"/>
              <w:jc w:val="both"/>
              <w:rPr>
                <w:rFonts w:ascii="Arial" w:hAnsi="Arial" w:cs="Arial"/>
                <w:color w:val="000000" w:themeColor="text1"/>
                <w:sz w:val="20"/>
                <w:szCs w:val="20"/>
              </w:rPr>
            </w:pPr>
            <w:r w:rsidRPr="002B44C3">
              <w:rPr>
                <w:rFonts w:ascii="Arial" w:hAnsi="Arial" w:cs="Arial"/>
                <w:color w:val="000000" w:themeColor="text1"/>
                <w:sz w:val="20"/>
                <w:szCs w:val="20"/>
              </w:rPr>
              <w:t>Yautepec, Cuautla, Ayala.</w:t>
            </w:r>
          </w:p>
        </w:tc>
      </w:tr>
      <w:tr w:rsidR="002B44C3" w:rsidRPr="002B44C3" w14:paraId="6E9E6E67" w14:textId="77777777" w:rsidTr="00943ADC">
        <w:trPr>
          <w:jc w:val="center"/>
        </w:trPr>
        <w:tc>
          <w:tcPr>
            <w:tcW w:w="1524" w:type="pct"/>
            <w:vAlign w:val="center"/>
          </w:tcPr>
          <w:p w14:paraId="6F59326F"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Zona Oriente</w:t>
            </w:r>
          </w:p>
        </w:tc>
        <w:tc>
          <w:tcPr>
            <w:tcW w:w="3476" w:type="pct"/>
            <w:vAlign w:val="center"/>
          </w:tcPr>
          <w:p w14:paraId="4BF0C410" w14:textId="77777777" w:rsidR="002B44C3" w:rsidRPr="002B44C3" w:rsidRDefault="002B44C3" w:rsidP="002B44C3">
            <w:pPr>
              <w:widowControl w:val="0"/>
              <w:spacing w:after="0" w:line="240" w:lineRule="auto"/>
              <w:jc w:val="both"/>
              <w:rPr>
                <w:rFonts w:ascii="Arial" w:hAnsi="Arial" w:cs="Arial"/>
                <w:color w:val="000000" w:themeColor="text1"/>
                <w:sz w:val="20"/>
                <w:szCs w:val="20"/>
              </w:rPr>
            </w:pPr>
            <w:r w:rsidRPr="002B44C3">
              <w:rPr>
                <w:rFonts w:ascii="Arial" w:hAnsi="Arial" w:cs="Arial"/>
                <w:color w:val="000000" w:themeColor="text1"/>
                <w:sz w:val="20"/>
                <w:szCs w:val="20"/>
              </w:rPr>
              <w:t>Tepalcingo, Jantetelco, Jonacatepec, Axochiapan.</w:t>
            </w:r>
          </w:p>
        </w:tc>
      </w:tr>
      <w:tr w:rsidR="002B44C3" w:rsidRPr="002B44C3" w14:paraId="096707AC" w14:textId="77777777" w:rsidTr="00943ADC">
        <w:trPr>
          <w:jc w:val="center"/>
        </w:trPr>
        <w:tc>
          <w:tcPr>
            <w:tcW w:w="1524" w:type="pct"/>
            <w:vAlign w:val="center"/>
          </w:tcPr>
          <w:p w14:paraId="4EFE6864"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Zona Sur</w:t>
            </w:r>
          </w:p>
        </w:tc>
        <w:tc>
          <w:tcPr>
            <w:tcW w:w="3476" w:type="pct"/>
            <w:vAlign w:val="center"/>
          </w:tcPr>
          <w:p w14:paraId="10F7B1A7" w14:textId="77777777" w:rsidR="002B44C3" w:rsidRPr="002B44C3" w:rsidRDefault="002B44C3" w:rsidP="002B44C3">
            <w:pPr>
              <w:widowControl w:val="0"/>
              <w:spacing w:after="0" w:line="240" w:lineRule="auto"/>
              <w:jc w:val="both"/>
              <w:rPr>
                <w:rFonts w:ascii="Arial" w:hAnsi="Arial" w:cs="Arial"/>
                <w:color w:val="000000" w:themeColor="text1"/>
                <w:sz w:val="20"/>
                <w:szCs w:val="20"/>
              </w:rPr>
            </w:pPr>
            <w:r w:rsidRPr="002B44C3">
              <w:rPr>
                <w:rFonts w:ascii="Arial" w:hAnsi="Arial" w:cs="Arial"/>
                <w:color w:val="000000" w:themeColor="text1"/>
                <w:sz w:val="20"/>
                <w:szCs w:val="20"/>
              </w:rPr>
              <w:t>Tlaltizapán, Zacatepec, Jojutla, Puente de Ixtla, Tlaquiltenango, Xoxocotla.</w:t>
            </w:r>
          </w:p>
        </w:tc>
      </w:tr>
      <w:tr w:rsidR="002B44C3" w:rsidRPr="002B44C3" w14:paraId="395A78BE" w14:textId="77777777" w:rsidTr="00943ADC">
        <w:trPr>
          <w:jc w:val="center"/>
        </w:trPr>
        <w:tc>
          <w:tcPr>
            <w:tcW w:w="1524" w:type="pct"/>
            <w:vAlign w:val="center"/>
          </w:tcPr>
          <w:p w14:paraId="509E0735" w14:textId="77777777" w:rsidR="002B44C3" w:rsidRPr="002B44C3" w:rsidRDefault="002B44C3" w:rsidP="002B44C3">
            <w:pPr>
              <w:widowControl w:val="0"/>
              <w:spacing w:after="0" w:line="240" w:lineRule="auto"/>
              <w:jc w:val="center"/>
              <w:rPr>
                <w:rFonts w:ascii="Arial" w:hAnsi="Arial" w:cs="Arial"/>
                <w:color w:val="000000" w:themeColor="text1"/>
                <w:sz w:val="20"/>
                <w:szCs w:val="20"/>
              </w:rPr>
            </w:pPr>
            <w:r w:rsidRPr="002B44C3">
              <w:rPr>
                <w:rFonts w:ascii="Arial" w:hAnsi="Arial" w:cs="Arial"/>
                <w:color w:val="000000" w:themeColor="text1"/>
                <w:sz w:val="20"/>
                <w:szCs w:val="20"/>
              </w:rPr>
              <w:t>Zona Poniente</w:t>
            </w:r>
          </w:p>
        </w:tc>
        <w:tc>
          <w:tcPr>
            <w:tcW w:w="3476" w:type="pct"/>
            <w:vAlign w:val="center"/>
          </w:tcPr>
          <w:p w14:paraId="59875F28" w14:textId="77777777" w:rsidR="002B44C3" w:rsidRPr="002B44C3" w:rsidRDefault="002B44C3" w:rsidP="002B44C3">
            <w:pPr>
              <w:widowControl w:val="0"/>
              <w:spacing w:after="0" w:line="240" w:lineRule="auto"/>
              <w:jc w:val="both"/>
              <w:rPr>
                <w:rFonts w:ascii="Arial" w:hAnsi="Arial" w:cs="Arial"/>
                <w:color w:val="000000" w:themeColor="text1"/>
                <w:sz w:val="20"/>
                <w:szCs w:val="20"/>
              </w:rPr>
            </w:pPr>
            <w:r w:rsidRPr="002B44C3">
              <w:rPr>
                <w:rFonts w:ascii="Arial" w:hAnsi="Arial" w:cs="Arial"/>
                <w:color w:val="000000" w:themeColor="text1"/>
                <w:sz w:val="20"/>
                <w:szCs w:val="20"/>
              </w:rPr>
              <w:t>Miacatlán, Coatlán del Río, Tetecala, Mazatepec, Amacuzac, Coatetelco.</w:t>
            </w:r>
          </w:p>
        </w:tc>
      </w:tr>
    </w:tbl>
    <w:p w14:paraId="5AB40B21" w14:textId="77777777" w:rsidR="002B44C3" w:rsidRDefault="002B44C3" w:rsidP="002B44C3">
      <w:pPr>
        <w:widowControl w:val="0"/>
        <w:spacing w:after="0" w:line="240" w:lineRule="auto"/>
        <w:jc w:val="both"/>
        <w:rPr>
          <w:rFonts w:ascii="Arial" w:eastAsia="Soberana Sans" w:hAnsi="Arial" w:cs="Arial"/>
          <w:color w:val="000000"/>
          <w:sz w:val="24"/>
          <w:szCs w:val="24"/>
        </w:rPr>
      </w:pPr>
    </w:p>
    <w:p w14:paraId="60A3F37E" w14:textId="77777777" w:rsidR="002B44C3" w:rsidRDefault="002B44C3" w:rsidP="002B44C3">
      <w:pPr>
        <w:widowControl w:val="0"/>
        <w:spacing w:after="0" w:line="240" w:lineRule="auto"/>
        <w:jc w:val="both"/>
        <w:rPr>
          <w:rFonts w:ascii="Arial" w:eastAsia="Soberana Sans" w:hAnsi="Arial" w:cs="Arial"/>
          <w:color w:val="000000"/>
          <w:sz w:val="24"/>
          <w:szCs w:val="24"/>
        </w:rPr>
      </w:pPr>
      <w:r w:rsidRPr="002B44C3">
        <w:rPr>
          <w:rFonts w:ascii="Arial" w:eastAsia="Soberana Sans" w:hAnsi="Arial" w:cs="Arial"/>
          <w:color w:val="000000"/>
          <w:sz w:val="24"/>
          <w:szCs w:val="24"/>
        </w:rPr>
        <w:t>La distribución territorial tiene carácter organizativo y no limita la participación de personas provenientes de otros municipios.</w:t>
      </w:r>
    </w:p>
    <w:p w14:paraId="610861AB" w14:textId="77777777" w:rsidR="002B44C3" w:rsidRPr="002B44C3" w:rsidRDefault="002B44C3" w:rsidP="002B44C3">
      <w:pPr>
        <w:widowControl w:val="0"/>
        <w:spacing w:after="0" w:line="240" w:lineRule="auto"/>
        <w:jc w:val="both"/>
        <w:rPr>
          <w:rFonts w:ascii="Arial" w:eastAsia="Soberana Sans" w:hAnsi="Arial" w:cs="Arial"/>
          <w:b/>
          <w:bCs/>
          <w:color w:val="000000"/>
          <w:sz w:val="24"/>
          <w:szCs w:val="24"/>
        </w:rPr>
      </w:pPr>
    </w:p>
    <w:p w14:paraId="0CC10F6E" w14:textId="77777777" w:rsidR="002B44C3" w:rsidRDefault="002B44C3" w:rsidP="002B44C3">
      <w:pPr>
        <w:widowControl w:val="0"/>
        <w:spacing w:after="0" w:line="240" w:lineRule="auto"/>
        <w:jc w:val="both"/>
        <w:rPr>
          <w:rFonts w:ascii="Arial" w:eastAsia="Soberana Sans" w:hAnsi="Arial" w:cs="Arial"/>
          <w:color w:val="000000"/>
          <w:sz w:val="24"/>
          <w:szCs w:val="24"/>
        </w:rPr>
      </w:pPr>
      <w:r w:rsidRPr="002B44C3">
        <w:rPr>
          <w:rFonts w:ascii="Arial" w:eastAsia="Soberana Sans" w:hAnsi="Arial" w:cs="Arial"/>
          <w:b/>
          <w:bCs/>
          <w:color w:val="000000"/>
          <w:sz w:val="24"/>
          <w:szCs w:val="24"/>
        </w:rPr>
        <w:t>QUINTO.</w:t>
      </w:r>
      <w:r w:rsidRPr="002B44C3">
        <w:rPr>
          <w:rFonts w:ascii="Arial" w:eastAsia="Soberana Sans" w:hAnsi="Arial" w:cs="Arial"/>
          <w:color w:val="000000"/>
          <w:sz w:val="24"/>
          <w:szCs w:val="24"/>
        </w:rPr>
        <w:t xml:space="preserve"> PARTICIPACIÓN Y CONSULTA DE DOCUMENTOS. La asistencia a las actividades será gratuita y no constituirá requisito para presentar observaciones durante el periodo de consulta pública. Las participaciones orales se registrarán en la relatoría correspondiente y, cuando contengan propuestas concretas, se auxiliará a las personas participantes para documentarlas y asignarles el folio respectivo.</w:t>
      </w:r>
    </w:p>
    <w:p w14:paraId="6DBFDC9D" w14:textId="77777777" w:rsidR="002B44C3" w:rsidRPr="002B44C3" w:rsidRDefault="002B44C3" w:rsidP="002B44C3">
      <w:pPr>
        <w:widowControl w:val="0"/>
        <w:spacing w:after="0" w:line="240" w:lineRule="auto"/>
        <w:jc w:val="both"/>
        <w:rPr>
          <w:rFonts w:ascii="Arial" w:eastAsia="Soberana Sans" w:hAnsi="Arial" w:cs="Arial"/>
          <w:color w:val="000000"/>
          <w:sz w:val="24"/>
          <w:szCs w:val="24"/>
        </w:rPr>
      </w:pPr>
    </w:p>
    <w:p w14:paraId="65799C97" w14:textId="77777777" w:rsidR="002B44C3" w:rsidRDefault="002B44C3" w:rsidP="002B44C3">
      <w:pPr>
        <w:widowControl w:val="0"/>
        <w:spacing w:after="0" w:line="240" w:lineRule="auto"/>
        <w:jc w:val="both"/>
        <w:rPr>
          <w:rFonts w:ascii="Arial" w:eastAsia="Soberana Sans" w:hAnsi="Arial" w:cs="Arial"/>
          <w:color w:val="000000"/>
          <w:sz w:val="24"/>
          <w:szCs w:val="24"/>
        </w:rPr>
      </w:pPr>
      <w:r w:rsidRPr="002B44C3">
        <w:rPr>
          <w:rFonts w:ascii="Arial" w:eastAsia="Soberana Sans" w:hAnsi="Arial" w:cs="Arial"/>
          <w:color w:val="000000"/>
          <w:sz w:val="24"/>
          <w:szCs w:val="24"/>
        </w:rPr>
        <w:t>Las observaciones y propuestas también podrán presentarse mediante los siguientes medios:</w:t>
      </w:r>
    </w:p>
    <w:p w14:paraId="44A1C659" w14:textId="77777777" w:rsidR="002B44C3" w:rsidRPr="002B44C3" w:rsidRDefault="002B44C3" w:rsidP="002B44C3">
      <w:pPr>
        <w:widowControl w:val="0"/>
        <w:spacing w:after="0" w:line="240" w:lineRule="auto"/>
        <w:ind w:left="284"/>
        <w:jc w:val="both"/>
        <w:rPr>
          <w:rFonts w:ascii="Arial" w:eastAsia="Soberana Sans" w:hAnsi="Arial" w:cs="Arial"/>
          <w:color w:val="000000"/>
          <w:sz w:val="24"/>
          <w:szCs w:val="24"/>
        </w:rPr>
      </w:pPr>
    </w:p>
    <w:p w14:paraId="05793E73" w14:textId="77777777" w:rsidR="002B44C3" w:rsidRPr="002B44C3" w:rsidRDefault="002B44C3" w:rsidP="002B44C3">
      <w:pPr>
        <w:widowControl w:val="0"/>
        <w:spacing w:after="0" w:line="240" w:lineRule="auto"/>
        <w:ind w:left="284"/>
        <w:jc w:val="both"/>
        <w:rPr>
          <w:rFonts w:ascii="Arial" w:eastAsia="Soberana Sans" w:hAnsi="Arial" w:cs="Arial"/>
          <w:color w:val="000000"/>
          <w:sz w:val="24"/>
          <w:szCs w:val="24"/>
        </w:rPr>
      </w:pPr>
      <w:r w:rsidRPr="002B44C3">
        <w:rPr>
          <w:rFonts w:ascii="Arial" w:eastAsia="Soberana Sans" w:hAnsi="Arial" w:cs="Arial"/>
          <w:color w:val="000000"/>
          <w:sz w:val="24"/>
          <w:szCs w:val="24"/>
        </w:rPr>
        <w:t>I. A través del Sistema Integral del Registro (SIRE), disponible en:</w:t>
      </w:r>
    </w:p>
    <w:p w14:paraId="175D8358" w14:textId="77777777" w:rsidR="002B44C3" w:rsidRPr="002B44C3" w:rsidRDefault="002B44C3" w:rsidP="002B44C3">
      <w:pPr>
        <w:widowControl w:val="0"/>
        <w:spacing w:after="0" w:line="240" w:lineRule="auto"/>
        <w:ind w:left="284"/>
        <w:jc w:val="both"/>
        <w:rPr>
          <w:rFonts w:ascii="Arial" w:eastAsia="Soberana Sans" w:hAnsi="Arial" w:cs="Arial"/>
          <w:color w:val="000000"/>
          <w:sz w:val="24"/>
          <w:szCs w:val="24"/>
        </w:rPr>
      </w:pPr>
      <w:r w:rsidRPr="002B44C3">
        <w:rPr>
          <w:rFonts w:ascii="Arial" w:eastAsia="Soberana Sans" w:hAnsi="Arial" w:cs="Arial"/>
          <w:color w:val="000000"/>
          <w:sz w:val="24"/>
          <w:szCs w:val="24"/>
        </w:rPr>
        <w:t>https://sire.morelos.gob.mx/r/consulta-publica-POEREM</w:t>
      </w:r>
    </w:p>
    <w:p w14:paraId="798477F8" w14:textId="77777777" w:rsidR="002B44C3" w:rsidRPr="002B44C3" w:rsidRDefault="002B44C3" w:rsidP="002B44C3">
      <w:pPr>
        <w:widowControl w:val="0"/>
        <w:spacing w:after="0" w:line="240" w:lineRule="auto"/>
        <w:ind w:left="284"/>
        <w:jc w:val="both"/>
        <w:rPr>
          <w:rFonts w:ascii="Arial" w:eastAsia="Soberana Sans" w:hAnsi="Arial" w:cs="Arial"/>
          <w:color w:val="000000"/>
          <w:sz w:val="24"/>
          <w:szCs w:val="24"/>
        </w:rPr>
      </w:pPr>
      <w:r w:rsidRPr="002B44C3">
        <w:rPr>
          <w:rFonts w:ascii="Arial" w:eastAsia="Soberana Sans" w:hAnsi="Arial" w:cs="Arial"/>
          <w:color w:val="000000"/>
          <w:sz w:val="24"/>
          <w:szCs w:val="24"/>
        </w:rPr>
        <w:t>II. Por correo electrónico a brenda.pineda@morelos.gob.mx, con el asunto “Consulta Pública del Programa de Ordenamiento Ecológico Regional del Estado de Morelos 2026”.</w:t>
      </w:r>
    </w:p>
    <w:p w14:paraId="54B1C828" w14:textId="43587F79" w:rsidR="002B44C3" w:rsidRPr="002B44C3" w:rsidRDefault="002B44C3" w:rsidP="002B44C3">
      <w:pPr>
        <w:widowControl w:val="0"/>
        <w:spacing w:after="0" w:line="240" w:lineRule="auto"/>
        <w:ind w:left="284"/>
        <w:jc w:val="both"/>
        <w:rPr>
          <w:rFonts w:ascii="Arial" w:eastAsia="Soberana Sans" w:hAnsi="Arial" w:cs="Arial"/>
          <w:color w:val="000000"/>
          <w:sz w:val="24"/>
          <w:szCs w:val="24"/>
        </w:rPr>
      </w:pPr>
      <w:r w:rsidRPr="002B44C3">
        <w:rPr>
          <w:rFonts w:ascii="Arial" w:eastAsia="Soberana Sans" w:hAnsi="Arial" w:cs="Arial"/>
          <w:color w:val="000000"/>
          <w:sz w:val="24"/>
          <w:szCs w:val="24"/>
        </w:rPr>
        <w:t>III. Mediante escrito libre o ficha impresa, en las oficinas de la Secretaría de Desarrollo Sustentable ubicadas en avenida Palmira número 10, colonia Miguel Hidalgo, y Bajada Chapultepec número 25, colonia Chapultepec, ambas en Cuernavaca, Morelos, en días hábiles, de 8:00 a 17:00 horas.</w:t>
      </w:r>
    </w:p>
    <w:p w14:paraId="6B393410" w14:textId="77777777" w:rsidR="002B44C3" w:rsidRPr="002B44C3" w:rsidRDefault="002B44C3" w:rsidP="002B44C3">
      <w:pPr>
        <w:widowControl w:val="0"/>
        <w:spacing w:after="0" w:line="240" w:lineRule="auto"/>
        <w:ind w:left="284"/>
        <w:jc w:val="both"/>
        <w:rPr>
          <w:rFonts w:ascii="Arial" w:eastAsia="Soberana Sans" w:hAnsi="Arial" w:cs="Arial"/>
          <w:color w:val="000000"/>
          <w:sz w:val="24"/>
          <w:szCs w:val="24"/>
        </w:rPr>
      </w:pPr>
      <w:r w:rsidRPr="002B44C3">
        <w:rPr>
          <w:rFonts w:ascii="Arial" w:eastAsia="Soberana Sans" w:hAnsi="Arial" w:cs="Arial"/>
          <w:color w:val="000000"/>
          <w:sz w:val="24"/>
          <w:szCs w:val="24"/>
        </w:rPr>
        <w:t>La documentación sometida a consulta estará disponible gratuitamente en:</w:t>
      </w:r>
    </w:p>
    <w:p w14:paraId="0C8F3902" w14:textId="3F83F9DE" w:rsidR="002B44C3" w:rsidRDefault="002B44C3" w:rsidP="002B44C3">
      <w:pPr>
        <w:widowControl w:val="0"/>
        <w:spacing w:after="0" w:line="240" w:lineRule="auto"/>
        <w:ind w:left="284"/>
        <w:jc w:val="both"/>
        <w:rPr>
          <w:rFonts w:ascii="Arial" w:eastAsia="Soberana Sans" w:hAnsi="Arial" w:cs="Arial"/>
          <w:color w:val="000000"/>
          <w:sz w:val="24"/>
          <w:szCs w:val="24"/>
        </w:rPr>
      </w:pPr>
      <w:hyperlink r:id="rId8" w:history="1">
        <w:r w:rsidRPr="000229FB">
          <w:rPr>
            <w:rStyle w:val="Hipervnculo"/>
            <w:rFonts w:ascii="Arial" w:eastAsia="Soberana Sans" w:hAnsi="Arial" w:cs="Arial"/>
            <w:sz w:val="24"/>
            <w:szCs w:val="24"/>
          </w:rPr>
          <w:t>https://www.morelos.gob.mx/convocatorias-secretarias/ordenamiento-ecologico-</w:t>
        </w:r>
        <w:r w:rsidRPr="000229FB">
          <w:rPr>
            <w:rStyle w:val="Hipervnculo"/>
            <w:rFonts w:ascii="Arial" w:eastAsia="Soberana Sans" w:hAnsi="Arial" w:cs="Arial"/>
            <w:sz w:val="24"/>
            <w:szCs w:val="24"/>
          </w:rPr>
          <w:lastRenderedPageBreak/>
          <w:t>regional-del-estado-de-morelos</w:t>
        </w:r>
      </w:hyperlink>
      <w:r>
        <w:rPr>
          <w:rFonts w:ascii="Arial" w:eastAsia="Soberana Sans" w:hAnsi="Arial" w:cs="Arial"/>
          <w:color w:val="000000"/>
          <w:sz w:val="24"/>
          <w:szCs w:val="24"/>
        </w:rPr>
        <w:t xml:space="preserve"> </w:t>
      </w:r>
    </w:p>
    <w:p w14:paraId="3E6C4079" w14:textId="77777777" w:rsidR="002B44C3" w:rsidRPr="002B44C3" w:rsidRDefault="002B44C3" w:rsidP="002B44C3">
      <w:pPr>
        <w:widowControl w:val="0"/>
        <w:spacing w:after="0" w:line="240" w:lineRule="auto"/>
        <w:ind w:left="284"/>
        <w:jc w:val="both"/>
        <w:rPr>
          <w:rFonts w:ascii="Arial" w:eastAsia="Soberana Sans" w:hAnsi="Arial" w:cs="Arial"/>
          <w:color w:val="000000"/>
          <w:sz w:val="24"/>
          <w:szCs w:val="24"/>
        </w:rPr>
      </w:pPr>
    </w:p>
    <w:p w14:paraId="6D8ACA7B" w14:textId="77777777" w:rsidR="002B44C3" w:rsidRPr="002B44C3" w:rsidRDefault="002B44C3" w:rsidP="002B44C3">
      <w:pPr>
        <w:widowControl w:val="0"/>
        <w:spacing w:after="0" w:line="240" w:lineRule="auto"/>
        <w:jc w:val="both"/>
        <w:rPr>
          <w:rFonts w:ascii="Arial" w:eastAsia="Soberana Sans" w:hAnsi="Arial" w:cs="Arial"/>
          <w:color w:val="000000"/>
          <w:sz w:val="24"/>
          <w:szCs w:val="24"/>
        </w:rPr>
      </w:pPr>
      <w:r w:rsidRPr="002B44C3">
        <w:rPr>
          <w:rFonts w:ascii="Arial" w:eastAsia="Soberana Sans" w:hAnsi="Arial" w:cs="Arial"/>
          <w:color w:val="000000"/>
          <w:sz w:val="24"/>
          <w:szCs w:val="24"/>
        </w:rPr>
        <w:t>Las personas que requieran formatos accesibles, apoyo para consultar la cartografía o asistencia para registrar sus aportaciones podrán solicitarlo al correo electrónico señalado. Los datos personales recabados serán tratados conforme al aviso de privacidad correspondiente.</w:t>
      </w:r>
    </w:p>
    <w:p w14:paraId="03AB83C8" w14:textId="77777777" w:rsidR="002B44C3" w:rsidRDefault="002B44C3" w:rsidP="002B44C3">
      <w:pPr>
        <w:widowControl w:val="0"/>
        <w:spacing w:after="0" w:line="240" w:lineRule="auto"/>
        <w:jc w:val="both"/>
        <w:rPr>
          <w:rFonts w:ascii="Arial" w:eastAsia="Soberana Sans" w:hAnsi="Arial" w:cs="Arial"/>
          <w:color w:val="000000"/>
          <w:sz w:val="24"/>
          <w:szCs w:val="24"/>
        </w:rPr>
      </w:pPr>
    </w:p>
    <w:p w14:paraId="0086B8D7" w14:textId="351F0FBD" w:rsidR="002B44C3" w:rsidRDefault="002B44C3" w:rsidP="002B44C3">
      <w:pPr>
        <w:widowControl w:val="0"/>
        <w:spacing w:after="0" w:line="240" w:lineRule="auto"/>
        <w:jc w:val="both"/>
        <w:rPr>
          <w:rFonts w:ascii="Arial" w:eastAsia="Soberana Sans" w:hAnsi="Arial" w:cs="Arial"/>
          <w:color w:val="000000"/>
          <w:sz w:val="24"/>
          <w:szCs w:val="24"/>
        </w:rPr>
      </w:pPr>
      <w:r w:rsidRPr="002B44C3">
        <w:rPr>
          <w:rFonts w:ascii="Arial" w:eastAsia="Soberana Sans" w:hAnsi="Arial" w:cs="Arial"/>
          <w:b/>
          <w:bCs/>
          <w:color w:val="000000"/>
          <w:sz w:val="24"/>
          <w:szCs w:val="24"/>
        </w:rPr>
        <w:t>SEXTO</w:t>
      </w:r>
      <w:r w:rsidRPr="002B44C3">
        <w:rPr>
          <w:rFonts w:ascii="Arial" w:eastAsia="Soberana Sans" w:hAnsi="Arial" w:cs="Arial"/>
          <w:color w:val="000000"/>
          <w:sz w:val="24"/>
          <w:szCs w:val="24"/>
        </w:rPr>
        <w:t>. PUBLICACIÓN Y DIFUSIÓN. Publíquese el presente Aviso en el Periódico Oficial “Tierra y Libertad” y difúndase en el portal institucional de la Secretaría de Desarrollo Sustentable, la Bitácora Ambiental del Programa y los demás medios oficiales disponibles. Hágase del conocimiento de la Secretaría de Medio Ambiente y Recursos Naturales, de la Comisión Nacional de Áreas Naturales Protegidas y de los treinta y seis municipios del Estado de Morelos y del Consejo Consultivo Estatal para el Desarrollo Sustentable, para que, en el ámbito de sus respectivas competencias, colaboren en su difusión.</w:t>
      </w:r>
    </w:p>
    <w:p w14:paraId="3B82A314" w14:textId="77777777" w:rsidR="002B44C3" w:rsidRPr="002B44C3" w:rsidRDefault="002B44C3" w:rsidP="002B44C3">
      <w:pPr>
        <w:widowControl w:val="0"/>
        <w:spacing w:after="0" w:line="240" w:lineRule="auto"/>
        <w:jc w:val="both"/>
        <w:rPr>
          <w:rFonts w:ascii="Arial" w:eastAsia="Soberana Sans" w:hAnsi="Arial" w:cs="Arial"/>
          <w:color w:val="000000"/>
          <w:sz w:val="24"/>
          <w:szCs w:val="24"/>
        </w:rPr>
      </w:pPr>
    </w:p>
    <w:p w14:paraId="4B6DAFCD" w14:textId="77777777" w:rsidR="002B44C3" w:rsidRDefault="002B44C3" w:rsidP="002B44C3">
      <w:pPr>
        <w:widowControl w:val="0"/>
        <w:spacing w:after="0" w:line="240" w:lineRule="auto"/>
        <w:jc w:val="both"/>
        <w:rPr>
          <w:rFonts w:ascii="Arial" w:eastAsia="Soberana Sans" w:hAnsi="Arial" w:cs="Arial"/>
          <w:color w:val="000000"/>
          <w:sz w:val="24"/>
          <w:szCs w:val="24"/>
        </w:rPr>
      </w:pPr>
      <w:r w:rsidRPr="002B44C3">
        <w:rPr>
          <w:rFonts w:ascii="Arial" w:eastAsia="Soberana Sans" w:hAnsi="Arial" w:cs="Arial"/>
          <w:color w:val="000000"/>
          <w:sz w:val="24"/>
          <w:szCs w:val="24"/>
        </w:rPr>
        <w:t>Dado en la ciudad de Cuernavaca, capital del Estado de Morelos, a los veinte días del mes de octubre de dos mil veintiséis.</w:t>
      </w:r>
    </w:p>
    <w:p w14:paraId="10344D0A" w14:textId="77777777" w:rsidR="002B44C3" w:rsidRPr="002B44C3" w:rsidRDefault="002B44C3" w:rsidP="002B44C3">
      <w:pPr>
        <w:widowControl w:val="0"/>
        <w:spacing w:after="0" w:line="240" w:lineRule="auto"/>
        <w:jc w:val="both"/>
        <w:rPr>
          <w:rFonts w:ascii="Arial" w:eastAsia="Soberana Sans" w:hAnsi="Arial" w:cs="Arial"/>
          <w:color w:val="000000"/>
          <w:sz w:val="24"/>
          <w:szCs w:val="24"/>
        </w:rPr>
      </w:pPr>
    </w:p>
    <w:p w14:paraId="49FE1EF2" w14:textId="77777777" w:rsidR="002B44C3" w:rsidRPr="002B44C3" w:rsidRDefault="002B44C3" w:rsidP="002B44C3">
      <w:pPr>
        <w:widowControl w:val="0"/>
        <w:spacing w:after="0" w:line="240" w:lineRule="auto"/>
        <w:jc w:val="center"/>
        <w:rPr>
          <w:rFonts w:ascii="Arial" w:eastAsia="Soberana Sans" w:hAnsi="Arial" w:cs="Arial"/>
          <w:b/>
          <w:bCs/>
          <w:color w:val="000000"/>
          <w:sz w:val="24"/>
          <w:szCs w:val="24"/>
        </w:rPr>
      </w:pPr>
      <w:r w:rsidRPr="002B44C3">
        <w:rPr>
          <w:rFonts w:ascii="Arial" w:eastAsia="Soberana Sans" w:hAnsi="Arial" w:cs="Arial"/>
          <w:b/>
          <w:bCs/>
          <w:color w:val="000000"/>
          <w:sz w:val="24"/>
          <w:szCs w:val="24"/>
        </w:rPr>
        <w:t>BRENDA GARCÍA PINEDA</w:t>
      </w:r>
    </w:p>
    <w:p w14:paraId="34F5F631" w14:textId="77777777" w:rsidR="002B44C3" w:rsidRPr="002B44C3" w:rsidRDefault="002B44C3" w:rsidP="002B44C3">
      <w:pPr>
        <w:widowControl w:val="0"/>
        <w:spacing w:after="0" w:line="240" w:lineRule="auto"/>
        <w:jc w:val="center"/>
        <w:rPr>
          <w:rFonts w:ascii="Arial" w:eastAsia="Soberana Sans" w:hAnsi="Arial" w:cs="Arial"/>
          <w:b/>
          <w:bCs/>
          <w:color w:val="000000"/>
          <w:sz w:val="24"/>
          <w:szCs w:val="24"/>
        </w:rPr>
      </w:pPr>
      <w:r w:rsidRPr="002B44C3">
        <w:rPr>
          <w:rFonts w:ascii="Arial" w:eastAsia="Soberana Sans" w:hAnsi="Arial" w:cs="Arial"/>
          <w:b/>
          <w:bCs/>
          <w:color w:val="000000"/>
          <w:sz w:val="24"/>
          <w:szCs w:val="24"/>
        </w:rPr>
        <w:t>DIRECTORA GENERAL DE ORDENAMIENTO TERRITORIAL DE LA SECRETARÍA DE DESARROLLO SUSTENTABLE DEL PODER EJECUTIVO ESTATAL Y SECRETARIA TÉCNICA DEL COMITÉ DE ORDENAMIENTO ECOLÓGICO REGIONAL DEL ESTADO DE MORELOS.</w:t>
      </w:r>
    </w:p>
    <w:p w14:paraId="3E87F551" w14:textId="5AF28C31" w:rsidR="002B44C3" w:rsidRPr="002B44C3" w:rsidRDefault="002B44C3" w:rsidP="002B44C3">
      <w:pPr>
        <w:widowControl w:val="0"/>
        <w:spacing w:after="0" w:line="240" w:lineRule="auto"/>
        <w:jc w:val="center"/>
        <w:rPr>
          <w:rFonts w:ascii="Arial" w:eastAsia="Soberana Sans" w:hAnsi="Arial" w:cs="Arial"/>
          <w:b/>
          <w:bCs/>
          <w:color w:val="000000"/>
          <w:sz w:val="24"/>
          <w:szCs w:val="24"/>
        </w:rPr>
      </w:pPr>
      <w:r w:rsidRPr="002B44C3">
        <w:rPr>
          <w:rFonts w:ascii="Arial" w:eastAsia="Soberana Sans" w:hAnsi="Arial" w:cs="Arial"/>
          <w:b/>
          <w:bCs/>
          <w:color w:val="000000"/>
          <w:sz w:val="24"/>
          <w:szCs w:val="24"/>
        </w:rPr>
        <w:t>RÚBRICA</w:t>
      </w:r>
    </w:p>
    <w:sectPr w:rsidR="002B44C3" w:rsidRPr="002B44C3" w:rsidSect="00195B4F">
      <w:headerReference w:type="default" r:id="rId9"/>
      <w:footerReference w:type="default" r:id="rId10"/>
      <w:headerReference w:type="first" r:id="rId11"/>
      <w:footerReference w:type="first" r:id="rId12"/>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78570" w14:textId="77777777" w:rsidR="00ED115A" w:rsidRDefault="00ED115A" w:rsidP="00BA5C18">
      <w:pPr>
        <w:spacing w:after="0" w:line="240" w:lineRule="auto"/>
      </w:pPr>
      <w:r>
        <w:separator/>
      </w:r>
    </w:p>
  </w:endnote>
  <w:endnote w:type="continuationSeparator" w:id="0">
    <w:p w14:paraId="01E05EFD" w14:textId="77777777" w:rsidR="00ED115A" w:rsidRDefault="00ED115A"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04187C" w:rsidRPr="00BA5C18" w14:paraId="6AB019B8" w14:textId="77777777" w:rsidTr="0004187C">
      <w:trPr>
        <w:trHeight w:val="154"/>
      </w:trPr>
      <w:tc>
        <w:tcPr>
          <w:tcW w:w="2242" w:type="dxa"/>
        </w:tcPr>
        <w:p w14:paraId="0BB6A88F" w14:textId="77777777" w:rsidR="0004187C" w:rsidRDefault="0004187C" w:rsidP="0004187C">
          <w:pPr>
            <w:pStyle w:val="Piedepgina"/>
            <w:rPr>
              <w:rFonts w:ascii="Arial" w:hAnsi="Arial" w:cs="Arial"/>
              <w:sz w:val="16"/>
              <w:szCs w:val="16"/>
            </w:rPr>
          </w:pPr>
          <w:r>
            <w:rPr>
              <w:rFonts w:ascii="Arial" w:hAnsi="Arial" w:cs="Arial"/>
              <w:sz w:val="16"/>
              <w:szCs w:val="16"/>
            </w:rPr>
            <w:t>Aprobación</w:t>
          </w:r>
        </w:p>
      </w:tc>
      <w:tc>
        <w:tcPr>
          <w:tcW w:w="5413" w:type="dxa"/>
        </w:tcPr>
        <w:p w14:paraId="2F007879" w14:textId="521E12A0" w:rsidR="0004187C" w:rsidRDefault="0004187C" w:rsidP="0004187C">
          <w:pPr>
            <w:pStyle w:val="Piedepgina"/>
            <w:rPr>
              <w:rFonts w:ascii="Arial" w:hAnsi="Arial" w:cs="Arial"/>
              <w:sz w:val="16"/>
              <w:szCs w:val="16"/>
            </w:rPr>
          </w:pPr>
          <w:r>
            <w:rPr>
              <w:rFonts w:ascii="Arial" w:hAnsi="Arial" w:cs="Arial"/>
              <w:sz w:val="16"/>
              <w:szCs w:val="16"/>
            </w:rPr>
            <w:t>2026/</w:t>
          </w:r>
          <w:r w:rsidR="001E3F6B">
            <w:rPr>
              <w:rFonts w:ascii="Arial" w:hAnsi="Arial" w:cs="Arial"/>
              <w:sz w:val="16"/>
              <w:szCs w:val="16"/>
            </w:rPr>
            <w:t>10/20</w:t>
          </w:r>
        </w:p>
      </w:tc>
      <w:tc>
        <w:tcPr>
          <w:tcW w:w="5413" w:type="dxa"/>
        </w:tcPr>
        <w:p w14:paraId="796D21A1" w14:textId="66589C40" w:rsidR="0004187C" w:rsidRPr="00DA0215" w:rsidRDefault="0004187C" w:rsidP="0004187C">
          <w:pPr>
            <w:pStyle w:val="Piedepgina"/>
            <w:rPr>
              <w:rFonts w:ascii="Arial" w:hAnsi="Arial" w:cs="Arial"/>
              <w:sz w:val="16"/>
              <w:szCs w:val="16"/>
            </w:rPr>
          </w:pPr>
        </w:p>
      </w:tc>
    </w:tr>
    <w:tr w:rsidR="0004187C" w:rsidRPr="00BA5C18" w14:paraId="75735117" w14:textId="77777777" w:rsidTr="0004187C">
      <w:trPr>
        <w:trHeight w:val="154"/>
      </w:trPr>
      <w:tc>
        <w:tcPr>
          <w:tcW w:w="2242" w:type="dxa"/>
        </w:tcPr>
        <w:p w14:paraId="00D787FB" w14:textId="77777777" w:rsidR="0004187C" w:rsidRPr="00BA5C18" w:rsidRDefault="0004187C" w:rsidP="0004187C">
          <w:pPr>
            <w:pStyle w:val="Piedepgina"/>
            <w:rPr>
              <w:rFonts w:ascii="Arial" w:hAnsi="Arial" w:cs="Arial"/>
              <w:sz w:val="16"/>
              <w:szCs w:val="16"/>
            </w:rPr>
          </w:pPr>
          <w:r>
            <w:rPr>
              <w:rFonts w:ascii="Arial" w:hAnsi="Arial" w:cs="Arial"/>
              <w:sz w:val="16"/>
              <w:szCs w:val="16"/>
            </w:rPr>
            <w:t>Publicación</w:t>
          </w:r>
        </w:p>
      </w:tc>
      <w:tc>
        <w:tcPr>
          <w:tcW w:w="5413" w:type="dxa"/>
        </w:tcPr>
        <w:p w14:paraId="528B99FC" w14:textId="2F03BC3B" w:rsidR="0004187C" w:rsidRDefault="0004187C" w:rsidP="0004187C">
          <w:pPr>
            <w:pStyle w:val="Piedepgina"/>
            <w:rPr>
              <w:rFonts w:ascii="Arial" w:hAnsi="Arial" w:cs="Arial"/>
              <w:sz w:val="16"/>
              <w:szCs w:val="16"/>
            </w:rPr>
          </w:pPr>
          <w:r>
            <w:rPr>
              <w:rFonts w:ascii="Arial" w:hAnsi="Arial" w:cs="Arial"/>
              <w:sz w:val="16"/>
              <w:szCs w:val="16"/>
            </w:rPr>
            <w:t>2026/11/04</w:t>
          </w:r>
        </w:p>
      </w:tc>
      <w:tc>
        <w:tcPr>
          <w:tcW w:w="5413" w:type="dxa"/>
        </w:tcPr>
        <w:p w14:paraId="67885D61" w14:textId="706F3537" w:rsidR="0004187C" w:rsidRPr="00DA0215" w:rsidRDefault="0004187C" w:rsidP="0004187C">
          <w:pPr>
            <w:pStyle w:val="Piedepgina"/>
            <w:rPr>
              <w:rFonts w:ascii="Arial" w:hAnsi="Arial" w:cs="Arial"/>
              <w:sz w:val="16"/>
              <w:szCs w:val="16"/>
            </w:rPr>
          </w:pPr>
        </w:p>
      </w:tc>
    </w:tr>
    <w:tr w:rsidR="001E3F6B" w:rsidRPr="00BA5C18" w14:paraId="25B3A54D" w14:textId="77777777" w:rsidTr="0004187C">
      <w:trPr>
        <w:trHeight w:val="154"/>
      </w:trPr>
      <w:tc>
        <w:tcPr>
          <w:tcW w:w="2242" w:type="dxa"/>
        </w:tcPr>
        <w:p w14:paraId="63FAD883" w14:textId="3E8B701C" w:rsidR="001E3F6B" w:rsidRPr="00BA5C18" w:rsidRDefault="001E3F6B" w:rsidP="0004187C">
          <w:pPr>
            <w:pStyle w:val="Piedepgina"/>
            <w:rPr>
              <w:rFonts w:ascii="Arial" w:hAnsi="Arial" w:cs="Arial"/>
              <w:sz w:val="16"/>
              <w:szCs w:val="16"/>
            </w:rPr>
          </w:pPr>
          <w:r w:rsidRPr="00BA5C18">
            <w:rPr>
              <w:rFonts w:ascii="Arial" w:hAnsi="Arial" w:cs="Arial"/>
              <w:sz w:val="16"/>
              <w:szCs w:val="16"/>
            </w:rPr>
            <w:t>Expidió</w:t>
          </w:r>
        </w:p>
      </w:tc>
      <w:tc>
        <w:tcPr>
          <w:tcW w:w="5413" w:type="dxa"/>
        </w:tcPr>
        <w:p w14:paraId="077F2494" w14:textId="134EA67E" w:rsidR="001E3F6B" w:rsidRDefault="001E3F6B" w:rsidP="0004187C">
          <w:pPr>
            <w:pStyle w:val="Piedepgina"/>
            <w:rPr>
              <w:rFonts w:ascii="Arial" w:hAnsi="Arial" w:cs="Arial"/>
              <w:sz w:val="16"/>
              <w:szCs w:val="16"/>
            </w:rPr>
          </w:pPr>
          <w:r>
            <w:rPr>
              <w:rFonts w:ascii="Arial" w:hAnsi="Arial" w:cs="Arial"/>
              <w:sz w:val="16"/>
              <w:szCs w:val="16"/>
            </w:rPr>
            <w:t>Poder Ejecutivo del Estado de Morelos.</w:t>
          </w:r>
        </w:p>
      </w:tc>
      <w:tc>
        <w:tcPr>
          <w:tcW w:w="5413" w:type="dxa"/>
        </w:tcPr>
        <w:p w14:paraId="29510EDB" w14:textId="75596362" w:rsidR="001E3F6B" w:rsidRPr="00DA0215" w:rsidRDefault="001E3F6B" w:rsidP="0004187C">
          <w:pPr>
            <w:pStyle w:val="Piedepgina"/>
            <w:rPr>
              <w:rFonts w:ascii="Arial" w:hAnsi="Arial" w:cs="Arial"/>
              <w:sz w:val="16"/>
              <w:szCs w:val="16"/>
            </w:rPr>
          </w:pPr>
        </w:p>
      </w:tc>
    </w:tr>
    <w:tr w:rsidR="001E3F6B" w:rsidRPr="00BA5C18" w14:paraId="5C1036B4" w14:textId="77777777" w:rsidTr="0004187C">
      <w:trPr>
        <w:trHeight w:val="159"/>
      </w:trPr>
      <w:tc>
        <w:tcPr>
          <w:tcW w:w="2242" w:type="dxa"/>
        </w:tcPr>
        <w:p w14:paraId="77D94838" w14:textId="392F9D98" w:rsidR="001E3F6B" w:rsidRPr="00BA5C18" w:rsidRDefault="001E3F6B" w:rsidP="0004187C">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15B3403" w14:textId="71824F7F" w:rsidR="001E3F6B" w:rsidRDefault="001E3F6B" w:rsidP="0004187C">
          <w:pPr>
            <w:pStyle w:val="Piedepgina"/>
            <w:rPr>
              <w:rFonts w:ascii="Arial" w:hAnsi="Arial" w:cs="Arial"/>
              <w:sz w:val="16"/>
              <w:szCs w:val="16"/>
            </w:rPr>
          </w:pPr>
          <w:r>
            <w:rPr>
              <w:rFonts w:ascii="Arial" w:hAnsi="Arial" w:cs="Arial"/>
              <w:sz w:val="16"/>
              <w:szCs w:val="16"/>
            </w:rPr>
            <w:t xml:space="preserve">6622 </w:t>
          </w:r>
          <w:proofErr w:type="gramStart"/>
          <w:r>
            <w:rPr>
              <w:rFonts w:ascii="Arial" w:hAnsi="Arial" w:cs="Arial"/>
              <w:sz w:val="16"/>
              <w:szCs w:val="16"/>
            </w:rPr>
            <w:t>Tercera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65B496F6" w14:textId="01468FBB" w:rsidR="001E3F6B" w:rsidRPr="00DA0215" w:rsidRDefault="001E3F6B" w:rsidP="0004187C">
          <w:pPr>
            <w:pStyle w:val="Piedepgina"/>
            <w:rPr>
              <w:rFonts w:ascii="Arial" w:hAnsi="Arial" w:cs="Arial"/>
              <w:sz w:val="16"/>
              <w:szCs w:val="16"/>
            </w:rPr>
          </w:pPr>
        </w:p>
      </w:tc>
    </w:tr>
    <w:tr w:rsidR="001E3F6B" w:rsidRPr="00BA5C18" w14:paraId="64B4F1C3" w14:textId="77777777" w:rsidTr="0004187C">
      <w:trPr>
        <w:trHeight w:val="179"/>
      </w:trPr>
      <w:tc>
        <w:tcPr>
          <w:tcW w:w="2242" w:type="dxa"/>
        </w:tcPr>
        <w:p w14:paraId="750F8156" w14:textId="366B6254" w:rsidR="001E3F6B" w:rsidRPr="00BA5C18" w:rsidRDefault="001E3F6B" w:rsidP="0004187C">
          <w:pPr>
            <w:pStyle w:val="Piedepgina"/>
            <w:rPr>
              <w:rFonts w:ascii="Arial" w:hAnsi="Arial" w:cs="Arial"/>
              <w:sz w:val="16"/>
              <w:szCs w:val="16"/>
            </w:rPr>
          </w:pPr>
        </w:p>
      </w:tc>
      <w:tc>
        <w:tcPr>
          <w:tcW w:w="5413" w:type="dxa"/>
        </w:tcPr>
        <w:p w14:paraId="5C60B435" w14:textId="488877DE" w:rsidR="001E3F6B" w:rsidRDefault="001E3F6B" w:rsidP="0004187C">
          <w:pPr>
            <w:pStyle w:val="Piedepgina"/>
            <w:rPr>
              <w:rFonts w:ascii="Arial" w:hAnsi="Arial" w:cs="Arial"/>
              <w:sz w:val="16"/>
              <w:szCs w:val="16"/>
            </w:rPr>
          </w:pPr>
        </w:p>
      </w:tc>
      <w:tc>
        <w:tcPr>
          <w:tcW w:w="5413" w:type="dxa"/>
        </w:tcPr>
        <w:p w14:paraId="6EE1BA4C" w14:textId="0B04A66B" w:rsidR="001E3F6B" w:rsidRPr="00DA0215" w:rsidRDefault="001E3F6B" w:rsidP="0004187C">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1E3F6B" w:rsidRPr="00BA5C18" w14:paraId="105D9F5E" w14:textId="77777777" w:rsidTr="001E3F6B">
      <w:trPr>
        <w:trHeight w:val="154"/>
      </w:trPr>
      <w:tc>
        <w:tcPr>
          <w:tcW w:w="2242" w:type="dxa"/>
        </w:tcPr>
        <w:p w14:paraId="5269CDC6" w14:textId="77777777" w:rsidR="001E3F6B" w:rsidRDefault="001E3F6B" w:rsidP="001E3F6B">
          <w:pPr>
            <w:pStyle w:val="Piedepgina"/>
            <w:rPr>
              <w:rFonts w:ascii="Arial" w:hAnsi="Arial" w:cs="Arial"/>
              <w:sz w:val="16"/>
              <w:szCs w:val="16"/>
            </w:rPr>
          </w:pPr>
          <w:r>
            <w:rPr>
              <w:rFonts w:ascii="Arial" w:hAnsi="Arial" w:cs="Arial"/>
              <w:sz w:val="16"/>
              <w:szCs w:val="16"/>
            </w:rPr>
            <w:t>Aprobación</w:t>
          </w:r>
        </w:p>
      </w:tc>
      <w:tc>
        <w:tcPr>
          <w:tcW w:w="5413" w:type="dxa"/>
        </w:tcPr>
        <w:p w14:paraId="36DA83ED" w14:textId="089B847F" w:rsidR="001E3F6B" w:rsidRDefault="001E3F6B" w:rsidP="001E3F6B">
          <w:pPr>
            <w:pStyle w:val="Piedepgina"/>
            <w:rPr>
              <w:rFonts w:ascii="Arial" w:hAnsi="Arial" w:cs="Arial"/>
              <w:sz w:val="16"/>
              <w:szCs w:val="16"/>
            </w:rPr>
          </w:pPr>
          <w:r>
            <w:rPr>
              <w:rFonts w:ascii="Arial" w:hAnsi="Arial" w:cs="Arial"/>
              <w:sz w:val="16"/>
              <w:szCs w:val="16"/>
            </w:rPr>
            <w:t>2026/10/20</w:t>
          </w:r>
        </w:p>
      </w:tc>
      <w:tc>
        <w:tcPr>
          <w:tcW w:w="5413" w:type="dxa"/>
        </w:tcPr>
        <w:p w14:paraId="40081014" w14:textId="5095D48D" w:rsidR="001E3F6B" w:rsidRDefault="001E3F6B" w:rsidP="001E3F6B">
          <w:pPr>
            <w:pStyle w:val="Piedepgina"/>
            <w:rPr>
              <w:rFonts w:ascii="Arial" w:hAnsi="Arial" w:cs="Arial"/>
              <w:sz w:val="16"/>
              <w:szCs w:val="16"/>
            </w:rPr>
          </w:pPr>
        </w:p>
      </w:tc>
    </w:tr>
    <w:tr w:rsidR="001E3F6B" w:rsidRPr="00BA5C18" w14:paraId="4C9EE6D8" w14:textId="77777777" w:rsidTr="001E3F6B">
      <w:trPr>
        <w:trHeight w:val="154"/>
      </w:trPr>
      <w:tc>
        <w:tcPr>
          <w:tcW w:w="2242" w:type="dxa"/>
        </w:tcPr>
        <w:p w14:paraId="72B7934A" w14:textId="77777777" w:rsidR="001E3F6B" w:rsidRPr="00BA5C18" w:rsidRDefault="001E3F6B" w:rsidP="001E3F6B">
          <w:pPr>
            <w:pStyle w:val="Piedepgina"/>
            <w:rPr>
              <w:rFonts w:ascii="Arial" w:hAnsi="Arial" w:cs="Arial"/>
              <w:sz w:val="16"/>
              <w:szCs w:val="16"/>
            </w:rPr>
          </w:pPr>
          <w:r>
            <w:rPr>
              <w:rFonts w:ascii="Arial" w:hAnsi="Arial" w:cs="Arial"/>
              <w:sz w:val="16"/>
              <w:szCs w:val="16"/>
            </w:rPr>
            <w:t>Publicación</w:t>
          </w:r>
        </w:p>
      </w:tc>
      <w:tc>
        <w:tcPr>
          <w:tcW w:w="5413" w:type="dxa"/>
        </w:tcPr>
        <w:p w14:paraId="4B17AA04" w14:textId="5136B861" w:rsidR="001E3F6B" w:rsidRDefault="001E3F6B" w:rsidP="001E3F6B">
          <w:pPr>
            <w:pStyle w:val="Piedepgina"/>
            <w:rPr>
              <w:rFonts w:ascii="Arial" w:hAnsi="Arial" w:cs="Arial"/>
              <w:sz w:val="16"/>
              <w:szCs w:val="16"/>
            </w:rPr>
          </w:pPr>
          <w:r>
            <w:rPr>
              <w:rFonts w:ascii="Arial" w:hAnsi="Arial" w:cs="Arial"/>
              <w:sz w:val="16"/>
              <w:szCs w:val="16"/>
            </w:rPr>
            <w:t>2026/11/04</w:t>
          </w:r>
        </w:p>
      </w:tc>
      <w:tc>
        <w:tcPr>
          <w:tcW w:w="5413" w:type="dxa"/>
        </w:tcPr>
        <w:p w14:paraId="079A7C4A" w14:textId="06694948" w:rsidR="001E3F6B" w:rsidRPr="00BA5C18" w:rsidRDefault="001E3F6B" w:rsidP="001E3F6B">
          <w:pPr>
            <w:pStyle w:val="Piedepgina"/>
            <w:rPr>
              <w:rFonts w:ascii="Arial" w:hAnsi="Arial" w:cs="Arial"/>
              <w:sz w:val="16"/>
              <w:szCs w:val="16"/>
            </w:rPr>
          </w:pPr>
        </w:p>
      </w:tc>
    </w:tr>
    <w:tr w:rsidR="001E3F6B" w:rsidRPr="00BA5C18" w14:paraId="40283802" w14:textId="77777777" w:rsidTr="001E3F6B">
      <w:trPr>
        <w:trHeight w:val="154"/>
      </w:trPr>
      <w:tc>
        <w:tcPr>
          <w:tcW w:w="2242" w:type="dxa"/>
        </w:tcPr>
        <w:p w14:paraId="070ABCA5" w14:textId="2E9DB64D" w:rsidR="001E3F6B" w:rsidRPr="00BA5C18" w:rsidRDefault="001E3F6B" w:rsidP="001E3F6B">
          <w:pPr>
            <w:pStyle w:val="Piedepgina"/>
            <w:rPr>
              <w:rFonts w:ascii="Arial" w:hAnsi="Arial" w:cs="Arial"/>
              <w:sz w:val="16"/>
              <w:szCs w:val="16"/>
            </w:rPr>
          </w:pPr>
          <w:r w:rsidRPr="00BA5C18">
            <w:rPr>
              <w:rFonts w:ascii="Arial" w:hAnsi="Arial" w:cs="Arial"/>
              <w:sz w:val="16"/>
              <w:szCs w:val="16"/>
            </w:rPr>
            <w:t>Expidió</w:t>
          </w:r>
        </w:p>
      </w:tc>
      <w:tc>
        <w:tcPr>
          <w:tcW w:w="5413" w:type="dxa"/>
        </w:tcPr>
        <w:p w14:paraId="2FFB68C0" w14:textId="6184E16B" w:rsidR="001E3F6B" w:rsidRDefault="001E3F6B" w:rsidP="001E3F6B">
          <w:pPr>
            <w:pStyle w:val="Piedepgina"/>
            <w:rPr>
              <w:rFonts w:ascii="Arial" w:hAnsi="Arial" w:cs="Arial"/>
              <w:sz w:val="16"/>
              <w:szCs w:val="16"/>
            </w:rPr>
          </w:pPr>
          <w:r>
            <w:rPr>
              <w:rFonts w:ascii="Arial" w:hAnsi="Arial" w:cs="Arial"/>
              <w:sz w:val="16"/>
              <w:szCs w:val="16"/>
            </w:rPr>
            <w:t>Poder Ejecutivo del Estado de Morelos.</w:t>
          </w:r>
        </w:p>
      </w:tc>
      <w:tc>
        <w:tcPr>
          <w:tcW w:w="5413" w:type="dxa"/>
        </w:tcPr>
        <w:p w14:paraId="41F3C70E" w14:textId="102CFA8B" w:rsidR="001E3F6B" w:rsidRPr="00BA5C18" w:rsidRDefault="001E3F6B" w:rsidP="001E3F6B">
          <w:pPr>
            <w:pStyle w:val="Piedepgina"/>
            <w:rPr>
              <w:rFonts w:ascii="Arial" w:hAnsi="Arial" w:cs="Arial"/>
              <w:sz w:val="16"/>
              <w:szCs w:val="16"/>
            </w:rPr>
          </w:pPr>
        </w:p>
      </w:tc>
    </w:tr>
    <w:tr w:rsidR="001E3F6B" w:rsidRPr="00BA5C18" w14:paraId="2921D936" w14:textId="77777777" w:rsidTr="001E3F6B">
      <w:trPr>
        <w:trHeight w:val="159"/>
      </w:trPr>
      <w:tc>
        <w:tcPr>
          <w:tcW w:w="2242" w:type="dxa"/>
        </w:tcPr>
        <w:p w14:paraId="61F968FC" w14:textId="4BBD3718" w:rsidR="001E3F6B" w:rsidRPr="00BA5C18" w:rsidRDefault="001E3F6B" w:rsidP="001E3F6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4CFB723" w14:textId="1527021F" w:rsidR="001E3F6B" w:rsidRDefault="001E3F6B" w:rsidP="001E3F6B">
          <w:pPr>
            <w:pStyle w:val="Piedepgina"/>
            <w:rPr>
              <w:rFonts w:ascii="Arial" w:hAnsi="Arial" w:cs="Arial"/>
              <w:sz w:val="16"/>
              <w:szCs w:val="16"/>
            </w:rPr>
          </w:pPr>
          <w:r>
            <w:rPr>
              <w:rFonts w:ascii="Arial" w:hAnsi="Arial" w:cs="Arial"/>
              <w:sz w:val="16"/>
              <w:szCs w:val="16"/>
            </w:rPr>
            <w:t xml:space="preserve">6622 </w:t>
          </w:r>
          <w:proofErr w:type="gramStart"/>
          <w:r>
            <w:rPr>
              <w:rFonts w:ascii="Arial" w:hAnsi="Arial" w:cs="Arial"/>
              <w:sz w:val="16"/>
              <w:szCs w:val="16"/>
            </w:rPr>
            <w:t>Tercera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383D7798" w14:textId="2894607E" w:rsidR="001E3F6B" w:rsidRPr="00BA5C18" w:rsidRDefault="001E3F6B" w:rsidP="001E3F6B">
          <w:pPr>
            <w:pStyle w:val="Piedepgina"/>
            <w:rPr>
              <w:rFonts w:ascii="Arial" w:hAnsi="Arial" w:cs="Arial"/>
              <w:sz w:val="16"/>
              <w:szCs w:val="16"/>
            </w:rPr>
          </w:pPr>
        </w:p>
      </w:tc>
    </w:tr>
    <w:tr w:rsidR="001E3F6B" w:rsidRPr="00BA5C18" w14:paraId="2ECB5830" w14:textId="77777777" w:rsidTr="001E3F6B">
      <w:trPr>
        <w:trHeight w:val="179"/>
      </w:trPr>
      <w:tc>
        <w:tcPr>
          <w:tcW w:w="2242" w:type="dxa"/>
        </w:tcPr>
        <w:p w14:paraId="1296C20A" w14:textId="03EF5A36" w:rsidR="001E3F6B" w:rsidRPr="00BA5C18" w:rsidRDefault="001E3F6B" w:rsidP="001E3F6B">
          <w:pPr>
            <w:pStyle w:val="Piedepgina"/>
            <w:rPr>
              <w:rFonts w:ascii="Arial" w:hAnsi="Arial" w:cs="Arial"/>
              <w:sz w:val="16"/>
              <w:szCs w:val="16"/>
            </w:rPr>
          </w:pPr>
        </w:p>
      </w:tc>
      <w:tc>
        <w:tcPr>
          <w:tcW w:w="5413" w:type="dxa"/>
        </w:tcPr>
        <w:p w14:paraId="46323167" w14:textId="46ECC286" w:rsidR="001E3F6B" w:rsidRDefault="001E3F6B" w:rsidP="001E3F6B">
          <w:pPr>
            <w:pStyle w:val="Piedepgina"/>
            <w:rPr>
              <w:rFonts w:ascii="Arial" w:hAnsi="Arial" w:cs="Arial"/>
              <w:sz w:val="16"/>
              <w:szCs w:val="16"/>
            </w:rPr>
          </w:pPr>
        </w:p>
      </w:tc>
      <w:tc>
        <w:tcPr>
          <w:tcW w:w="5413" w:type="dxa"/>
        </w:tcPr>
        <w:p w14:paraId="3C9EAFCE" w14:textId="581FA1FA" w:rsidR="001E3F6B" w:rsidRPr="00BA5C18" w:rsidRDefault="001E3F6B" w:rsidP="001E3F6B">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D34B8" w14:textId="77777777" w:rsidR="00ED115A" w:rsidRDefault="00ED115A" w:rsidP="00BA5C18">
      <w:pPr>
        <w:spacing w:after="0" w:line="240" w:lineRule="auto"/>
      </w:pPr>
      <w:r>
        <w:separator/>
      </w:r>
    </w:p>
  </w:footnote>
  <w:footnote w:type="continuationSeparator" w:id="0">
    <w:p w14:paraId="112F47DA" w14:textId="77777777" w:rsidR="00ED115A" w:rsidRDefault="00ED115A"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6ED747F">
              <wp:simplePos x="0" y="0"/>
              <wp:positionH relativeFrom="column">
                <wp:posOffset>213360</wp:posOffset>
              </wp:positionH>
              <wp:positionV relativeFrom="paragraph">
                <wp:posOffset>-278130</wp:posOffset>
              </wp:positionV>
              <wp:extent cx="6084570" cy="40386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403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71E59BC0" w:rsidR="009C173E" w:rsidRPr="00CA3B0A" w:rsidRDefault="0004187C" w:rsidP="0004187C">
                          <w:pPr>
                            <w:widowControl w:val="0"/>
                            <w:spacing w:after="0" w:line="240" w:lineRule="auto"/>
                            <w:jc w:val="both"/>
                            <w:rPr>
                              <w:rFonts w:ascii="Arial" w:hAnsi="Arial" w:cs="Arial"/>
                              <w:color w:val="000000"/>
                              <w:sz w:val="14"/>
                              <w:szCs w:val="14"/>
                              <w:lang w:eastAsia="ar-SA"/>
                            </w:rPr>
                          </w:pPr>
                          <w:r w:rsidRPr="0004187C">
                            <w:rPr>
                              <w:rFonts w:ascii="Arial" w:hAnsi="Arial" w:cs="Arial"/>
                              <w:color w:val="000000"/>
                              <w:sz w:val="14"/>
                              <w:szCs w:val="14"/>
                              <w:lang w:eastAsia="ar-SA"/>
                            </w:rPr>
                            <w:t xml:space="preserve">Aviso por el que se convoca y se dan a conocer las fechas, horarios y sedes de los talleres regionales de planeación y de la reunión pública de información, previstos en el acuerdo </w:t>
                          </w:r>
                          <w:proofErr w:type="spellStart"/>
                          <w:r w:rsidRPr="0004187C">
                            <w:rPr>
                              <w:rFonts w:ascii="Arial" w:hAnsi="Arial" w:cs="Arial"/>
                              <w:color w:val="000000"/>
                              <w:sz w:val="14"/>
                              <w:szCs w:val="14"/>
                              <w:lang w:eastAsia="ar-SA"/>
                            </w:rPr>
                            <w:t>COEREM</w:t>
                          </w:r>
                          <w:proofErr w:type="spellEnd"/>
                          <w:r w:rsidRPr="0004187C">
                            <w:rPr>
                              <w:rFonts w:ascii="Arial" w:hAnsi="Arial" w:cs="Arial"/>
                              <w:color w:val="000000"/>
                              <w:sz w:val="14"/>
                              <w:szCs w:val="14"/>
                              <w:lang w:eastAsia="ar-SA"/>
                            </w:rPr>
                            <w:t>/1SEXTRA/02/2026, en el marco de la consulta pública del producto final de la etapa de caracterización y la propuesta de modificación del Programa de ordenamiento ecológico regional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8pt;margin-top:-21.9pt;width:479.1pt;height:31.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" filled="f" stroked="f">
              <v:textbox>
                <w:txbxContent>
                  <w:p w14:paraId="3698E8B0" w14:textId="71E59BC0" w:rsidR="009C173E" w:rsidRPr="00CA3B0A" w:rsidRDefault="0004187C" w:rsidP="0004187C">
                    <w:pPr>
                      <w:widowControl w:val="0"/>
                      <w:spacing w:after="0" w:line="240" w:lineRule="auto"/>
                      <w:jc w:val="both"/>
                      <w:rPr>
                        <w:rFonts w:ascii="Arial" w:hAnsi="Arial" w:cs="Arial"/>
                        <w:color w:val="000000"/>
                        <w:sz w:val="14"/>
                        <w:szCs w:val="14"/>
                        <w:lang w:eastAsia="ar-SA"/>
                      </w:rPr>
                    </w:pPr>
                    <w:r w:rsidRPr="0004187C">
                      <w:rPr>
                        <w:rFonts w:ascii="Arial" w:hAnsi="Arial" w:cs="Arial"/>
                        <w:color w:val="000000"/>
                        <w:sz w:val="14"/>
                        <w:szCs w:val="14"/>
                        <w:lang w:eastAsia="ar-SA"/>
                      </w:rPr>
                      <w:t xml:space="preserve">Aviso por el que se convoca y se dan a conocer las fechas, horarios y sedes de los talleres regionales de planeación y de la reunión pública de información, previstos en el acuerdo </w:t>
                    </w:r>
                    <w:proofErr w:type="spellStart"/>
                    <w:r w:rsidRPr="0004187C">
                      <w:rPr>
                        <w:rFonts w:ascii="Arial" w:hAnsi="Arial" w:cs="Arial"/>
                        <w:color w:val="000000"/>
                        <w:sz w:val="14"/>
                        <w:szCs w:val="14"/>
                        <w:lang w:eastAsia="ar-SA"/>
                      </w:rPr>
                      <w:t>COEREM</w:t>
                    </w:r>
                    <w:proofErr w:type="spellEnd"/>
                    <w:r w:rsidRPr="0004187C">
                      <w:rPr>
                        <w:rFonts w:ascii="Arial" w:hAnsi="Arial" w:cs="Arial"/>
                        <w:color w:val="000000"/>
                        <w:sz w:val="14"/>
                        <w:szCs w:val="14"/>
                        <w:lang w:eastAsia="ar-SA"/>
                      </w:rPr>
                      <w:t>/1SEXTRA/02/2026, en el marco de la consulta pública del producto final de la etapa de caracterización y la propuesta de modificación del Programa de ordenamiento ecológico regional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389E0E99">
              <wp:simplePos x="0" y="0"/>
              <wp:positionH relativeFrom="column">
                <wp:posOffset>-694055</wp:posOffset>
              </wp:positionH>
              <wp:positionV relativeFrom="paragraph">
                <wp:posOffset>-334645</wp:posOffset>
              </wp:positionV>
              <wp:extent cx="7105015" cy="488315"/>
              <wp:effectExtent l="0" t="0" r="0" b="698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488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078DF1C1" w:rsidR="009C173E" w:rsidRPr="00CA3B0A" w:rsidRDefault="0004187C" w:rsidP="0004187C">
                          <w:pPr>
                            <w:widowControl w:val="0"/>
                            <w:spacing w:after="0" w:line="240" w:lineRule="auto"/>
                            <w:jc w:val="both"/>
                            <w:rPr>
                              <w:rFonts w:ascii="Arial" w:hAnsi="Arial" w:cs="Arial"/>
                              <w:color w:val="000000"/>
                              <w:sz w:val="14"/>
                              <w:szCs w:val="14"/>
                              <w:lang w:eastAsia="ar-SA"/>
                            </w:rPr>
                          </w:pPr>
                          <w:r w:rsidRPr="0004187C">
                            <w:rPr>
                              <w:rFonts w:ascii="Arial" w:hAnsi="Arial" w:cs="Arial"/>
                              <w:color w:val="000000"/>
                              <w:sz w:val="14"/>
                              <w:szCs w:val="14"/>
                              <w:lang w:eastAsia="ar-SA"/>
                            </w:rPr>
                            <w:t xml:space="preserve">Aviso por el que se convoca y se dan a conocer las fechas, horarios y sedes de los talleres regionales de planeación y de la reunión pública de información, previstos en el acuerdo </w:t>
                          </w:r>
                          <w:proofErr w:type="spellStart"/>
                          <w:r w:rsidRPr="0004187C">
                            <w:rPr>
                              <w:rFonts w:ascii="Arial" w:hAnsi="Arial" w:cs="Arial"/>
                              <w:color w:val="000000"/>
                              <w:sz w:val="14"/>
                              <w:szCs w:val="14"/>
                              <w:lang w:eastAsia="ar-SA"/>
                            </w:rPr>
                            <w:t>COEREM</w:t>
                          </w:r>
                          <w:proofErr w:type="spellEnd"/>
                          <w:r w:rsidRPr="0004187C">
                            <w:rPr>
                              <w:rFonts w:ascii="Arial" w:hAnsi="Arial" w:cs="Arial"/>
                              <w:color w:val="000000"/>
                              <w:sz w:val="14"/>
                              <w:szCs w:val="14"/>
                              <w:lang w:eastAsia="ar-SA"/>
                            </w:rPr>
                            <w:t>/1SEXTRA/02/2026, en el marco de la consulta pública del producto final de la etapa de caracterización y la propuesta de modificación del Programa de ordenamiento ecológico regional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65pt;margin-top:-26.35pt;width:559.45pt;height:38.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" filled="f" stroked="f">
              <v:textbox>
                <w:txbxContent>
                  <w:p w14:paraId="19A791AB" w14:textId="078DF1C1" w:rsidR="009C173E" w:rsidRPr="00CA3B0A" w:rsidRDefault="0004187C" w:rsidP="0004187C">
                    <w:pPr>
                      <w:widowControl w:val="0"/>
                      <w:spacing w:after="0" w:line="240" w:lineRule="auto"/>
                      <w:jc w:val="both"/>
                      <w:rPr>
                        <w:rFonts w:ascii="Arial" w:hAnsi="Arial" w:cs="Arial"/>
                        <w:color w:val="000000"/>
                        <w:sz w:val="14"/>
                        <w:szCs w:val="14"/>
                        <w:lang w:eastAsia="ar-SA"/>
                      </w:rPr>
                    </w:pPr>
                    <w:r w:rsidRPr="0004187C">
                      <w:rPr>
                        <w:rFonts w:ascii="Arial" w:hAnsi="Arial" w:cs="Arial"/>
                        <w:color w:val="000000"/>
                        <w:sz w:val="14"/>
                        <w:szCs w:val="14"/>
                        <w:lang w:eastAsia="ar-SA"/>
                      </w:rPr>
                      <w:t xml:space="preserve">Aviso por el que se convoca y se dan a conocer las fechas, horarios y sedes de los talleres regionales de planeación y de la reunión pública de información, previstos en el acuerdo </w:t>
                    </w:r>
                    <w:proofErr w:type="spellStart"/>
                    <w:r w:rsidRPr="0004187C">
                      <w:rPr>
                        <w:rFonts w:ascii="Arial" w:hAnsi="Arial" w:cs="Arial"/>
                        <w:color w:val="000000"/>
                        <w:sz w:val="14"/>
                        <w:szCs w:val="14"/>
                        <w:lang w:eastAsia="ar-SA"/>
                      </w:rPr>
                      <w:t>COEREM</w:t>
                    </w:r>
                    <w:proofErr w:type="spellEnd"/>
                    <w:r w:rsidRPr="0004187C">
                      <w:rPr>
                        <w:rFonts w:ascii="Arial" w:hAnsi="Arial" w:cs="Arial"/>
                        <w:color w:val="000000"/>
                        <w:sz w:val="14"/>
                        <w:szCs w:val="14"/>
                        <w:lang w:eastAsia="ar-SA"/>
                      </w:rPr>
                      <w:t>/1SEXTRA/02/2026, en el marco de la consulta pública del producto final de la etapa de caracterización y la propuesta de modificación del Programa de ordenamiento ecológico regional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87C"/>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3F6B"/>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44C3"/>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42A"/>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15A"/>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BAE"/>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character" w:styleId="Mencinsinresolver">
    <w:name w:val="Unresolved Mention"/>
    <w:basedOn w:val="Fuentedeprrafopredeter"/>
    <w:uiPriority w:val="99"/>
    <w:semiHidden/>
    <w:unhideWhenUsed/>
    <w:rsid w:val="002B44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relos.gob.mx/convocatorias-secretarias/ordenamiento-ecologico-regional-del-estado-de-morelo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29</TotalTime>
  <Pages>6</Pages>
  <Words>1585</Words>
  <Characters>8723</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9</cp:revision>
  <cp:lastPrinted>2026-11-06T00:18:00Z</cp:lastPrinted>
  <dcterms:created xsi:type="dcterms:W3CDTF">2026-08-17T23:29:00Z</dcterms:created>
  <dcterms:modified xsi:type="dcterms:W3CDTF">2026-11-06T00:18:00Z</dcterms:modified>
</cp:coreProperties>
</file>