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E064136" w14:textId="7F34FCD2" w:rsidR="0032455F" w:rsidRPr="0032455F" w:rsidRDefault="0032455F" w:rsidP="0032455F">
      <w:pPr>
        <w:pStyle w:val="Textoindependiente31"/>
        <w:rPr>
          <w:rFonts w:eastAsia="Calibri" w:cs="Arial"/>
          <w:bCs/>
          <w:color w:val="000000"/>
          <w:sz w:val="32"/>
          <w:szCs w:val="32"/>
          <w:lang w:val="es-MX" w:eastAsia="ar-SA"/>
        </w:rPr>
      </w:pPr>
      <w:r w:rsidRPr="0032455F">
        <w:rPr>
          <w:rFonts w:eastAsia="Calibri" w:cs="Arial"/>
          <w:bCs/>
          <w:color w:val="000000"/>
          <w:sz w:val="32"/>
          <w:szCs w:val="32"/>
          <w:lang w:val="es-MX" w:eastAsia="ar-SA"/>
        </w:rPr>
        <w:t xml:space="preserve">NOMBRAMIENTO QUE OTORGA LA C. MARGARITA GONZÁLEZ SARAVIA CALDERÓN, GOBERNADORA CONSTITUCIONAL DEL ESTADO LIBRE Y SOBERANO DE MORELOS, AL C. RODOLFO ANTONIO ROJAS GERVACIO COMO DIRECTOR GENERAL DEL ÓRGANO DESCONCENTRADO DENOMINADO TRANSPARENCIA </w:t>
      </w:r>
    </w:p>
    <w:p w14:paraId="59E7F865" w14:textId="77777777" w:rsidR="0032455F" w:rsidRPr="0032455F" w:rsidRDefault="0032455F" w:rsidP="0032455F">
      <w:pPr>
        <w:pStyle w:val="Textoindependiente31"/>
        <w:rPr>
          <w:rFonts w:eastAsia="Calibri" w:cs="Arial"/>
          <w:bCs/>
          <w:color w:val="000000"/>
          <w:sz w:val="32"/>
          <w:szCs w:val="32"/>
          <w:lang w:val="es-MX" w:eastAsia="ar-SA"/>
        </w:rPr>
      </w:pPr>
      <w:r w:rsidRPr="0032455F">
        <w:rPr>
          <w:rFonts w:eastAsia="Calibri" w:cs="Arial"/>
          <w:bCs/>
          <w:color w:val="000000"/>
          <w:sz w:val="32"/>
          <w:szCs w:val="32"/>
          <w:lang w:val="es-MX" w:eastAsia="ar-SA"/>
        </w:rPr>
        <w:t>PARA EL PUEBLO DE MORELOS</w:t>
      </w:r>
      <w:r w:rsidRPr="0032455F">
        <w:rPr>
          <w:rFonts w:eastAsia="Calibri" w:cs="Arial"/>
          <w:bCs/>
          <w:color w:val="000000"/>
          <w:sz w:val="32"/>
          <w:szCs w:val="32"/>
          <w:lang w:val="es-MX" w:eastAsia="ar-SA"/>
        </w:rPr>
        <w:t>.</w:t>
      </w:r>
    </w:p>
    <w:p w14:paraId="044221AF" w14:textId="11007728" w:rsidR="002E0284" w:rsidRPr="0032455F" w:rsidRDefault="00FB517A" w:rsidP="0032455F">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36EFC438" w14:textId="6F00ECF7" w:rsidR="001F3353" w:rsidRDefault="001F33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8752" behindDoc="0" locked="0" layoutInCell="1" allowOverlap="1" wp14:anchorId="189C7521" wp14:editId="4D77F567">
            <wp:simplePos x="0" y="0"/>
            <wp:positionH relativeFrom="margin">
              <wp:posOffset>-701952</wp:posOffset>
            </wp:positionH>
            <wp:positionV relativeFrom="margin">
              <wp:posOffset>-301625</wp:posOffset>
            </wp:positionV>
            <wp:extent cx="7011670" cy="6832600"/>
            <wp:effectExtent l="0" t="0" r="0" b="6350"/>
            <wp:wrapSquare wrapText="bothSides"/>
            <wp:docPr id="137735215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0794C55" w14:textId="62E76F3C" w:rsidR="003D6468" w:rsidRPr="00F83870" w:rsidRDefault="001F33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533B4F0E" wp14:editId="6866134C">
            <wp:simplePos x="0" y="0"/>
            <wp:positionH relativeFrom="margin">
              <wp:posOffset>-706755</wp:posOffset>
            </wp:positionH>
            <wp:positionV relativeFrom="margin">
              <wp:posOffset>-301625</wp:posOffset>
            </wp:positionV>
            <wp:extent cx="7007225" cy="6832600"/>
            <wp:effectExtent l="0" t="0" r="3175" b="6350"/>
            <wp:wrapSquare wrapText="bothSides"/>
            <wp:docPr id="8254606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3D6468" w:rsidRPr="00F83870" w:rsidSect="00195B4F">
      <w:headerReference w:type="even" r:id="rId10"/>
      <w:headerReference w:type="default" r:id="rId11"/>
      <w:footerReference w:type="even"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6AF3" w14:textId="77777777" w:rsidR="00B149ED" w:rsidRDefault="00B149ED" w:rsidP="00BA5C18">
      <w:pPr>
        <w:spacing w:after="0" w:line="240" w:lineRule="auto"/>
      </w:pPr>
      <w:r>
        <w:separator/>
      </w:r>
    </w:p>
  </w:endnote>
  <w:endnote w:type="continuationSeparator" w:id="0">
    <w:p w14:paraId="6427DE3D" w14:textId="77777777" w:rsidR="00B149ED" w:rsidRDefault="00B149E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D58C" w14:textId="77777777" w:rsidR="00C232F7" w:rsidRDefault="00C232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8413812"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2455F">
            <w:rPr>
              <w:rFonts w:ascii="Arial" w:hAnsi="Arial" w:cs="Arial"/>
              <w:sz w:val="16"/>
              <w:szCs w:val="16"/>
            </w:rPr>
            <w:t>09/17</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2CEDACD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2455F">
            <w:rPr>
              <w:rFonts w:ascii="Arial" w:hAnsi="Arial" w:cs="Arial"/>
              <w:sz w:val="16"/>
              <w:szCs w:val="16"/>
            </w:rPr>
            <w:t>10/28</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7A05B5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2455F">
            <w:rPr>
              <w:rFonts w:ascii="Arial" w:hAnsi="Arial" w:cs="Arial"/>
              <w:sz w:val="16"/>
              <w:szCs w:val="16"/>
            </w:rPr>
            <w:t>09/17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59FEE4E" w:rsidR="00541E5B" w:rsidRPr="00DA0215" w:rsidRDefault="0032455F"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7777777" w:rsidR="00541E5B" w:rsidRPr="00DA0215" w:rsidRDefault="00541E5B" w:rsidP="00541E5B">
          <w:pPr>
            <w:pStyle w:val="Piedepgina"/>
            <w:rPr>
              <w:rFonts w:ascii="Arial" w:hAnsi="Arial" w:cs="Arial"/>
              <w:sz w:val="16"/>
              <w:szCs w:val="16"/>
            </w:rPr>
          </w:pPr>
          <w:r>
            <w:rPr>
              <w:rFonts w:ascii="Arial" w:hAnsi="Arial" w:cs="Arial"/>
              <w:sz w:val="16"/>
              <w:szCs w:val="16"/>
            </w:rPr>
            <w:t xml:space="preserve">6591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77777777" w:rsidR="007D7F5F" w:rsidRDefault="00035CD4" w:rsidP="007D7F5F">
          <w:pPr>
            <w:pStyle w:val="Piedepgina"/>
            <w:rPr>
              <w:rFonts w:ascii="Arial" w:hAnsi="Arial" w:cs="Arial"/>
              <w:sz w:val="16"/>
              <w:szCs w:val="16"/>
            </w:rPr>
          </w:pPr>
          <w:r>
            <w:rPr>
              <w:rFonts w:ascii="Arial" w:hAnsi="Arial" w:cs="Arial"/>
              <w:sz w:val="16"/>
              <w:szCs w:val="16"/>
            </w:rPr>
            <w:t>2026/</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777777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9F05BD">
            <w:rPr>
              <w:rFonts w:ascii="Arial" w:hAnsi="Arial" w:cs="Arial"/>
              <w:sz w:val="16"/>
              <w:szCs w:val="16"/>
            </w:rPr>
            <w:t>8/</w:t>
          </w:r>
          <w:r w:rsidR="00541E5B">
            <w:rPr>
              <w:rFonts w:ascii="Arial" w:hAnsi="Arial" w:cs="Arial"/>
              <w:sz w:val="16"/>
              <w:szCs w:val="16"/>
            </w:rPr>
            <w:t>12</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77777777" w:rsidR="007D7F5F" w:rsidRPr="00BA5C18" w:rsidRDefault="00035CD4" w:rsidP="007D7F5F">
          <w:pPr>
            <w:pStyle w:val="Piedepgina"/>
            <w:rPr>
              <w:rFonts w:ascii="Arial" w:hAnsi="Arial" w:cs="Arial"/>
              <w:sz w:val="16"/>
              <w:szCs w:val="16"/>
            </w:rPr>
          </w:pPr>
          <w:r>
            <w:rPr>
              <w:rFonts w:ascii="Arial" w:hAnsi="Arial" w:cs="Arial"/>
              <w:sz w:val="16"/>
              <w:szCs w:val="16"/>
            </w:rPr>
            <w:t>2026/</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7777777" w:rsidR="007D7F5F" w:rsidRPr="00BA5C18" w:rsidRDefault="00541E5B" w:rsidP="007D7F5F">
          <w:pPr>
            <w:pStyle w:val="Piedepgina"/>
            <w:rPr>
              <w:rFonts w:ascii="Arial" w:hAnsi="Arial" w:cs="Arial"/>
              <w:sz w:val="16"/>
              <w:szCs w:val="16"/>
            </w:rPr>
          </w:pPr>
          <w:r>
            <w:rPr>
              <w:rFonts w:ascii="Arial" w:hAnsi="Arial" w:cs="Arial"/>
              <w:sz w:val="16"/>
              <w:szCs w:val="16"/>
            </w:rPr>
            <w:t>H. Ayuntamiento Constitucional de Emiliano Zapata,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7777777" w:rsidR="007D7F5F" w:rsidRPr="00BA5C18" w:rsidRDefault="00541E5B" w:rsidP="007D7F5F">
          <w:pPr>
            <w:pStyle w:val="Piedepgina"/>
            <w:rPr>
              <w:rFonts w:ascii="Arial" w:hAnsi="Arial" w:cs="Arial"/>
              <w:sz w:val="16"/>
              <w:szCs w:val="16"/>
            </w:rPr>
          </w:pPr>
          <w:r>
            <w:rPr>
              <w:rFonts w:ascii="Arial" w:hAnsi="Arial" w:cs="Arial"/>
              <w:sz w:val="16"/>
              <w:szCs w:val="16"/>
            </w:rPr>
            <w:t xml:space="preserve">6591 </w:t>
          </w:r>
          <w:proofErr w:type="gramStart"/>
          <w:r>
            <w:rPr>
              <w:rFonts w:ascii="Arial" w:hAnsi="Arial" w:cs="Arial"/>
              <w:sz w:val="16"/>
              <w:szCs w:val="16"/>
            </w:rPr>
            <w:t>Cuarta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3DECE" w14:textId="77777777" w:rsidR="00B149ED" w:rsidRDefault="00B149ED" w:rsidP="00BA5C18">
      <w:pPr>
        <w:spacing w:after="0" w:line="240" w:lineRule="auto"/>
      </w:pPr>
      <w:r>
        <w:separator/>
      </w:r>
    </w:p>
  </w:footnote>
  <w:footnote w:type="continuationSeparator" w:id="0">
    <w:p w14:paraId="5F874708" w14:textId="77777777" w:rsidR="00B149ED" w:rsidRDefault="00B149E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37ED" w14:textId="77777777" w:rsidR="00C232F7" w:rsidRDefault="00C232F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D91230D">
              <wp:simplePos x="0" y="0"/>
              <wp:positionH relativeFrom="column">
                <wp:posOffset>215265</wp:posOffset>
              </wp:positionH>
              <wp:positionV relativeFrom="paragraph">
                <wp:posOffset>-126365</wp:posOffset>
              </wp:positionV>
              <wp:extent cx="6084570" cy="3422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40BA667" w:rsidR="009C173E" w:rsidRPr="00CA3B0A" w:rsidRDefault="0032455F" w:rsidP="0032455F">
                          <w:pPr>
                            <w:widowControl w:val="0"/>
                            <w:spacing w:after="0" w:line="240" w:lineRule="auto"/>
                            <w:jc w:val="both"/>
                            <w:rPr>
                              <w:rFonts w:ascii="Arial" w:hAnsi="Arial" w:cs="Arial"/>
                              <w:color w:val="000000"/>
                              <w:sz w:val="14"/>
                              <w:szCs w:val="14"/>
                              <w:lang w:eastAsia="ar-SA"/>
                            </w:rPr>
                          </w:pPr>
                          <w:r w:rsidRPr="0032455F">
                            <w:rPr>
                              <w:rFonts w:ascii="Arial" w:hAnsi="Arial" w:cs="Arial"/>
                              <w:color w:val="000000"/>
                              <w:sz w:val="14"/>
                              <w:szCs w:val="14"/>
                              <w:lang w:eastAsia="ar-SA"/>
                            </w:rPr>
                            <w:t>Nombramiento que otorga la C. Margarita González Saravia Calderón, Gobernadora Constitucional del Estado Libre y Soberano de Morelos, al C. Rodolfo Antonio Rojas Gervacio como Director General del órgano desconcentrado denominado Transparencia Para el Pueblo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9.95pt;width:479.1pt;height:26.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" filled="f" stroked="f">
              <v:textbox>
                <w:txbxContent>
                  <w:p w14:paraId="3698E8B0" w14:textId="340BA667" w:rsidR="009C173E" w:rsidRPr="00CA3B0A" w:rsidRDefault="0032455F" w:rsidP="0032455F">
                    <w:pPr>
                      <w:widowControl w:val="0"/>
                      <w:spacing w:after="0" w:line="240" w:lineRule="auto"/>
                      <w:jc w:val="both"/>
                      <w:rPr>
                        <w:rFonts w:ascii="Arial" w:hAnsi="Arial" w:cs="Arial"/>
                        <w:color w:val="000000"/>
                        <w:sz w:val="14"/>
                        <w:szCs w:val="14"/>
                        <w:lang w:eastAsia="ar-SA"/>
                      </w:rPr>
                    </w:pPr>
                    <w:r w:rsidRPr="0032455F">
                      <w:rPr>
                        <w:rFonts w:ascii="Arial" w:hAnsi="Arial" w:cs="Arial"/>
                        <w:color w:val="000000"/>
                        <w:sz w:val="14"/>
                        <w:szCs w:val="14"/>
                        <w:lang w:eastAsia="ar-SA"/>
                      </w:rPr>
                      <w:t>Nombramiento que otorga la C. Margarita González Saravia Calderón, Gobernadora Constitucional del Estado Libre y Soberano de Morelos, al C. Rodolfo Antonio Rojas Gervacio como Director General del órgano desconcentrado denominado Transparencia Para el Pueblo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F77F90A">
              <wp:simplePos x="0" y="0"/>
              <wp:positionH relativeFrom="column">
                <wp:posOffset>-699135</wp:posOffset>
              </wp:positionH>
              <wp:positionV relativeFrom="paragraph">
                <wp:posOffset>-69850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C06C98C" w:rsidR="009C173E" w:rsidRPr="00CA3B0A" w:rsidRDefault="0032455F" w:rsidP="0032455F">
                          <w:pPr>
                            <w:widowControl w:val="0"/>
                            <w:spacing w:after="0" w:line="240" w:lineRule="auto"/>
                            <w:jc w:val="both"/>
                            <w:rPr>
                              <w:rFonts w:ascii="Arial" w:hAnsi="Arial" w:cs="Arial"/>
                              <w:color w:val="000000"/>
                              <w:sz w:val="14"/>
                              <w:szCs w:val="14"/>
                              <w:lang w:eastAsia="ar-SA"/>
                            </w:rPr>
                          </w:pPr>
                          <w:r w:rsidRPr="0032455F">
                            <w:rPr>
                              <w:rFonts w:ascii="Arial" w:hAnsi="Arial" w:cs="Arial"/>
                              <w:color w:val="000000"/>
                              <w:sz w:val="14"/>
                              <w:szCs w:val="14"/>
                              <w:lang w:eastAsia="ar-SA"/>
                            </w:rPr>
                            <w:t>Nombramiento que otorga la C. Margarita González Saravia Calderón, Gobernadora Constitucional del Estado Libre y Soberano de Morelos, al C. Rodolfo Antonio Rojas Gervacio como Director General del órgano desconcentrado denominado Transparencia Para el Pueblo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5.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" filled="f" stroked="f">
              <v:textbox>
                <w:txbxContent>
                  <w:p w14:paraId="19A791AB" w14:textId="7C06C98C" w:rsidR="009C173E" w:rsidRPr="00CA3B0A" w:rsidRDefault="0032455F" w:rsidP="0032455F">
                    <w:pPr>
                      <w:widowControl w:val="0"/>
                      <w:spacing w:after="0" w:line="240" w:lineRule="auto"/>
                      <w:jc w:val="both"/>
                      <w:rPr>
                        <w:rFonts w:ascii="Arial" w:hAnsi="Arial" w:cs="Arial"/>
                        <w:color w:val="000000"/>
                        <w:sz w:val="14"/>
                        <w:szCs w:val="14"/>
                        <w:lang w:eastAsia="ar-SA"/>
                      </w:rPr>
                    </w:pPr>
                    <w:r w:rsidRPr="0032455F">
                      <w:rPr>
                        <w:rFonts w:ascii="Arial" w:hAnsi="Arial" w:cs="Arial"/>
                        <w:color w:val="000000"/>
                        <w:sz w:val="14"/>
                        <w:szCs w:val="14"/>
                        <w:lang w:eastAsia="ar-SA"/>
                      </w:rPr>
                      <w:t>Nombramiento que otorga la C. Margarita González Saravia Calderón, Gobernadora Constitucional del Estado Libre y Soberano de Morelos, al C. Rodolfo Antonio Rojas Gervacio como Director General del órgano desconcentrado denominado Transparencia Para el Pueblo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3353"/>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455F"/>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9ED"/>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32F7"/>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53D3"/>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33</TotalTime>
  <Pages>3</Pages>
  <Words>43</Words>
  <Characters>240</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2026-10-30T16:50:00Z</dcterms:modified>
</cp:coreProperties>
</file>