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4709CD">
      <w:pPr>
        <w:pStyle w:val="Textoindependiente31"/>
        <w:overflowPunct/>
        <w:autoSpaceDE/>
        <w:autoSpaceDN/>
        <w:adjustRightInd/>
        <w:textAlignment w:val="auto"/>
        <w:rPr>
          <w:rFonts w:eastAsia="Calibri" w:cs="Arial"/>
          <w:sz w:val="32"/>
          <w:szCs w:val="32"/>
          <w:lang w:val="es-MX" w:eastAsia="en-US"/>
        </w:rPr>
      </w:pPr>
    </w:p>
    <w:p w14:paraId="64855DAC" w14:textId="74BEDF71" w:rsidR="004709CD" w:rsidRDefault="004709CD" w:rsidP="004709CD">
      <w:pPr>
        <w:pStyle w:val="Textoindependiente31"/>
        <w:rPr>
          <w:rFonts w:eastAsia="Calibri" w:cs="Arial"/>
          <w:bCs/>
          <w:color w:val="000000"/>
          <w:sz w:val="32"/>
          <w:szCs w:val="32"/>
          <w:lang w:val="es-MX" w:eastAsia="ar-SA"/>
        </w:rPr>
      </w:pPr>
      <w:r w:rsidRPr="004709CD">
        <w:rPr>
          <w:rFonts w:eastAsia="Calibri" w:cs="Arial"/>
          <w:bCs/>
          <w:color w:val="000000"/>
          <w:sz w:val="32"/>
          <w:szCs w:val="32"/>
          <w:lang w:val="es-MX" w:eastAsia="ar-SA"/>
        </w:rPr>
        <w:t>ACUERDO SO/AC-592/24-VI-2026, QUE AUTORIZA LA</w:t>
      </w:r>
      <w:r>
        <w:rPr>
          <w:rFonts w:eastAsia="Calibri" w:cs="Arial"/>
          <w:bCs/>
          <w:color w:val="000000"/>
          <w:sz w:val="32"/>
          <w:szCs w:val="32"/>
          <w:lang w:val="es-MX" w:eastAsia="ar-SA"/>
        </w:rPr>
        <w:t xml:space="preserve"> </w:t>
      </w:r>
      <w:r w:rsidRPr="004709CD">
        <w:rPr>
          <w:rFonts w:eastAsia="Calibri" w:cs="Arial"/>
          <w:bCs/>
          <w:color w:val="000000"/>
          <w:sz w:val="32"/>
          <w:szCs w:val="32"/>
          <w:lang w:val="es-MX" w:eastAsia="ar-SA"/>
        </w:rPr>
        <w:t>APLICACIÓN DE UN ESTÍMULO FISCAL DEL 50% DE DESCUENTO</w:t>
      </w:r>
      <w:r>
        <w:rPr>
          <w:rFonts w:eastAsia="Calibri" w:cs="Arial"/>
          <w:bCs/>
          <w:color w:val="000000"/>
          <w:sz w:val="32"/>
          <w:szCs w:val="32"/>
          <w:lang w:val="es-MX" w:eastAsia="ar-SA"/>
        </w:rPr>
        <w:t xml:space="preserve"> </w:t>
      </w:r>
      <w:r w:rsidRPr="004709CD">
        <w:rPr>
          <w:rFonts w:eastAsia="Calibri" w:cs="Arial"/>
          <w:bCs/>
          <w:color w:val="000000"/>
          <w:sz w:val="32"/>
          <w:szCs w:val="32"/>
          <w:lang w:val="es-MX" w:eastAsia="ar-SA"/>
        </w:rPr>
        <w:t>EN MULTAS Y RECARGOS EN EL PAGO DEL IMPORTE POR</w:t>
      </w:r>
      <w:r>
        <w:rPr>
          <w:rFonts w:eastAsia="Calibri" w:cs="Arial"/>
          <w:bCs/>
          <w:color w:val="000000"/>
          <w:sz w:val="32"/>
          <w:szCs w:val="32"/>
          <w:lang w:val="es-MX" w:eastAsia="ar-SA"/>
        </w:rPr>
        <w:t xml:space="preserve"> </w:t>
      </w:r>
      <w:r w:rsidRPr="004709CD">
        <w:rPr>
          <w:rFonts w:eastAsia="Calibri" w:cs="Arial"/>
          <w:bCs/>
          <w:color w:val="000000"/>
          <w:sz w:val="32"/>
          <w:szCs w:val="32"/>
          <w:lang w:val="es-MX" w:eastAsia="ar-SA"/>
        </w:rPr>
        <w:t>CONCEPTO DE DERECHOS Y APROVECHAMIENTOS DEL SERVICIO</w:t>
      </w:r>
      <w:r>
        <w:rPr>
          <w:rFonts w:eastAsia="Calibri" w:cs="Arial"/>
          <w:bCs/>
          <w:color w:val="000000"/>
          <w:sz w:val="32"/>
          <w:szCs w:val="32"/>
          <w:lang w:val="es-MX" w:eastAsia="ar-SA"/>
        </w:rPr>
        <w:t xml:space="preserve"> </w:t>
      </w:r>
      <w:r w:rsidRPr="004709CD">
        <w:rPr>
          <w:rFonts w:eastAsia="Calibri" w:cs="Arial"/>
          <w:bCs/>
          <w:color w:val="000000"/>
          <w:sz w:val="32"/>
          <w:szCs w:val="32"/>
          <w:lang w:val="es-MX" w:eastAsia="ar-SA"/>
        </w:rPr>
        <w:t>DE PANTEONES, GENERADOS HASTA LA APROBACIÓN DEL</w:t>
      </w:r>
      <w:r>
        <w:rPr>
          <w:rFonts w:eastAsia="Calibri" w:cs="Arial"/>
          <w:bCs/>
          <w:color w:val="000000"/>
          <w:sz w:val="32"/>
          <w:szCs w:val="32"/>
          <w:lang w:val="es-MX" w:eastAsia="ar-SA"/>
        </w:rPr>
        <w:t xml:space="preserve"> </w:t>
      </w:r>
      <w:r w:rsidRPr="004709CD">
        <w:rPr>
          <w:rFonts w:eastAsia="Calibri" w:cs="Arial"/>
          <w:bCs/>
          <w:color w:val="000000"/>
          <w:sz w:val="32"/>
          <w:szCs w:val="32"/>
          <w:lang w:val="es-MX" w:eastAsia="ar-SA"/>
        </w:rPr>
        <w:t>PRESENTE ACUERDO, TENIENDO UNA VIGENCIA DEL 01 DE</w:t>
      </w:r>
      <w:r>
        <w:rPr>
          <w:rFonts w:eastAsia="Calibri" w:cs="Arial"/>
          <w:bCs/>
          <w:color w:val="000000"/>
          <w:sz w:val="32"/>
          <w:szCs w:val="32"/>
          <w:lang w:val="es-MX" w:eastAsia="ar-SA"/>
        </w:rPr>
        <w:t xml:space="preserve"> </w:t>
      </w:r>
      <w:r w:rsidRPr="004709CD">
        <w:rPr>
          <w:rFonts w:eastAsia="Calibri" w:cs="Arial"/>
          <w:bCs/>
          <w:color w:val="000000"/>
          <w:sz w:val="32"/>
          <w:szCs w:val="32"/>
          <w:lang w:val="es-MX" w:eastAsia="ar-SA"/>
        </w:rPr>
        <w:t>JULIO AL 31 DE DICIEMBRE DE 2026</w:t>
      </w:r>
      <w:r w:rsidRPr="004709CD">
        <w:rPr>
          <w:rFonts w:eastAsia="Calibri" w:cs="Arial"/>
          <w:bCs/>
          <w:color w:val="000000"/>
          <w:sz w:val="32"/>
          <w:szCs w:val="32"/>
          <w:lang w:val="es-MX" w:eastAsia="ar-SA"/>
        </w:rPr>
        <w:t>.</w:t>
      </w:r>
    </w:p>
    <w:p w14:paraId="044221AF" w14:textId="6B676C3E" w:rsidR="002E0284" w:rsidRDefault="00FB517A" w:rsidP="004709CD">
      <w:pPr>
        <w:pStyle w:val="Textoindependiente31"/>
        <w:overflowPunct/>
        <w:autoSpaceDE/>
        <w:autoSpaceDN/>
        <w:adjustRightInd/>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03703C0A">
                <wp:simplePos x="0" y="0"/>
                <wp:positionH relativeFrom="column">
                  <wp:posOffset>-668011</wp:posOffset>
                </wp:positionH>
                <wp:positionV relativeFrom="paragraph">
                  <wp:posOffset>286680</wp:posOffset>
                </wp:positionV>
                <wp:extent cx="7003415" cy="1700011"/>
                <wp:effectExtent l="0" t="0" r="26035" b="1460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700011"/>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6pt;margin-top:22.55pt;width:551.45pt;height:13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25872000" w14:textId="77777777" w:rsidR="00F76D8B" w:rsidRDefault="00F6552F" w:rsidP="00F76D8B">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F76D8B" w:rsidRPr="00F76D8B">
        <w:rPr>
          <w:rFonts w:ascii="Arial" w:hAnsi="Arial" w:cs="Arial"/>
          <w:sz w:val="24"/>
          <w:szCs w:val="24"/>
        </w:rPr>
        <w:lastRenderedPageBreak/>
        <w:t xml:space="preserve">Al margen superior izquierdo un logotipo que dice: </w:t>
      </w:r>
      <w:proofErr w:type="gramStart"/>
      <w:r w:rsidR="00F76D8B" w:rsidRPr="00F76D8B">
        <w:rPr>
          <w:rFonts w:ascii="Arial" w:hAnsi="Arial" w:cs="Arial"/>
          <w:sz w:val="24"/>
          <w:szCs w:val="24"/>
        </w:rPr>
        <w:t>CUERNAVACA.-</w:t>
      </w:r>
      <w:proofErr w:type="gramEnd"/>
      <w:r w:rsidR="00F76D8B" w:rsidRPr="00F76D8B">
        <w:rPr>
          <w:rFonts w:ascii="Arial" w:hAnsi="Arial" w:cs="Arial"/>
          <w:sz w:val="24"/>
          <w:szCs w:val="24"/>
        </w:rPr>
        <w:t xml:space="preserve"> GOBIERNO MUNICIPAL 2025- 2027 y una toponimia. </w:t>
      </w:r>
    </w:p>
    <w:p w14:paraId="1810FE5D" w14:textId="77777777" w:rsidR="00F76D8B" w:rsidRPr="00F76D8B" w:rsidRDefault="00F76D8B" w:rsidP="00F76D8B">
      <w:pPr>
        <w:widowControl w:val="0"/>
        <w:spacing w:after="0" w:line="240" w:lineRule="auto"/>
        <w:jc w:val="both"/>
        <w:rPr>
          <w:rFonts w:ascii="Arial" w:hAnsi="Arial" w:cs="Arial"/>
          <w:sz w:val="24"/>
          <w:szCs w:val="24"/>
        </w:rPr>
      </w:pPr>
    </w:p>
    <w:p w14:paraId="4BE357E5"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JOSÉ LUIS URIÓSTEGUI SALGADO, PRESIDENTE MUNICIPAL CONSTITUCIONAL DE CUERNAVACA, MORELOS, A SUS HABITANTES SABED:</w:t>
      </w:r>
    </w:p>
    <w:p w14:paraId="5EEF91AD" w14:textId="77777777" w:rsidR="00F76D8B" w:rsidRPr="00F76D8B" w:rsidRDefault="00F76D8B" w:rsidP="00F76D8B">
      <w:pPr>
        <w:widowControl w:val="0"/>
        <w:spacing w:after="0" w:line="240" w:lineRule="auto"/>
        <w:jc w:val="both"/>
        <w:rPr>
          <w:rFonts w:ascii="Arial" w:hAnsi="Arial" w:cs="Arial"/>
          <w:sz w:val="24"/>
          <w:szCs w:val="24"/>
        </w:rPr>
      </w:pPr>
    </w:p>
    <w:p w14:paraId="6BAFD95C"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QUE EL AYUNTAMIENTO DE CUERNAVACA, MORELOS, EN USO DE LAS FACULTADES QUE LE CONFIEREN LOS ARTÍCULOS 115 DE LA CONSTITUCIÓN POLÍTICA DE LOS ESTADOS UNIDOS MEXICANOS, 112, 113 DE LA CONSTITUCIÓN POLÍTICA DEL ESTADO LIBRE Y SOBERANO DE MORELOS; 15, 24 FRACCIÓN I, Y 38 FRACCIÓN XXXIII DE LA LEY ORGÁNICA MUNICIPAL DEL ESTADO DE MORELOS, APROBÓ AL TENOR DE LO SIGUIENTE:</w:t>
      </w:r>
    </w:p>
    <w:p w14:paraId="54A3CC1F" w14:textId="77777777" w:rsidR="00F76D8B" w:rsidRPr="00F76D8B" w:rsidRDefault="00F76D8B" w:rsidP="00F76D8B">
      <w:pPr>
        <w:widowControl w:val="0"/>
        <w:spacing w:after="0" w:line="240" w:lineRule="auto"/>
        <w:jc w:val="both"/>
        <w:rPr>
          <w:rFonts w:ascii="Arial" w:hAnsi="Arial" w:cs="Arial"/>
          <w:sz w:val="24"/>
          <w:szCs w:val="24"/>
        </w:rPr>
      </w:pPr>
    </w:p>
    <w:p w14:paraId="54329136"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El Presidente Municipal de Cuernavaca, Morelos, Licenciado José Luis Urióstegui Salgado, asistido por el Licenciado Carlos Javier Arozarena Salazar, presentó a consideración de los integrantes del Ayuntamiento de Cuernavaca, el PROYECTO DE ACUERDO QUE AUTORIZA LA APLICACIÓN DE UN ESTÍMULO FISCAL DEL 50% DE DESCUENTO EN MULTAS Y RECARGOS EN EL PAGO DEL IMPORTE POR CONCEPTO DE DERECHOS Y APROVECHAMIENTOS DEL SERVICIO DE PANTEONES, GENERADOS HASTA LA APROBACIÓN DEL PRESENTE ACUERDO, TENIENDO UNA VIGENCIA DEL 01 DE JULIO AL 31 DE DICIEMBRE DE 2026, en los siguientes términos:</w:t>
      </w:r>
    </w:p>
    <w:p w14:paraId="1FB0C3CB" w14:textId="77777777" w:rsidR="00F76D8B" w:rsidRPr="00F76D8B" w:rsidRDefault="00F76D8B" w:rsidP="00F76D8B">
      <w:pPr>
        <w:widowControl w:val="0"/>
        <w:spacing w:after="0" w:line="240" w:lineRule="auto"/>
        <w:jc w:val="both"/>
        <w:rPr>
          <w:rFonts w:ascii="Arial" w:hAnsi="Arial" w:cs="Arial"/>
          <w:sz w:val="24"/>
          <w:szCs w:val="24"/>
        </w:rPr>
      </w:pPr>
    </w:p>
    <w:p w14:paraId="32F9A8F3" w14:textId="77777777" w:rsidR="00F76D8B" w:rsidRDefault="00F76D8B" w:rsidP="00F76D8B">
      <w:pPr>
        <w:widowControl w:val="0"/>
        <w:spacing w:after="0" w:line="240" w:lineRule="auto"/>
        <w:jc w:val="center"/>
        <w:rPr>
          <w:rFonts w:ascii="Arial" w:hAnsi="Arial" w:cs="Arial"/>
          <w:sz w:val="24"/>
          <w:szCs w:val="24"/>
        </w:rPr>
      </w:pPr>
      <w:r w:rsidRPr="00F76D8B">
        <w:rPr>
          <w:rFonts w:ascii="Arial" w:hAnsi="Arial" w:cs="Arial"/>
          <w:sz w:val="24"/>
          <w:szCs w:val="24"/>
        </w:rPr>
        <w:t>CONSIDERANDO</w:t>
      </w:r>
    </w:p>
    <w:p w14:paraId="3F6A36C2" w14:textId="77777777" w:rsidR="00F76D8B" w:rsidRPr="00F76D8B" w:rsidRDefault="00F76D8B" w:rsidP="00F76D8B">
      <w:pPr>
        <w:widowControl w:val="0"/>
        <w:spacing w:after="0" w:line="240" w:lineRule="auto"/>
        <w:jc w:val="both"/>
        <w:rPr>
          <w:rFonts w:ascii="Arial" w:hAnsi="Arial" w:cs="Arial"/>
          <w:sz w:val="24"/>
          <w:szCs w:val="24"/>
        </w:rPr>
      </w:pPr>
    </w:p>
    <w:p w14:paraId="2ED32E12"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Que en términos de lo dispuesto por el artículo 115 de la Constitución Política de los Estados Unidos Mexicanos, los estados adoptarán para su régimen interior, la forma de gobierno republicano, representativo, popular, teniendo como base de su división territorial y de su organización política y administrativa el Municipio Libre que será gobernado por un Ayuntamiento de elección popular directa los cuales se encentran investidos de personalidad jurídica y patrimonio propios, susceptibles de derechos y obligaciones. Así mismo, establece los servicios públicos cuya prestación corresponde a los Ayuntamientos y les confiere la potestad exclusiva de manejar libremente su hacienda.</w:t>
      </w:r>
    </w:p>
    <w:p w14:paraId="30815864" w14:textId="77777777" w:rsidR="00F76D8B" w:rsidRPr="00F76D8B" w:rsidRDefault="00F76D8B" w:rsidP="00F76D8B">
      <w:pPr>
        <w:widowControl w:val="0"/>
        <w:spacing w:after="0" w:line="240" w:lineRule="auto"/>
        <w:jc w:val="both"/>
        <w:rPr>
          <w:rFonts w:ascii="Arial" w:hAnsi="Arial" w:cs="Arial"/>
          <w:sz w:val="24"/>
          <w:szCs w:val="24"/>
        </w:rPr>
      </w:pPr>
    </w:p>
    <w:p w14:paraId="769B406D"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Por su parte el artículo 31, fracción IV de la Constitución Política de los Estados Unidos Mexicanos, establece como obligación de contribuir para los gastos públicos, así de la Federación, como de los Estados, de la Ciudad de México y del Municipio en que residan, de la manera proporcional y equitativa que dispongan las leyes.</w:t>
      </w:r>
    </w:p>
    <w:p w14:paraId="51D61527" w14:textId="77777777" w:rsidR="00F76D8B" w:rsidRPr="00F76D8B" w:rsidRDefault="00F76D8B" w:rsidP="00F76D8B">
      <w:pPr>
        <w:widowControl w:val="0"/>
        <w:spacing w:after="0" w:line="240" w:lineRule="auto"/>
        <w:jc w:val="both"/>
        <w:rPr>
          <w:rFonts w:ascii="Arial" w:hAnsi="Arial" w:cs="Arial"/>
          <w:sz w:val="24"/>
          <w:szCs w:val="24"/>
        </w:rPr>
      </w:pPr>
    </w:p>
    <w:p w14:paraId="3D039846"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Asimismo, uno de los propósitos fundamentales del Gobierno Municipal de Cuernavaca, es orientar, promover, fomentar y estimular el cumplimiento de las obligaciones fiscales de los contribuyentes; sin embargo, no pasa desapercibida la situación económica que actualmente el Municipio de Cuernavaca enfrenta, la cual ha afectado a la población cuernavacense, es por ello que resulta pertinente emitir medidas extraordinarias de apoyo a la economía de la población.</w:t>
      </w:r>
    </w:p>
    <w:p w14:paraId="340BA0AC" w14:textId="77777777" w:rsidR="00F76D8B" w:rsidRPr="00F76D8B" w:rsidRDefault="00F76D8B" w:rsidP="00F76D8B">
      <w:pPr>
        <w:widowControl w:val="0"/>
        <w:spacing w:after="0" w:line="240" w:lineRule="auto"/>
        <w:jc w:val="both"/>
        <w:rPr>
          <w:rFonts w:ascii="Arial" w:hAnsi="Arial" w:cs="Arial"/>
          <w:sz w:val="24"/>
          <w:szCs w:val="24"/>
        </w:rPr>
      </w:pPr>
    </w:p>
    <w:p w14:paraId="4DF586E0"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Que este Ayuntamiento sensible a la situación económica de la ciudadanía, y derivado de los beneficios y atributos obtenidos por el establecimiento de campañas de descuento para todos aquellos contribuyentes que buscan la regulación servicios públicos que derivan de sus obligaciones fiscales; por lo que se estima prudente poner en marcha una serie de descuentos sobre el pago de derechos del servicio de panteones.</w:t>
      </w:r>
    </w:p>
    <w:p w14:paraId="0325643B" w14:textId="77777777" w:rsidR="00F76D8B" w:rsidRPr="00F76D8B" w:rsidRDefault="00F76D8B" w:rsidP="00F76D8B">
      <w:pPr>
        <w:widowControl w:val="0"/>
        <w:spacing w:after="0" w:line="240" w:lineRule="auto"/>
        <w:jc w:val="both"/>
        <w:rPr>
          <w:rFonts w:ascii="Arial" w:hAnsi="Arial" w:cs="Arial"/>
          <w:sz w:val="24"/>
          <w:szCs w:val="24"/>
        </w:rPr>
      </w:pPr>
    </w:p>
    <w:p w14:paraId="5F442A39"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Por lo anterior  se emite el presente acuerdo de cabildo, como medida para apoyar e impulsar la economía del Municipio en congruencia con las políticas sociales de la actual administración, y como apoyo a la crisis económica mundial, razón por la cual el Gobierno Municipal de Cuernavaca, otorga alternativas para que los contribuyentes asuman sus responsabilidades, habilitando una política recaudatoria que incentiva el pago de las contribuciones señaladas, a fin de regularizar a los contribuyentes en el cumplimiento de sus obligaciones fiscales.</w:t>
      </w:r>
    </w:p>
    <w:p w14:paraId="512A7F49" w14:textId="77777777" w:rsidR="00F76D8B" w:rsidRPr="00F76D8B" w:rsidRDefault="00F76D8B" w:rsidP="00F76D8B">
      <w:pPr>
        <w:widowControl w:val="0"/>
        <w:spacing w:after="0" w:line="240" w:lineRule="auto"/>
        <w:jc w:val="both"/>
        <w:rPr>
          <w:rFonts w:ascii="Arial" w:hAnsi="Arial" w:cs="Arial"/>
          <w:sz w:val="24"/>
          <w:szCs w:val="24"/>
        </w:rPr>
      </w:pPr>
    </w:p>
    <w:p w14:paraId="5514A74B" w14:textId="77777777" w:rsidR="00F76D8B"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Se consultó a los integrantes del Ayuntamiento, reunidos en sesión de Cabildo, mediante votación económica si el proyecto de Acuerdo era de aprobarse. El resultado de la votación fue de 10 votos a favor, por lo que se aprobó por mayoría de los presentes.</w:t>
      </w:r>
    </w:p>
    <w:p w14:paraId="5998E907" w14:textId="77777777" w:rsidR="00F76D8B" w:rsidRPr="00F76D8B" w:rsidRDefault="00F76D8B" w:rsidP="00F76D8B">
      <w:pPr>
        <w:widowControl w:val="0"/>
        <w:spacing w:after="0" w:line="240" w:lineRule="auto"/>
        <w:jc w:val="both"/>
        <w:rPr>
          <w:rFonts w:ascii="Arial" w:hAnsi="Arial" w:cs="Arial"/>
          <w:sz w:val="24"/>
          <w:szCs w:val="24"/>
        </w:rPr>
      </w:pPr>
    </w:p>
    <w:p w14:paraId="7812E34E" w14:textId="1462D93E" w:rsidR="003C7BC1" w:rsidRDefault="00F76D8B" w:rsidP="00F76D8B">
      <w:pPr>
        <w:widowControl w:val="0"/>
        <w:spacing w:after="0" w:line="240" w:lineRule="auto"/>
        <w:jc w:val="both"/>
        <w:rPr>
          <w:rFonts w:ascii="Arial" w:hAnsi="Arial" w:cs="Arial"/>
          <w:sz w:val="24"/>
          <w:szCs w:val="24"/>
        </w:rPr>
      </w:pPr>
      <w:r w:rsidRPr="00F76D8B">
        <w:rPr>
          <w:rFonts w:ascii="Arial" w:hAnsi="Arial" w:cs="Arial"/>
          <w:sz w:val="24"/>
          <w:szCs w:val="24"/>
        </w:rPr>
        <w:t xml:space="preserve">Por lo anteriormente expuesto y fundado, los integrantes del Ayuntamiento en funciones de Cabildo, con fundamento en lo dispuesto por los artículos 113 y 115 </w:t>
      </w:r>
      <w:r w:rsidRPr="00F76D8B">
        <w:rPr>
          <w:rFonts w:ascii="Arial" w:hAnsi="Arial" w:cs="Arial"/>
          <w:sz w:val="24"/>
          <w:szCs w:val="24"/>
        </w:rPr>
        <w:lastRenderedPageBreak/>
        <w:t>de la Constitución Política de los Estados Unidos Mexicanos y 113 de la Constitución Política del Estado Libre y Soberano de Morelos, han tenido a bien en expedir el siguiente:</w:t>
      </w:r>
    </w:p>
    <w:p w14:paraId="149F11EC" w14:textId="77777777" w:rsidR="00F76D8B" w:rsidRDefault="00F76D8B" w:rsidP="00F76D8B">
      <w:pPr>
        <w:widowControl w:val="0"/>
        <w:spacing w:after="0" w:line="240" w:lineRule="auto"/>
        <w:jc w:val="both"/>
        <w:rPr>
          <w:rFonts w:ascii="Arial" w:hAnsi="Arial" w:cs="Arial"/>
          <w:sz w:val="24"/>
          <w:szCs w:val="24"/>
        </w:rPr>
      </w:pPr>
    </w:p>
    <w:p w14:paraId="3D5B1195" w14:textId="77777777" w:rsidR="00F76D8B" w:rsidRPr="00F76D8B" w:rsidRDefault="00F76D8B" w:rsidP="00F76D8B">
      <w:pPr>
        <w:widowControl w:val="0"/>
        <w:spacing w:after="0" w:line="240" w:lineRule="auto"/>
        <w:jc w:val="both"/>
        <w:rPr>
          <w:rFonts w:ascii="Arial" w:eastAsia="Soberana Sans" w:hAnsi="Arial" w:cs="Arial"/>
          <w:b/>
          <w:bCs/>
          <w:color w:val="000000"/>
          <w:sz w:val="24"/>
          <w:szCs w:val="24"/>
        </w:rPr>
      </w:pPr>
      <w:r w:rsidRPr="00F76D8B">
        <w:rPr>
          <w:rFonts w:ascii="Arial" w:eastAsia="Soberana Sans" w:hAnsi="Arial" w:cs="Arial"/>
          <w:b/>
          <w:bCs/>
          <w:color w:val="000000"/>
          <w:sz w:val="24"/>
          <w:szCs w:val="24"/>
        </w:rPr>
        <w:t>ACUERDO SO/AC-592/24-VI-2026.</w:t>
      </w:r>
    </w:p>
    <w:p w14:paraId="69BE5B1E" w14:textId="77777777" w:rsidR="00F76D8B" w:rsidRPr="00F76D8B" w:rsidRDefault="00F76D8B" w:rsidP="00F76D8B">
      <w:pPr>
        <w:widowControl w:val="0"/>
        <w:spacing w:after="0" w:line="240" w:lineRule="auto"/>
        <w:jc w:val="both"/>
        <w:rPr>
          <w:rFonts w:ascii="Arial" w:eastAsia="Soberana Sans" w:hAnsi="Arial" w:cs="Arial"/>
          <w:b/>
          <w:bCs/>
          <w:color w:val="000000"/>
          <w:sz w:val="24"/>
          <w:szCs w:val="24"/>
        </w:rPr>
      </w:pPr>
      <w:r w:rsidRPr="00F76D8B">
        <w:rPr>
          <w:rFonts w:ascii="Arial" w:eastAsia="Soberana Sans" w:hAnsi="Arial" w:cs="Arial"/>
          <w:b/>
          <w:bCs/>
          <w:color w:val="000000"/>
          <w:sz w:val="24"/>
          <w:szCs w:val="24"/>
        </w:rPr>
        <w:t>QUE AUTORIZA LA APLICACIÓN DE UN ESTÍMULO FISCAL DEL 50% DE DESCUENTO EN MULTAS Y RECARGOS EN EL PAGO DEL IMPORTE POR CONCEPTO DE DERECHOS Y APROVECHAMIENTOS DEL SERVICIO DE PANTEONES, GENERADOS HASTA LA APROBACIÓN DEL PRESENTE ACUERDO, TENIENDO UNA VIGENCIA DEL 01 DE JULIO AL 31 DE DICIEMBRE DE 2026.</w:t>
      </w:r>
    </w:p>
    <w:p w14:paraId="4F9B5790"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p>
    <w:p w14:paraId="46BA6D82" w14:textId="77777777" w:rsid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 xml:space="preserve">ARTÍCULO </w:t>
      </w:r>
      <w:proofErr w:type="gramStart"/>
      <w:r w:rsidRPr="00F76D8B">
        <w:rPr>
          <w:rFonts w:ascii="Arial" w:eastAsia="Soberana Sans" w:hAnsi="Arial" w:cs="Arial"/>
          <w:b/>
          <w:bCs/>
          <w:color w:val="000000"/>
          <w:sz w:val="24"/>
          <w:szCs w:val="24"/>
        </w:rPr>
        <w:t>PRIMERO.-</w:t>
      </w:r>
      <w:proofErr w:type="gramEnd"/>
      <w:r w:rsidRPr="00F76D8B">
        <w:rPr>
          <w:rFonts w:ascii="Arial" w:eastAsia="Soberana Sans" w:hAnsi="Arial" w:cs="Arial"/>
          <w:color w:val="000000"/>
          <w:sz w:val="24"/>
          <w:szCs w:val="24"/>
        </w:rPr>
        <w:t xml:space="preserve"> Se autoriza al </w:t>
      </w:r>
      <w:proofErr w:type="gramStart"/>
      <w:r w:rsidRPr="00F76D8B">
        <w:rPr>
          <w:rFonts w:ascii="Arial" w:eastAsia="Soberana Sans" w:hAnsi="Arial" w:cs="Arial"/>
          <w:color w:val="000000"/>
          <w:sz w:val="24"/>
          <w:szCs w:val="24"/>
        </w:rPr>
        <w:t>Presidente</w:t>
      </w:r>
      <w:proofErr w:type="gramEnd"/>
      <w:r w:rsidRPr="00F76D8B">
        <w:rPr>
          <w:rFonts w:ascii="Arial" w:eastAsia="Soberana Sans" w:hAnsi="Arial" w:cs="Arial"/>
          <w:color w:val="000000"/>
          <w:sz w:val="24"/>
          <w:szCs w:val="24"/>
        </w:rPr>
        <w:t xml:space="preserve"> Municipal o a quien este tenga a bien designar la aplicación de un estímulo fiscal de hasta un 50% de descuento en multas y recargos en el pago del importe por concepto de derechos del servicio público de panteones generados hasta la aprobación del presente acuerdo.  </w:t>
      </w:r>
    </w:p>
    <w:p w14:paraId="2BC79298"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p>
    <w:p w14:paraId="7907E55F" w14:textId="77777777" w:rsid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 xml:space="preserve">ARTÍCULO </w:t>
      </w:r>
      <w:proofErr w:type="gramStart"/>
      <w:r w:rsidRPr="00F76D8B">
        <w:rPr>
          <w:rFonts w:ascii="Arial" w:eastAsia="Soberana Sans" w:hAnsi="Arial" w:cs="Arial"/>
          <w:b/>
          <w:bCs/>
          <w:color w:val="000000"/>
          <w:sz w:val="24"/>
          <w:szCs w:val="24"/>
        </w:rPr>
        <w:t>SEGUNDO.-</w:t>
      </w:r>
      <w:proofErr w:type="gramEnd"/>
      <w:r w:rsidRPr="00F76D8B">
        <w:rPr>
          <w:rFonts w:ascii="Arial" w:eastAsia="Soberana Sans" w:hAnsi="Arial" w:cs="Arial"/>
          <w:color w:val="000000"/>
          <w:sz w:val="24"/>
          <w:szCs w:val="24"/>
        </w:rPr>
        <w:t xml:space="preserve"> El presente acuerdo tendrá una vigencia al 31 de diciembre del año 2026.</w:t>
      </w:r>
    </w:p>
    <w:p w14:paraId="603ACB7B" w14:textId="77777777" w:rsidR="00F76D8B" w:rsidRPr="00F76D8B" w:rsidRDefault="00F76D8B" w:rsidP="00F76D8B">
      <w:pPr>
        <w:widowControl w:val="0"/>
        <w:spacing w:after="0" w:line="240" w:lineRule="auto"/>
        <w:jc w:val="both"/>
        <w:rPr>
          <w:rFonts w:ascii="Arial" w:eastAsia="Soberana Sans" w:hAnsi="Arial" w:cs="Arial"/>
          <w:b/>
          <w:bCs/>
          <w:color w:val="000000"/>
          <w:sz w:val="24"/>
          <w:szCs w:val="24"/>
        </w:rPr>
      </w:pPr>
    </w:p>
    <w:p w14:paraId="3EF762DA" w14:textId="77777777" w:rsid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 xml:space="preserve">ARTÍCULO </w:t>
      </w:r>
      <w:proofErr w:type="gramStart"/>
      <w:r w:rsidRPr="00F76D8B">
        <w:rPr>
          <w:rFonts w:ascii="Arial" w:eastAsia="Soberana Sans" w:hAnsi="Arial" w:cs="Arial"/>
          <w:b/>
          <w:bCs/>
          <w:color w:val="000000"/>
          <w:sz w:val="24"/>
          <w:szCs w:val="24"/>
        </w:rPr>
        <w:t>TERCERO.-</w:t>
      </w:r>
      <w:proofErr w:type="gramEnd"/>
      <w:r w:rsidRPr="00F76D8B">
        <w:rPr>
          <w:rFonts w:ascii="Arial" w:eastAsia="Soberana Sans" w:hAnsi="Arial" w:cs="Arial"/>
          <w:color w:val="000000"/>
          <w:sz w:val="24"/>
          <w:szCs w:val="24"/>
        </w:rPr>
        <w:t xml:space="preserve"> Túrnese a la Tesorería Municipal, para que realice todos los trámites conducentes para el cumplimiento del presente acuerdo. </w:t>
      </w:r>
    </w:p>
    <w:p w14:paraId="06E87DD4" w14:textId="77777777" w:rsidR="00F76D8B" w:rsidRPr="00F76D8B" w:rsidRDefault="00F76D8B" w:rsidP="00F76D8B">
      <w:pPr>
        <w:widowControl w:val="0"/>
        <w:spacing w:after="0" w:line="240" w:lineRule="auto"/>
        <w:jc w:val="both"/>
        <w:rPr>
          <w:rFonts w:ascii="Arial" w:eastAsia="Soberana Sans" w:hAnsi="Arial" w:cs="Arial"/>
          <w:b/>
          <w:bCs/>
          <w:color w:val="000000"/>
          <w:sz w:val="24"/>
          <w:szCs w:val="24"/>
        </w:rPr>
      </w:pPr>
    </w:p>
    <w:p w14:paraId="33980A0E" w14:textId="77777777" w:rsid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 xml:space="preserve">ARTÍCULO </w:t>
      </w:r>
      <w:proofErr w:type="gramStart"/>
      <w:r w:rsidRPr="00F76D8B">
        <w:rPr>
          <w:rFonts w:ascii="Arial" w:eastAsia="Soberana Sans" w:hAnsi="Arial" w:cs="Arial"/>
          <w:b/>
          <w:bCs/>
          <w:color w:val="000000"/>
          <w:sz w:val="24"/>
          <w:szCs w:val="24"/>
        </w:rPr>
        <w:t>CUARTO.-</w:t>
      </w:r>
      <w:proofErr w:type="gramEnd"/>
      <w:r w:rsidRPr="00F76D8B">
        <w:rPr>
          <w:rFonts w:ascii="Arial" w:eastAsia="Soberana Sans" w:hAnsi="Arial" w:cs="Arial"/>
          <w:color w:val="000000"/>
          <w:sz w:val="24"/>
          <w:szCs w:val="24"/>
        </w:rPr>
        <w:t xml:space="preserve"> Se instruye al </w:t>
      </w:r>
      <w:proofErr w:type="gramStart"/>
      <w:r w:rsidRPr="00F76D8B">
        <w:rPr>
          <w:rFonts w:ascii="Arial" w:eastAsia="Soberana Sans" w:hAnsi="Arial" w:cs="Arial"/>
          <w:color w:val="000000"/>
          <w:sz w:val="24"/>
          <w:szCs w:val="24"/>
        </w:rPr>
        <w:t>Director General</w:t>
      </w:r>
      <w:proofErr w:type="gramEnd"/>
      <w:r w:rsidRPr="00F76D8B">
        <w:rPr>
          <w:rFonts w:ascii="Arial" w:eastAsia="Soberana Sans" w:hAnsi="Arial" w:cs="Arial"/>
          <w:color w:val="000000"/>
          <w:sz w:val="24"/>
          <w:szCs w:val="24"/>
        </w:rPr>
        <w:t xml:space="preserve"> de Comunicación Social, para realizar campaña de difusión para publicar el presente acuerdo.</w:t>
      </w:r>
    </w:p>
    <w:p w14:paraId="66945FD5"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p>
    <w:p w14:paraId="6AC69226" w14:textId="77777777" w:rsid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 xml:space="preserve">ARTÍCULO </w:t>
      </w:r>
      <w:proofErr w:type="gramStart"/>
      <w:r w:rsidRPr="00F76D8B">
        <w:rPr>
          <w:rFonts w:ascii="Arial" w:eastAsia="Soberana Sans" w:hAnsi="Arial" w:cs="Arial"/>
          <w:b/>
          <w:bCs/>
          <w:color w:val="000000"/>
          <w:sz w:val="24"/>
          <w:szCs w:val="24"/>
        </w:rPr>
        <w:t>QUINTO.-</w:t>
      </w:r>
      <w:proofErr w:type="gramEnd"/>
      <w:r w:rsidRPr="00F76D8B">
        <w:rPr>
          <w:rFonts w:ascii="Arial" w:eastAsia="Soberana Sans" w:hAnsi="Arial" w:cs="Arial"/>
          <w:color w:val="000000"/>
          <w:sz w:val="24"/>
          <w:szCs w:val="24"/>
        </w:rPr>
        <w:t xml:space="preserve"> Se instruye a la Tesorería Municipal rendir informe correspondiente a las y los integrantes del Cabildo de los ingresos o egresos que esto genere.</w:t>
      </w:r>
    </w:p>
    <w:p w14:paraId="19A7CAEF"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p>
    <w:p w14:paraId="5EE1BE8E"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TRANSITORIOS</w:t>
      </w:r>
    </w:p>
    <w:p w14:paraId="6D6324C9"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p>
    <w:p w14:paraId="15582614"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proofErr w:type="gramStart"/>
      <w:r w:rsidRPr="00F76D8B">
        <w:rPr>
          <w:rFonts w:ascii="Arial" w:eastAsia="Soberana Sans" w:hAnsi="Arial" w:cs="Arial"/>
          <w:b/>
          <w:bCs/>
          <w:color w:val="000000"/>
          <w:sz w:val="24"/>
          <w:szCs w:val="24"/>
        </w:rPr>
        <w:t>PRIMERO.-</w:t>
      </w:r>
      <w:proofErr w:type="gramEnd"/>
      <w:r w:rsidRPr="00F76D8B">
        <w:rPr>
          <w:rFonts w:ascii="Arial" w:eastAsia="Soberana Sans" w:hAnsi="Arial" w:cs="Arial"/>
          <w:color w:val="000000"/>
          <w:sz w:val="24"/>
          <w:szCs w:val="24"/>
        </w:rPr>
        <w:t xml:space="preserve"> Remítase al ciudadano José Luis Urióstegui Salgado, </w:t>
      </w:r>
      <w:proofErr w:type="gramStart"/>
      <w:r w:rsidRPr="00F76D8B">
        <w:rPr>
          <w:rFonts w:ascii="Arial" w:eastAsia="Soberana Sans" w:hAnsi="Arial" w:cs="Arial"/>
          <w:color w:val="000000"/>
          <w:sz w:val="24"/>
          <w:szCs w:val="24"/>
        </w:rPr>
        <w:t>Presidente</w:t>
      </w:r>
      <w:proofErr w:type="gramEnd"/>
      <w:r w:rsidRPr="00F76D8B">
        <w:rPr>
          <w:rFonts w:ascii="Arial" w:eastAsia="Soberana Sans" w:hAnsi="Arial" w:cs="Arial"/>
          <w:color w:val="000000"/>
          <w:sz w:val="24"/>
          <w:szCs w:val="24"/>
        </w:rPr>
        <w:t xml:space="preserve"> Municipal Constitucional de Cuernavaca, para que en uso de las facultades que le confiere el artículo 41, fracción XXXVIII, de la Ley Orgánica Municipal del Estado de Morelos y por conducto de la Secretaría del Ayuntamiento, mande publicar el </w:t>
      </w:r>
      <w:r w:rsidRPr="00F76D8B">
        <w:rPr>
          <w:rFonts w:ascii="Arial" w:eastAsia="Soberana Sans" w:hAnsi="Arial" w:cs="Arial"/>
          <w:color w:val="000000"/>
          <w:sz w:val="24"/>
          <w:szCs w:val="24"/>
        </w:rPr>
        <w:lastRenderedPageBreak/>
        <w:t>presente Acuerdo en el Periódico Oficial “Tierra y Libertad” y en la Gaceta Municipal.</w:t>
      </w:r>
    </w:p>
    <w:p w14:paraId="4D2A2D0B" w14:textId="77777777" w:rsidR="00F76D8B" w:rsidRDefault="00F76D8B" w:rsidP="00F76D8B">
      <w:pPr>
        <w:widowControl w:val="0"/>
        <w:spacing w:after="0" w:line="240" w:lineRule="auto"/>
        <w:jc w:val="both"/>
        <w:rPr>
          <w:rFonts w:ascii="Arial" w:eastAsia="Soberana Sans" w:hAnsi="Arial" w:cs="Arial"/>
          <w:color w:val="000000"/>
          <w:sz w:val="24"/>
          <w:szCs w:val="24"/>
        </w:rPr>
      </w:pPr>
    </w:p>
    <w:p w14:paraId="61AD0668" w14:textId="77777777" w:rsidR="00F76D8B" w:rsidRDefault="00F76D8B" w:rsidP="00F76D8B">
      <w:pPr>
        <w:widowControl w:val="0"/>
        <w:spacing w:after="0" w:line="240" w:lineRule="auto"/>
        <w:jc w:val="both"/>
        <w:rPr>
          <w:rFonts w:ascii="Arial" w:eastAsia="Soberana Sans" w:hAnsi="Arial" w:cs="Arial"/>
          <w:b/>
          <w:bCs/>
          <w:color w:val="000000"/>
          <w:sz w:val="24"/>
          <w:szCs w:val="24"/>
        </w:rPr>
      </w:pPr>
    </w:p>
    <w:p w14:paraId="71B99498" w14:textId="660ED277" w:rsidR="00F76D8B" w:rsidRP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SEGUNDO.</w:t>
      </w:r>
      <w:r w:rsidRPr="00F76D8B">
        <w:rPr>
          <w:rFonts w:ascii="Arial" w:eastAsia="Soberana Sans" w:hAnsi="Arial" w:cs="Arial"/>
          <w:color w:val="000000"/>
          <w:sz w:val="24"/>
          <w:szCs w:val="24"/>
        </w:rPr>
        <w:t xml:space="preserve"> - El presente acuerdo entrará en vigor al día de su aprobación en sesión de cabildo.</w:t>
      </w:r>
    </w:p>
    <w:p w14:paraId="15EA068C" w14:textId="77777777" w:rsidR="00F76D8B" w:rsidRPr="00F76D8B" w:rsidRDefault="00F76D8B" w:rsidP="00F76D8B">
      <w:pPr>
        <w:widowControl w:val="0"/>
        <w:spacing w:after="0" w:line="240" w:lineRule="auto"/>
        <w:jc w:val="both"/>
        <w:rPr>
          <w:rFonts w:ascii="Arial" w:eastAsia="Soberana Sans" w:hAnsi="Arial" w:cs="Arial"/>
          <w:b/>
          <w:bCs/>
          <w:color w:val="000000"/>
          <w:sz w:val="24"/>
          <w:szCs w:val="24"/>
        </w:rPr>
      </w:pPr>
    </w:p>
    <w:p w14:paraId="7786886C" w14:textId="45DBA231" w:rsidR="00F76D8B" w:rsidRP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b/>
          <w:bCs/>
          <w:color w:val="000000"/>
          <w:sz w:val="24"/>
          <w:szCs w:val="24"/>
        </w:rPr>
        <w:t xml:space="preserve">TERCERO.-  </w:t>
      </w:r>
      <w:r w:rsidRPr="00F76D8B">
        <w:rPr>
          <w:rFonts w:ascii="Arial" w:eastAsia="Soberana Sans" w:hAnsi="Arial" w:cs="Arial"/>
          <w:color w:val="000000"/>
          <w:sz w:val="24"/>
          <w:szCs w:val="24"/>
        </w:rPr>
        <w:t xml:space="preserve">Remítase a la Tesorería Municipal, a efecto </w:t>
      </w:r>
      <w:proofErr w:type="gramStart"/>
      <w:r w:rsidRPr="00F76D8B">
        <w:rPr>
          <w:rFonts w:ascii="Arial" w:eastAsia="Soberana Sans" w:hAnsi="Arial" w:cs="Arial"/>
          <w:color w:val="000000"/>
          <w:sz w:val="24"/>
          <w:szCs w:val="24"/>
        </w:rPr>
        <w:t>de  que</w:t>
      </w:r>
      <w:proofErr w:type="gramEnd"/>
      <w:r w:rsidRPr="00F76D8B">
        <w:rPr>
          <w:rFonts w:ascii="Arial" w:eastAsia="Soberana Sans" w:hAnsi="Arial" w:cs="Arial"/>
          <w:color w:val="000000"/>
          <w:sz w:val="24"/>
          <w:szCs w:val="24"/>
        </w:rPr>
        <w:t xml:space="preserve"> realice todos los trámites que resulten necesarios para el cumplimiento del presente Acuerdo de Cabildo.</w:t>
      </w:r>
    </w:p>
    <w:p w14:paraId="6DD7A412" w14:textId="77777777" w:rsidR="00F76D8B" w:rsidRDefault="00F76D8B" w:rsidP="00F76D8B">
      <w:pPr>
        <w:widowControl w:val="0"/>
        <w:spacing w:after="0" w:line="240" w:lineRule="auto"/>
        <w:jc w:val="both"/>
        <w:rPr>
          <w:rFonts w:ascii="Arial" w:eastAsia="Soberana Sans" w:hAnsi="Arial" w:cs="Arial"/>
          <w:color w:val="000000"/>
          <w:sz w:val="24"/>
          <w:szCs w:val="24"/>
        </w:rPr>
      </w:pPr>
    </w:p>
    <w:p w14:paraId="7F2C8527" w14:textId="4E09ED0B" w:rsidR="00F76D8B" w:rsidRPr="00F76D8B" w:rsidRDefault="00F76D8B" w:rsidP="00F76D8B">
      <w:pPr>
        <w:widowControl w:val="0"/>
        <w:spacing w:after="0" w:line="240" w:lineRule="auto"/>
        <w:jc w:val="both"/>
        <w:rPr>
          <w:rFonts w:ascii="Arial" w:eastAsia="Soberana Sans" w:hAnsi="Arial" w:cs="Arial"/>
          <w:color w:val="000000"/>
          <w:sz w:val="24"/>
          <w:szCs w:val="24"/>
        </w:rPr>
      </w:pPr>
      <w:proofErr w:type="gramStart"/>
      <w:r w:rsidRPr="00F76D8B">
        <w:rPr>
          <w:rFonts w:ascii="Arial" w:eastAsia="Soberana Sans" w:hAnsi="Arial" w:cs="Arial"/>
          <w:b/>
          <w:bCs/>
          <w:color w:val="000000"/>
          <w:sz w:val="24"/>
          <w:szCs w:val="24"/>
        </w:rPr>
        <w:t>CUARTO.-</w:t>
      </w:r>
      <w:proofErr w:type="gramEnd"/>
      <w:r w:rsidRPr="00F76D8B">
        <w:rPr>
          <w:rFonts w:ascii="Arial" w:eastAsia="Soberana Sans" w:hAnsi="Arial" w:cs="Arial"/>
          <w:color w:val="000000"/>
          <w:sz w:val="24"/>
          <w:szCs w:val="24"/>
        </w:rPr>
        <w:t xml:space="preserve"> Se instruye al </w:t>
      </w:r>
      <w:proofErr w:type="gramStart"/>
      <w:r w:rsidRPr="00F76D8B">
        <w:rPr>
          <w:rFonts w:ascii="Arial" w:eastAsia="Soberana Sans" w:hAnsi="Arial" w:cs="Arial"/>
          <w:color w:val="000000"/>
          <w:sz w:val="24"/>
          <w:szCs w:val="24"/>
        </w:rPr>
        <w:t>Secretario</w:t>
      </w:r>
      <w:proofErr w:type="gramEnd"/>
      <w:r w:rsidRPr="00F76D8B">
        <w:rPr>
          <w:rFonts w:ascii="Arial" w:eastAsia="Soberana Sans" w:hAnsi="Arial" w:cs="Arial"/>
          <w:color w:val="000000"/>
          <w:sz w:val="24"/>
          <w:szCs w:val="24"/>
        </w:rPr>
        <w:t xml:space="preserve"> del Ayuntamiento para que, en cumplimiento del presente Acuerdo, realice todos y cada uno de los trámites, gire las notificaciones correspondientes a las dependencias y/o personas pertinentes para la ejecución del presente.</w:t>
      </w:r>
    </w:p>
    <w:p w14:paraId="12DD9680" w14:textId="77777777" w:rsidR="00F76D8B" w:rsidRDefault="00F76D8B" w:rsidP="00F76D8B">
      <w:pPr>
        <w:widowControl w:val="0"/>
        <w:spacing w:after="0" w:line="240" w:lineRule="auto"/>
        <w:jc w:val="both"/>
        <w:rPr>
          <w:rFonts w:ascii="Arial" w:eastAsia="Soberana Sans" w:hAnsi="Arial" w:cs="Arial"/>
          <w:color w:val="000000"/>
          <w:sz w:val="24"/>
          <w:szCs w:val="24"/>
        </w:rPr>
      </w:pPr>
    </w:p>
    <w:p w14:paraId="69FD14FD" w14:textId="04BE4805"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JOSÉ LUIS URIÓSTEGUI SALGADO</w:t>
      </w:r>
    </w:p>
    <w:p w14:paraId="2D1B1670"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PRESIDENTE MUNICIPAL CONSTITUCIONAL DE CUERNAVACA</w:t>
      </w:r>
    </w:p>
    <w:p w14:paraId="03388914"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PAULA TRADE HIDALGO</w:t>
      </w:r>
    </w:p>
    <w:p w14:paraId="2AEF7532"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SINDICA MUNICIPAL</w:t>
      </w:r>
    </w:p>
    <w:p w14:paraId="3F6FCA18"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CC. REGIDORES</w:t>
      </w:r>
    </w:p>
    <w:p w14:paraId="3EA8DDC6"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ELIA ORTIZ GARCÍA</w:t>
      </w:r>
    </w:p>
    <w:p w14:paraId="6F50D3B6"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ARNETT JULIANA JIMÉNEZ GASPAR</w:t>
      </w:r>
    </w:p>
    <w:p w14:paraId="0AD6E4B5" w14:textId="59E36632"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GABRIEL RIVAS RÍOS</w:t>
      </w:r>
    </w:p>
    <w:p w14:paraId="7110A355" w14:textId="03D460C3"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ALAN SALVADOR MORENO DOMÍNGUEZ</w:t>
      </w:r>
    </w:p>
    <w:p w14:paraId="2656DAD5"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SERGIO HUGO BARÓN PULIDO</w:t>
      </w:r>
    </w:p>
    <w:p w14:paraId="6D15E708"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ALFREDO GONZÁLEZ SÁNCHEZ</w:t>
      </w:r>
    </w:p>
    <w:p w14:paraId="7C4D0CF2"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PAZ HERNÁNDEZ PARDO</w:t>
      </w:r>
    </w:p>
    <w:p w14:paraId="32F6A79C"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 xml:space="preserve">MIRIAM </w:t>
      </w:r>
      <w:proofErr w:type="spellStart"/>
      <w:r w:rsidRPr="00F76D8B">
        <w:rPr>
          <w:rFonts w:ascii="Arial" w:eastAsia="Soberana Sans" w:hAnsi="Arial" w:cs="Arial"/>
          <w:b/>
          <w:bCs/>
          <w:color w:val="000000"/>
          <w:sz w:val="24"/>
          <w:szCs w:val="24"/>
        </w:rPr>
        <w:t>AIDEE</w:t>
      </w:r>
      <w:proofErr w:type="spellEnd"/>
      <w:r w:rsidRPr="00F76D8B">
        <w:rPr>
          <w:rFonts w:ascii="Arial" w:eastAsia="Soberana Sans" w:hAnsi="Arial" w:cs="Arial"/>
          <w:b/>
          <w:bCs/>
          <w:color w:val="000000"/>
          <w:sz w:val="24"/>
          <w:szCs w:val="24"/>
        </w:rPr>
        <w:t xml:space="preserve"> BARAJAS BASILIO</w:t>
      </w:r>
    </w:p>
    <w:p w14:paraId="3B88E3B7"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 xml:space="preserve">ERIKA LASTRA </w:t>
      </w:r>
      <w:proofErr w:type="spellStart"/>
      <w:r w:rsidRPr="00F76D8B">
        <w:rPr>
          <w:rFonts w:ascii="Arial" w:eastAsia="Soberana Sans" w:hAnsi="Arial" w:cs="Arial"/>
          <w:b/>
          <w:bCs/>
          <w:color w:val="000000"/>
          <w:sz w:val="24"/>
          <w:szCs w:val="24"/>
        </w:rPr>
        <w:t>JAIMES</w:t>
      </w:r>
      <w:proofErr w:type="spellEnd"/>
    </w:p>
    <w:p w14:paraId="0D94A75E"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SALVADOR AGUILAR REA</w:t>
      </w:r>
    </w:p>
    <w:p w14:paraId="1AE58A5B" w14:textId="77777777" w:rsid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JUAN MIGUEL SERRANO GASTELUM</w:t>
      </w:r>
    </w:p>
    <w:p w14:paraId="3E6B18AF"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p>
    <w:p w14:paraId="72F98A4A" w14:textId="77777777" w:rsidR="00F76D8B" w:rsidRPr="00F76D8B" w:rsidRDefault="00F76D8B" w:rsidP="00F76D8B">
      <w:pPr>
        <w:widowControl w:val="0"/>
        <w:spacing w:after="0" w:line="240" w:lineRule="auto"/>
        <w:jc w:val="both"/>
        <w:rPr>
          <w:rFonts w:ascii="Arial" w:eastAsia="Soberana Sans" w:hAnsi="Arial" w:cs="Arial"/>
          <w:color w:val="000000"/>
          <w:sz w:val="24"/>
          <w:szCs w:val="24"/>
        </w:rPr>
      </w:pPr>
      <w:r w:rsidRPr="00F76D8B">
        <w:rPr>
          <w:rFonts w:ascii="Arial" w:eastAsia="Soberana Sans" w:hAnsi="Arial" w:cs="Arial"/>
          <w:color w:val="000000"/>
          <w:sz w:val="24"/>
          <w:szCs w:val="24"/>
        </w:rPr>
        <w:t xml:space="preserve">Por tanto, mando se imprima, publique, circule y se le dé el debido cumplimiento. Dado en el "Salón </w:t>
      </w:r>
      <w:proofErr w:type="gramStart"/>
      <w:r w:rsidRPr="00F76D8B">
        <w:rPr>
          <w:rFonts w:ascii="Arial" w:eastAsia="Soberana Sans" w:hAnsi="Arial" w:cs="Arial"/>
          <w:color w:val="000000"/>
          <w:sz w:val="24"/>
          <w:szCs w:val="24"/>
        </w:rPr>
        <w:t>Presidentes</w:t>
      </w:r>
      <w:proofErr w:type="gramEnd"/>
      <w:r w:rsidRPr="00F76D8B">
        <w:rPr>
          <w:rFonts w:ascii="Arial" w:eastAsia="Soberana Sans" w:hAnsi="Arial" w:cs="Arial"/>
          <w:color w:val="000000"/>
          <w:sz w:val="24"/>
          <w:szCs w:val="24"/>
        </w:rPr>
        <w:t>” del Museo de la Ciudad de Cuernavaca, en la ciudad de Cuernavaca, Morelos, a los veinticuatro días del mes de junio del año dos mil veintiséis.</w:t>
      </w:r>
    </w:p>
    <w:p w14:paraId="1F656C51"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p>
    <w:p w14:paraId="6A3B32CA" w14:textId="0590CF18"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ATENTAMENTE</w:t>
      </w:r>
    </w:p>
    <w:p w14:paraId="7C185D99"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JOSÉ LUIS URIÓSTEGUI SALGADO</w:t>
      </w:r>
    </w:p>
    <w:p w14:paraId="4DCBBE34"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PRESIDENTE MUNICIPAL CONSTITUCIONAL DE CUERNAVACA</w:t>
      </w:r>
    </w:p>
    <w:p w14:paraId="1C4CA20A"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OSCAR ARMANDO CANO MONDRAGÓN</w:t>
      </w:r>
    </w:p>
    <w:p w14:paraId="42F1289B" w14:textId="77777777"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SECRETARIO DEL AYUNTAMIENTO</w:t>
      </w:r>
    </w:p>
    <w:p w14:paraId="6DE14B05" w14:textId="38AFAD62" w:rsidR="00F76D8B" w:rsidRPr="00F76D8B" w:rsidRDefault="00F76D8B" w:rsidP="00F76D8B">
      <w:pPr>
        <w:widowControl w:val="0"/>
        <w:spacing w:after="0" w:line="240" w:lineRule="auto"/>
        <w:jc w:val="center"/>
        <w:rPr>
          <w:rFonts w:ascii="Arial" w:eastAsia="Soberana Sans" w:hAnsi="Arial" w:cs="Arial"/>
          <w:b/>
          <w:bCs/>
          <w:color w:val="000000"/>
          <w:sz w:val="24"/>
          <w:szCs w:val="24"/>
        </w:rPr>
      </w:pPr>
      <w:r w:rsidRPr="00F76D8B">
        <w:rPr>
          <w:rFonts w:ascii="Arial" w:eastAsia="Soberana Sans" w:hAnsi="Arial" w:cs="Arial"/>
          <w:b/>
          <w:bCs/>
          <w:color w:val="000000"/>
          <w:sz w:val="24"/>
          <w:szCs w:val="24"/>
        </w:rPr>
        <w:t>RÚBRICAS.</w:t>
      </w:r>
    </w:p>
    <w:sectPr w:rsidR="00F76D8B" w:rsidRPr="00F76D8B"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2EBB" w14:textId="77777777" w:rsidR="008F09FE" w:rsidRDefault="008F09FE" w:rsidP="00BA5C18">
      <w:pPr>
        <w:spacing w:after="0" w:line="240" w:lineRule="auto"/>
      </w:pPr>
      <w:r>
        <w:separator/>
      </w:r>
    </w:p>
  </w:endnote>
  <w:endnote w:type="continuationSeparator" w:id="0">
    <w:p w14:paraId="68658CF4" w14:textId="77777777" w:rsidR="008F09FE" w:rsidRDefault="008F09F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A9329AB" w:rsidR="00035CD4" w:rsidRPr="00DA0215" w:rsidRDefault="00035CD4" w:rsidP="00035CD4">
          <w:pPr>
            <w:pStyle w:val="Piedepgina"/>
            <w:rPr>
              <w:rFonts w:ascii="Arial" w:hAnsi="Arial" w:cs="Arial"/>
              <w:sz w:val="16"/>
              <w:szCs w:val="16"/>
            </w:rPr>
          </w:pPr>
          <w:r>
            <w:rPr>
              <w:rFonts w:ascii="Arial" w:hAnsi="Arial" w:cs="Arial"/>
              <w:sz w:val="16"/>
              <w:szCs w:val="16"/>
            </w:rPr>
            <w:t>2026/</w:t>
          </w:r>
          <w:r w:rsidR="00F76D8B">
            <w:rPr>
              <w:rFonts w:ascii="Arial" w:hAnsi="Arial" w:cs="Arial"/>
              <w:sz w:val="16"/>
              <w:szCs w:val="16"/>
            </w:rPr>
            <w:t>06/24</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D1E171E"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F76D8B">
            <w:rPr>
              <w:rFonts w:ascii="Arial" w:hAnsi="Arial" w:cs="Arial"/>
              <w:sz w:val="16"/>
              <w:szCs w:val="16"/>
            </w:rPr>
            <w:t>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E9F5C5E" w:rsidR="00541E5B" w:rsidRPr="00DA0215" w:rsidRDefault="00541E5B" w:rsidP="00541E5B">
          <w:pPr>
            <w:pStyle w:val="Piedepgina"/>
            <w:rPr>
              <w:rFonts w:ascii="Arial" w:hAnsi="Arial" w:cs="Arial"/>
              <w:sz w:val="16"/>
              <w:szCs w:val="16"/>
            </w:rPr>
          </w:pPr>
          <w:r>
            <w:rPr>
              <w:rFonts w:ascii="Arial" w:hAnsi="Arial" w:cs="Arial"/>
              <w:sz w:val="16"/>
              <w:szCs w:val="16"/>
            </w:rPr>
            <w:t>2026/</w:t>
          </w:r>
          <w:r w:rsidR="00F76D8B">
            <w:rPr>
              <w:rFonts w:ascii="Arial" w:hAnsi="Arial" w:cs="Arial"/>
              <w:sz w:val="16"/>
              <w:szCs w:val="16"/>
            </w:rPr>
            <w:t>06/24</w:t>
          </w:r>
        </w:p>
      </w:tc>
    </w:tr>
    <w:tr w:rsidR="00F76D8B" w:rsidRPr="00BA5C18" w14:paraId="6FD08B4F" w14:textId="77777777" w:rsidTr="00B16428">
      <w:trPr>
        <w:trHeight w:val="154"/>
      </w:trPr>
      <w:tc>
        <w:tcPr>
          <w:tcW w:w="2242" w:type="dxa"/>
        </w:tcPr>
        <w:p w14:paraId="164375B4" w14:textId="5C348D0F" w:rsidR="00F76D8B" w:rsidRDefault="00F76D8B" w:rsidP="00541E5B">
          <w:pPr>
            <w:pStyle w:val="Piedepgina"/>
            <w:rPr>
              <w:rFonts w:ascii="Arial" w:hAnsi="Arial" w:cs="Arial"/>
              <w:sz w:val="16"/>
              <w:szCs w:val="16"/>
            </w:rPr>
          </w:pPr>
          <w:r>
            <w:rPr>
              <w:rFonts w:ascii="Arial" w:hAnsi="Arial" w:cs="Arial"/>
              <w:sz w:val="16"/>
              <w:szCs w:val="16"/>
            </w:rPr>
            <w:t xml:space="preserve">Termino de Vigencia </w:t>
          </w:r>
        </w:p>
      </w:tc>
      <w:tc>
        <w:tcPr>
          <w:tcW w:w="5413" w:type="dxa"/>
        </w:tcPr>
        <w:p w14:paraId="35073031" w14:textId="0B9961C7" w:rsidR="00F76D8B" w:rsidRDefault="00F76D8B" w:rsidP="00541E5B">
          <w:pPr>
            <w:pStyle w:val="Piedepgina"/>
            <w:rPr>
              <w:rFonts w:ascii="Arial" w:hAnsi="Arial" w:cs="Arial"/>
              <w:sz w:val="16"/>
              <w:szCs w:val="16"/>
            </w:rPr>
          </w:pPr>
          <w:r>
            <w:rPr>
              <w:rFonts w:ascii="Arial" w:hAnsi="Arial" w:cs="Arial"/>
              <w:sz w:val="16"/>
              <w:szCs w:val="16"/>
            </w:rPr>
            <w:t>2026/12/31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8B7F30F" w:rsidR="00541E5B" w:rsidRPr="00DA0215" w:rsidRDefault="00541E5B" w:rsidP="00541E5B">
          <w:pPr>
            <w:pStyle w:val="Piedepgina"/>
            <w:rPr>
              <w:rFonts w:ascii="Arial" w:hAnsi="Arial" w:cs="Arial"/>
              <w:sz w:val="16"/>
              <w:szCs w:val="16"/>
            </w:rPr>
          </w:pPr>
          <w:r>
            <w:rPr>
              <w:rFonts w:ascii="Arial" w:hAnsi="Arial" w:cs="Arial"/>
              <w:sz w:val="16"/>
              <w:szCs w:val="16"/>
            </w:rPr>
            <w:t>H. Ayuntamiento Constitucional de</w:t>
          </w:r>
          <w:r w:rsidR="00F76D8B">
            <w:rPr>
              <w:rFonts w:ascii="Arial" w:hAnsi="Arial" w:cs="Arial"/>
              <w:sz w:val="16"/>
              <w:szCs w:val="16"/>
            </w:rPr>
            <w:t xml:space="preserve"> Cuernavaca</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7005E74" w:rsidR="00541E5B" w:rsidRPr="00DA0215" w:rsidRDefault="00541E5B" w:rsidP="00541E5B">
          <w:pPr>
            <w:pStyle w:val="Piedepgina"/>
            <w:rPr>
              <w:rFonts w:ascii="Arial" w:hAnsi="Arial" w:cs="Arial"/>
              <w:sz w:val="16"/>
              <w:szCs w:val="16"/>
            </w:rPr>
          </w:pPr>
          <w:proofErr w:type="gramStart"/>
          <w:r>
            <w:rPr>
              <w:rFonts w:ascii="Arial" w:hAnsi="Arial" w:cs="Arial"/>
              <w:sz w:val="16"/>
              <w:szCs w:val="16"/>
            </w:rPr>
            <w:t>6</w:t>
          </w:r>
          <w:r w:rsidR="004B04FC">
            <w:rPr>
              <w:rFonts w:ascii="Arial" w:hAnsi="Arial" w:cs="Arial"/>
              <w:sz w:val="16"/>
              <w:szCs w:val="16"/>
            </w:rPr>
            <w:t xml:space="preserve">606 </w:t>
          </w:r>
          <w:r>
            <w:rPr>
              <w:rFonts w:ascii="Arial" w:hAnsi="Arial" w:cs="Arial"/>
              <w:sz w:val="16"/>
              <w:szCs w:val="16"/>
            </w:rPr>
            <w:t xml:space="preserve"> </w:t>
          </w:r>
          <w:r w:rsidRPr="00DA0215">
            <w:rPr>
              <w:rFonts w:ascii="Arial" w:hAnsi="Arial" w:cs="Arial"/>
              <w:sz w:val="16"/>
              <w:szCs w:val="16"/>
            </w:rPr>
            <w:t>“</w:t>
          </w:r>
          <w:proofErr w:type="gramEnd"/>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02E80504" w:rsidR="007D7F5F" w:rsidRDefault="00035CD4" w:rsidP="007D7F5F">
          <w:pPr>
            <w:pStyle w:val="Piedepgina"/>
            <w:rPr>
              <w:rFonts w:ascii="Arial" w:hAnsi="Arial" w:cs="Arial"/>
              <w:sz w:val="16"/>
              <w:szCs w:val="16"/>
            </w:rPr>
          </w:pPr>
          <w:r>
            <w:rPr>
              <w:rFonts w:ascii="Arial" w:hAnsi="Arial" w:cs="Arial"/>
              <w:sz w:val="16"/>
              <w:szCs w:val="16"/>
            </w:rPr>
            <w:t>2026/</w:t>
          </w:r>
          <w:r w:rsidR="004709CD">
            <w:rPr>
              <w:rFonts w:ascii="Arial" w:hAnsi="Arial" w:cs="Arial"/>
              <w:sz w:val="16"/>
              <w:szCs w:val="16"/>
            </w:rPr>
            <w:t>06/24</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94F89DB"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4709CD">
            <w:rPr>
              <w:rFonts w:ascii="Arial" w:hAnsi="Arial" w:cs="Arial"/>
              <w:sz w:val="16"/>
              <w:szCs w:val="16"/>
            </w:rPr>
            <w:t>9/23</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56502A6F" w:rsidR="007D7F5F" w:rsidRPr="00BA5C18" w:rsidRDefault="00035CD4" w:rsidP="007D7F5F">
          <w:pPr>
            <w:pStyle w:val="Piedepgina"/>
            <w:rPr>
              <w:rFonts w:ascii="Arial" w:hAnsi="Arial" w:cs="Arial"/>
              <w:sz w:val="16"/>
              <w:szCs w:val="16"/>
            </w:rPr>
          </w:pPr>
          <w:r>
            <w:rPr>
              <w:rFonts w:ascii="Arial" w:hAnsi="Arial" w:cs="Arial"/>
              <w:sz w:val="16"/>
              <w:szCs w:val="16"/>
            </w:rPr>
            <w:t>2026/</w:t>
          </w:r>
          <w:r w:rsidR="004709CD">
            <w:rPr>
              <w:rFonts w:ascii="Arial" w:hAnsi="Arial" w:cs="Arial"/>
              <w:sz w:val="16"/>
              <w:szCs w:val="16"/>
            </w:rPr>
            <w:t>06/24</w:t>
          </w:r>
        </w:p>
      </w:tc>
    </w:tr>
    <w:tr w:rsidR="004709CD" w:rsidRPr="00BA5C18" w14:paraId="3B3FFFA8" w14:textId="77777777" w:rsidTr="009C0C40">
      <w:trPr>
        <w:trHeight w:val="154"/>
      </w:trPr>
      <w:tc>
        <w:tcPr>
          <w:tcW w:w="2242" w:type="dxa"/>
        </w:tcPr>
        <w:p w14:paraId="50856125" w14:textId="105DE98C" w:rsidR="004709CD" w:rsidRDefault="004709CD" w:rsidP="007D7F5F">
          <w:pPr>
            <w:pStyle w:val="Piedepgina"/>
            <w:rPr>
              <w:rFonts w:ascii="Arial" w:hAnsi="Arial" w:cs="Arial"/>
              <w:sz w:val="16"/>
              <w:szCs w:val="16"/>
            </w:rPr>
          </w:pPr>
          <w:r>
            <w:rPr>
              <w:rFonts w:ascii="Arial" w:hAnsi="Arial" w:cs="Arial"/>
              <w:sz w:val="16"/>
              <w:szCs w:val="16"/>
            </w:rPr>
            <w:t xml:space="preserve">Termino de Vigencia </w:t>
          </w:r>
        </w:p>
      </w:tc>
      <w:tc>
        <w:tcPr>
          <w:tcW w:w="5413" w:type="dxa"/>
        </w:tcPr>
        <w:p w14:paraId="27EC9C96" w14:textId="6E42749B" w:rsidR="004709CD" w:rsidRDefault="004709CD" w:rsidP="007D7F5F">
          <w:pPr>
            <w:pStyle w:val="Piedepgina"/>
            <w:rPr>
              <w:rFonts w:ascii="Arial" w:hAnsi="Arial" w:cs="Arial"/>
              <w:sz w:val="16"/>
              <w:szCs w:val="16"/>
            </w:rPr>
          </w:pPr>
          <w:r>
            <w:rPr>
              <w:rFonts w:ascii="Arial" w:hAnsi="Arial" w:cs="Arial"/>
              <w:sz w:val="16"/>
              <w:szCs w:val="16"/>
            </w:rPr>
            <w:t>2026/12/31</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54E39C0C" w:rsidR="007D7F5F" w:rsidRPr="00BA5C18" w:rsidRDefault="00541E5B" w:rsidP="007D7F5F">
          <w:pPr>
            <w:pStyle w:val="Piedepgina"/>
            <w:rPr>
              <w:rFonts w:ascii="Arial" w:hAnsi="Arial" w:cs="Arial"/>
              <w:sz w:val="16"/>
              <w:szCs w:val="16"/>
            </w:rPr>
          </w:pPr>
          <w:r>
            <w:rPr>
              <w:rFonts w:ascii="Arial" w:hAnsi="Arial" w:cs="Arial"/>
              <w:sz w:val="16"/>
              <w:szCs w:val="16"/>
            </w:rPr>
            <w:t xml:space="preserve">H. Ayuntamiento Constitucional de </w:t>
          </w:r>
          <w:r w:rsidR="004709CD">
            <w:rPr>
              <w:rFonts w:ascii="Arial" w:hAnsi="Arial" w:cs="Arial"/>
              <w:sz w:val="16"/>
              <w:szCs w:val="16"/>
            </w:rPr>
            <w:t>Cuernavaca</w:t>
          </w:r>
          <w:r>
            <w:rPr>
              <w:rFonts w:ascii="Arial" w:hAnsi="Arial" w:cs="Arial"/>
              <w:sz w:val="16"/>
              <w:szCs w:val="16"/>
            </w:rPr>
            <w:t>,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C775CD0" w:rsidR="007D7F5F" w:rsidRPr="00BA5C18" w:rsidRDefault="004709CD" w:rsidP="007D7F5F">
          <w:pPr>
            <w:pStyle w:val="Piedepgina"/>
            <w:rPr>
              <w:rFonts w:ascii="Arial" w:hAnsi="Arial" w:cs="Arial"/>
              <w:sz w:val="16"/>
              <w:szCs w:val="16"/>
            </w:rPr>
          </w:pPr>
          <w:r>
            <w:rPr>
              <w:rFonts w:ascii="Arial" w:hAnsi="Arial" w:cs="Arial"/>
              <w:sz w:val="16"/>
              <w:szCs w:val="16"/>
            </w:rPr>
            <w:t>6606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AE445" w14:textId="77777777" w:rsidR="008F09FE" w:rsidRDefault="008F09FE" w:rsidP="00BA5C18">
      <w:pPr>
        <w:spacing w:after="0" w:line="240" w:lineRule="auto"/>
      </w:pPr>
      <w:r>
        <w:separator/>
      </w:r>
    </w:p>
  </w:footnote>
  <w:footnote w:type="continuationSeparator" w:id="0">
    <w:p w14:paraId="130CB4D6" w14:textId="77777777" w:rsidR="008F09FE" w:rsidRDefault="008F09F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8381BEF">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9BE51B2" w:rsidR="009C173E" w:rsidRPr="00CA3B0A" w:rsidRDefault="004709CD" w:rsidP="004709CD">
                          <w:pPr>
                            <w:widowControl w:val="0"/>
                            <w:spacing w:after="0" w:line="240" w:lineRule="auto"/>
                            <w:jc w:val="both"/>
                            <w:rPr>
                              <w:rFonts w:ascii="Arial" w:hAnsi="Arial" w:cs="Arial"/>
                              <w:color w:val="000000"/>
                              <w:sz w:val="14"/>
                              <w:szCs w:val="14"/>
                              <w:lang w:eastAsia="ar-SA"/>
                            </w:rPr>
                          </w:pPr>
                          <w:r w:rsidRPr="004709CD">
                            <w:rPr>
                              <w:rFonts w:ascii="Arial" w:hAnsi="Arial" w:cs="Arial"/>
                              <w:color w:val="000000"/>
                              <w:sz w:val="14"/>
                              <w:szCs w:val="14"/>
                              <w:lang w:eastAsia="ar-SA"/>
                            </w:rPr>
                            <w:t>Acuerdo SO/AC-592/24-VI-2026, que autoriza la aplicación de un estímulo fiscal del 50% de descuento en multas y recargos en el pago del importe por concepto de derechos y aprovechamientos del servicio de panteones, generados hasta la aprobación del presente acuerdo, teniendo una vigencia del 01 de julio al 31 de diciembre de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39BE51B2" w:rsidR="009C173E" w:rsidRPr="00CA3B0A" w:rsidRDefault="004709CD" w:rsidP="004709CD">
                    <w:pPr>
                      <w:widowControl w:val="0"/>
                      <w:spacing w:after="0" w:line="240" w:lineRule="auto"/>
                      <w:jc w:val="both"/>
                      <w:rPr>
                        <w:rFonts w:ascii="Arial" w:hAnsi="Arial" w:cs="Arial"/>
                        <w:color w:val="000000"/>
                        <w:sz w:val="14"/>
                        <w:szCs w:val="14"/>
                        <w:lang w:eastAsia="ar-SA"/>
                      </w:rPr>
                    </w:pPr>
                    <w:r w:rsidRPr="004709CD">
                      <w:rPr>
                        <w:rFonts w:ascii="Arial" w:hAnsi="Arial" w:cs="Arial"/>
                        <w:color w:val="000000"/>
                        <w:sz w:val="14"/>
                        <w:szCs w:val="14"/>
                        <w:lang w:eastAsia="ar-SA"/>
                      </w:rPr>
                      <w:t>Acuerdo SO/AC-592/24-VI-2026, que autoriza la aplicación de un estímulo fiscal del 50% de descuento en multas y recargos en el pago del importe por concepto de derechos y aprovechamientos del servicio de panteones, generados hasta la aprobación del presente acuerdo, teniendo una vigencia del 01 de julio al 31 de diciembre de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7F0B5AB">
              <wp:simplePos x="0" y="0"/>
              <wp:positionH relativeFrom="column">
                <wp:posOffset>-694055</wp:posOffset>
              </wp:positionH>
              <wp:positionV relativeFrom="paragraph">
                <wp:posOffset>-102870</wp:posOffset>
              </wp:positionV>
              <wp:extent cx="7105015" cy="29464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247800A" w:rsidR="009C173E" w:rsidRPr="00CA3B0A" w:rsidRDefault="004709CD" w:rsidP="004709CD">
                          <w:pPr>
                            <w:widowControl w:val="0"/>
                            <w:spacing w:after="0" w:line="240" w:lineRule="auto"/>
                            <w:jc w:val="both"/>
                            <w:rPr>
                              <w:rFonts w:ascii="Arial" w:hAnsi="Arial" w:cs="Arial"/>
                              <w:color w:val="000000"/>
                              <w:sz w:val="14"/>
                              <w:szCs w:val="14"/>
                              <w:lang w:eastAsia="ar-SA"/>
                            </w:rPr>
                          </w:pPr>
                          <w:r w:rsidRPr="004709CD">
                            <w:rPr>
                              <w:rFonts w:ascii="Arial" w:hAnsi="Arial" w:cs="Arial"/>
                              <w:color w:val="000000"/>
                              <w:sz w:val="14"/>
                              <w:szCs w:val="14"/>
                              <w:lang w:eastAsia="ar-SA"/>
                            </w:rPr>
                            <w:t>Acuerdo SO/AC-592/24-VI-2026, que autoriza la aplicación de un estímulo fiscal del 50% de descuento en multas y recargos en el pago del importe por concepto de derechos y aprovechamientos del servicio de panteones, generados hasta la aprobación del presente acuerdo, teniendo una vigencia del 01 de julio al 31 de diciembre de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8.1pt;width:559.45pt;height:2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" filled="f" stroked="f">
              <v:textbox>
                <w:txbxContent>
                  <w:p w14:paraId="19A791AB" w14:textId="7247800A" w:rsidR="009C173E" w:rsidRPr="00CA3B0A" w:rsidRDefault="004709CD" w:rsidP="004709CD">
                    <w:pPr>
                      <w:widowControl w:val="0"/>
                      <w:spacing w:after="0" w:line="240" w:lineRule="auto"/>
                      <w:jc w:val="both"/>
                      <w:rPr>
                        <w:rFonts w:ascii="Arial" w:hAnsi="Arial" w:cs="Arial"/>
                        <w:color w:val="000000"/>
                        <w:sz w:val="14"/>
                        <w:szCs w:val="14"/>
                        <w:lang w:eastAsia="ar-SA"/>
                      </w:rPr>
                    </w:pPr>
                    <w:r w:rsidRPr="004709CD">
                      <w:rPr>
                        <w:rFonts w:ascii="Arial" w:hAnsi="Arial" w:cs="Arial"/>
                        <w:color w:val="000000"/>
                        <w:sz w:val="14"/>
                        <w:szCs w:val="14"/>
                        <w:lang w:eastAsia="ar-SA"/>
                      </w:rPr>
                      <w:t>Acuerdo SO/AC-592/24-VI-2026, que autoriza la aplicación de un estímulo fiscal del 50% de descuento en multas y recargos en el pago del importe por concepto de derechos y aprovechamientos del servicio de panteones, generados hasta la aprobación del presente acuerdo, teniendo una vigencia del 01 de julio al 31 de diciembre de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09CD"/>
    <w:rsid w:val="00471E48"/>
    <w:rsid w:val="00474938"/>
    <w:rsid w:val="004769E7"/>
    <w:rsid w:val="00480203"/>
    <w:rsid w:val="00481D83"/>
    <w:rsid w:val="004830A1"/>
    <w:rsid w:val="00483EF4"/>
    <w:rsid w:val="004870D8"/>
    <w:rsid w:val="00490532"/>
    <w:rsid w:val="0049155A"/>
    <w:rsid w:val="00492111"/>
    <w:rsid w:val="004B04F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09FE"/>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27B1A"/>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6D8B"/>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25</TotalTime>
  <Pages>6</Pages>
  <Words>1158</Words>
  <Characters>6371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2026-09-28T19:30:00Z</dcterms:modified>
</cp:coreProperties>
</file>