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B9541F">
      <w:pPr>
        <w:pStyle w:val="Textoindependiente31"/>
        <w:overflowPunct/>
        <w:autoSpaceDE/>
        <w:autoSpaceDN/>
        <w:adjustRightInd/>
        <w:jc w:val="center"/>
        <w:textAlignment w:val="auto"/>
        <w:rPr>
          <w:rFonts w:eastAsia="Calibri" w:cs="Arial"/>
          <w:sz w:val="32"/>
          <w:szCs w:val="32"/>
          <w:lang w:val="es-MX" w:eastAsia="en-US"/>
        </w:rPr>
      </w:pPr>
    </w:p>
    <w:p w14:paraId="6F2C350C" w14:textId="31852185" w:rsidR="00B9541F" w:rsidRPr="00B9541F" w:rsidRDefault="00B9541F" w:rsidP="00B9541F">
      <w:pPr>
        <w:pStyle w:val="Textoindependiente31"/>
        <w:jc w:val="center"/>
        <w:rPr>
          <w:rFonts w:eastAsia="Calibri" w:cs="Arial"/>
          <w:bCs/>
          <w:color w:val="000000"/>
          <w:sz w:val="32"/>
          <w:szCs w:val="32"/>
          <w:lang w:val="es-MX" w:eastAsia="ar-SA"/>
        </w:rPr>
      </w:pPr>
      <w:r w:rsidRPr="00B9541F">
        <w:rPr>
          <w:rFonts w:eastAsia="Calibri" w:cs="Arial"/>
          <w:bCs/>
          <w:color w:val="000000"/>
          <w:sz w:val="32"/>
          <w:szCs w:val="32"/>
          <w:lang w:val="es-MX" w:eastAsia="ar-SA"/>
        </w:rPr>
        <w:t>CONVENIO DE COORDINACIÓN PARA LA OPERACIÓN DEL</w:t>
      </w:r>
      <w:r>
        <w:rPr>
          <w:rFonts w:eastAsia="Calibri" w:cs="Arial"/>
          <w:bCs/>
          <w:color w:val="000000"/>
          <w:sz w:val="32"/>
          <w:szCs w:val="32"/>
          <w:lang w:val="es-MX" w:eastAsia="ar-SA"/>
        </w:rPr>
        <w:t xml:space="preserve"> </w:t>
      </w:r>
      <w:r w:rsidRPr="00B9541F">
        <w:rPr>
          <w:rFonts w:eastAsia="Calibri" w:cs="Arial"/>
          <w:bCs/>
          <w:color w:val="000000"/>
          <w:sz w:val="32"/>
          <w:szCs w:val="32"/>
          <w:lang w:val="es-MX" w:eastAsia="ar-SA"/>
        </w:rPr>
        <w:t>PROGRAMA DE APOYO AL EMPLEO 2026.</w:t>
      </w:r>
    </w:p>
    <w:p w14:paraId="044221AF" w14:textId="7CDE172E" w:rsidR="002E0284" w:rsidRDefault="00FB517A" w:rsidP="00B9541F">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954E111"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r w:rsidR="006227B1" w:rsidRPr="00CE7433">
                              <w:rPr>
                                <w:rFonts w:ascii="Arial" w:hAnsi="Arial" w:cs="Arial"/>
                                <w:b/>
                                <w:sz w:val="20"/>
                                <w:szCs w:val="20"/>
                              </w:rPr>
                              <w:t>GENERALES. -</w:t>
                            </w:r>
                            <w:r w:rsidR="0044097A">
                              <w:rPr>
                                <w:rFonts w:ascii="Arial" w:hAnsi="Arial" w:cs="Arial"/>
                                <w:bCs/>
                                <w:sz w:val="20"/>
                                <w:szCs w:val="20"/>
                              </w:rPr>
                              <w:t xml:space="preserve"> </w:t>
                            </w:r>
                            <w:r w:rsidR="00AA08E6">
                              <w:rPr>
                                <w:rFonts w:ascii="Arial" w:hAnsi="Arial" w:cs="Arial"/>
                                <w:bCs/>
                                <w:sz w:val="20"/>
                                <w:szCs w:val="20"/>
                              </w:rPr>
                              <w:t>La Cláusula D</w:t>
                            </w:r>
                            <w:r w:rsidR="00A80B3A">
                              <w:rPr>
                                <w:rFonts w:ascii="Arial" w:hAnsi="Arial" w:cs="Arial"/>
                                <w:bCs/>
                                <w:sz w:val="20"/>
                                <w:szCs w:val="20"/>
                              </w:rPr>
                              <w:t>É</w:t>
                            </w:r>
                            <w:r w:rsidR="00AA08E6">
                              <w:rPr>
                                <w:rFonts w:ascii="Arial" w:hAnsi="Arial" w:cs="Arial"/>
                                <w:bCs/>
                                <w:sz w:val="20"/>
                                <w:szCs w:val="20"/>
                              </w:rPr>
                              <w:t xml:space="preserve">CIMA </w:t>
                            </w:r>
                            <w:r w:rsidR="006227B1">
                              <w:rPr>
                                <w:rFonts w:ascii="Arial" w:hAnsi="Arial" w:cs="Arial"/>
                                <w:bCs/>
                                <w:sz w:val="20"/>
                                <w:szCs w:val="20"/>
                              </w:rPr>
                              <w:t>SÉPTIMA</w:t>
                            </w:r>
                            <w:r w:rsidR="00AA08E6">
                              <w:rPr>
                                <w:rFonts w:ascii="Arial" w:hAnsi="Arial" w:cs="Arial"/>
                                <w:bCs/>
                                <w:sz w:val="20"/>
                                <w:szCs w:val="20"/>
                              </w:rPr>
                              <w:t xml:space="preserve"> segundo </w:t>
                            </w:r>
                            <w:r w:rsidR="006227B1">
                              <w:rPr>
                                <w:rFonts w:ascii="Arial" w:hAnsi="Arial" w:cs="Arial"/>
                                <w:bCs/>
                                <w:sz w:val="20"/>
                                <w:szCs w:val="20"/>
                              </w:rPr>
                              <w:t>párrafo</w:t>
                            </w:r>
                            <w:r w:rsidR="00AA08E6">
                              <w:rPr>
                                <w:rFonts w:ascii="Arial" w:hAnsi="Arial" w:cs="Arial"/>
                                <w:bCs/>
                                <w:sz w:val="20"/>
                                <w:szCs w:val="20"/>
                              </w:rPr>
                              <w:t xml:space="preserve"> deja sin efectos el “CONVENIO DE COORDINACIÓN PARA LA OPERACIÓN DEL PROGRAMA DE APOYO AL EMPLEO…” que suscribe “LAS PARTES” el 31 de marzo de 2025, que fue publicado en el </w:t>
                            </w:r>
                            <w:r w:rsidR="006227B1">
                              <w:rPr>
                                <w:rFonts w:ascii="Arial" w:hAnsi="Arial" w:cs="Arial"/>
                                <w:bCs/>
                                <w:sz w:val="20"/>
                                <w:szCs w:val="20"/>
                              </w:rPr>
                              <w:t>Diario</w:t>
                            </w:r>
                            <w:r w:rsidR="00AA08E6">
                              <w:rPr>
                                <w:rFonts w:ascii="Arial" w:hAnsi="Arial" w:cs="Arial"/>
                                <w:bCs/>
                                <w:sz w:val="20"/>
                                <w:szCs w:val="20"/>
                              </w:rPr>
                              <w:t xml:space="preserve"> Oficial de la Federación el 22 de septiembre del 202</w:t>
                            </w:r>
                            <w:r w:rsidR="006227B1">
                              <w:rPr>
                                <w:rFonts w:ascii="Arial" w:hAnsi="Arial" w:cs="Arial"/>
                                <w:bCs/>
                                <w:sz w:val="20"/>
                                <w:szCs w:val="20"/>
                              </w:rPr>
                              <w:t>5, y en el Periódico Oficial del “GOBIERNO DEL ESTADO”, “TIERRA Y LIBERTAD”, número 6469, en fecha 17 de septiembre de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954E111"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r w:rsidR="006227B1" w:rsidRPr="00CE7433">
                        <w:rPr>
                          <w:rFonts w:ascii="Arial" w:hAnsi="Arial" w:cs="Arial"/>
                          <w:b/>
                          <w:sz w:val="20"/>
                          <w:szCs w:val="20"/>
                        </w:rPr>
                        <w:t>GENERALES. -</w:t>
                      </w:r>
                      <w:r w:rsidR="0044097A">
                        <w:rPr>
                          <w:rFonts w:ascii="Arial" w:hAnsi="Arial" w:cs="Arial"/>
                          <w:bCs/>
                          <w:sz w:val="20"/>
                          <w:szCs w:val="20"/>
                        </w:rPr>
                        <w:t xml:space="preserve"> </w:t>
                      </w:r>
                      <w:r w:rsidR="00AA08E6">
                        <w:rPr>
                          <w:rFonts w:ascii="Arial" w:hAnsi="Arial" w:cs="Arial"/>
                          <w:bCs/>
                          <w:sz w:val="20"/>
                          <w:szCs w:val="20"/>
                        </w:rPr>
                        <w:t>La Cláusula D</w:t>
                      </w:r>
                      <w:r w:rsidR="00A80B3A">
                        <w:rPr>
                          <w:rFonts w:ascii="Arial" w:hAnsi="Arial" w:cs="Arial"/>
                          <w:bCs/>
                          <w:sz w:val="20"/>
                          <w:szCs w:val="20"/>
                        </w:rPr>
                        <w:t>É</w:t>
                      </w:r>
                      <w:r w:rsidR="00AA08E6">
                        <w:rPr>
                          <w:rFonts w:ascii="Arial" w:hAnsi="Arial" w:cs="Arial"/>
                          <w:bCs/>
                          <w:sz w:val="20"/>
                          <w:szCs w:val="20"/>
                        </w:rPr>
                        <w:t xml:space="preserve">CIMA </w:t>
                      </w:r>
                      <w:r w:rsidR="006227B1">
                        <w:rPr>
                          <w:rFonts w:ascii="Arial" w:hAnsi="Arial" w:cs="Arial"/>
                          <w:bCs/>
                          <w:sz w:val="20"/>
                          <w:szCs w:val="20"/>
                        </w:rPr>
                        <w:t>SÉPTIMA</w:t>
                      </w:r>
                      <w:r w:rsidR="00AA08E6">
                        <w:rPr>
                          <w:rFonts w:ascii="Arial" w:hAnsi="Arial" w:cs="Arial"/>
                          <w:bCs/>
                          <w:sz w:val="20"/>
                          <w:szCs w:val="20"/>
                        </w:rPr>
                        <w:t xml:space="preserve"> segundo </w:t>
                      </w:r>
                      <w:r w:rsidR="006227B1">
                        <w:rPr>
                          <w:rFonts w:ascii="Arial" w:hAnsi="Arial" w:cs="Arial"/>
                          <w:bCs/>
                          <w:sz w:val="20"/>
                          <w:szCs w:val="20"/>
                        </w:rPr>
                        <w:t>párrafo</w:t>
                      </w:r>
                      <w:r w:rsidR="00AA08E6">
                        <w:rPr>
                          <w:rFonts w:ascii="Arial" w:hAnsi="Arial" w:cs="Arial"/>
                          <w:bCs/>
                          <w:sz w:val="20"/>
                          <w:szCs w:val="20"/>
                        </w:rPr>
                        <w:t xml:space="preserve"> deja sin efectos el “CONVENIO DE COORDINACIÓN PARA LA OPERACIÓN DEL PROGRAMA DE APOYO AL EMPLEO…” que suscribe “LAS PARTES” el 31 de marzo de 2025, que fue publicado en el </w:t>
                      </w:r>
                      <w:r w:rsidR="006227B1">
                        <w:rPr>
                          <w:rFonts w:ascii="Arial" w:hAnsi="Arial" w:cs="Arial"/>
                          <w:bCs/>
                          <w:sz w:val="20"/>
                          <w:szCs w:val="20"/>
                        </w:rPr>
                        <w:t>Diario</w:t>
                      </w:r>
                      <w:r w:rsidR="00AA08E6">
                        <w:rPr>
                          <w:rFonts w:ascii="Arial" w:hAnsi="Arial" w:cs="Arial"/>
                          <w:bCs/>
                          <w:sz w:val="20"/>
                          <w:szCs w:val="20"/>
                        </w:rPr>
                        <w:t xml:space="preserve"> Oficial de la Federación el 22 de septiembre del 202</w:t>
                      </w:r>
                      <w:r w:rsidR="006227B1">
                        <w:rPr>
                          <w:rFonts w:ascii="Arial" w:hAnsi="Arial" w:cs="Arial"/>
                          <w:bCs/>
                          <w:sz w:val="20"/>
                          <w:szCs w:val="20"/>
                        </w:rPr>
                        <w:t>5, y en el Periódico Oficial del “GOBIERNO DEL ESTADO”, “TIERRA Y LIBERTAD”, número 6469, en fecha 17 de septiembre de 2025.</w:t>
                      </w:r>
                    </w:p>
                  </w:txbxContent>
                </v:textbox>
              </v:rect>
            </w:pict>
          </mc:Fallback>
        </mc:AlternateContent>
      </w:r>
    </w:p>
    <w:p w14:paraId="2F6CCB9C" w14:textId="77777777" w:rsidR="00B9541F" w:rsidRDefault="00F6552F" w:rsidP="00F83870">
      <w:pPr>
        <w:widowControl w:val="0"/>
        <w:spacing w:after="0" w:line="240" w:lineRule="auto"/>
        <w:jc w:val="both"/>
        <w:rPr>
          <w:rFonts w:ascii="Arial" w:hAnsi="Arial" w:cs="Arial"/>
          <w:sz w:val="24"/>
          <w:szCs w:val="24"/>
        </w:rPr>
      </w:pPr>
      <w:r w:rsidRPr="00AD69C5">
        <w:rPr>
          <w:rFonts w:ascii="Arial" w:hAnsi="Arial" w:cs="Arial"/>
          <w:sz w:val="24"/>
          <w:szCs w:val="24"/>
        </w:rPr>
        <w:br w:type="page"/>
      </w:r>
    </w:p>
    <w:p w14:paraId="5A1BF4AD" w14:textId="37ADBF62" w:rsidR="00B9541F" w:rsidRDefault="00B9541F" w:rsidP="00F83870">
      <w:pPr>
        <w:widowControl w:val="0"/>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58752" behindDoc="0" locked="0" layoutInCell="1" allowOverlap="1" wp14:anchorId="0D925B06" wp14:editId="012DD691">
            <wp:simplePos x="0" y="0"/>
            <wp:positionH relativeFrom="margin">
              <wp:posOffset>-706755</wp:posOffset>
            </wp:positionH>
            <wp:positionV relativeFrom="margin">
              <wp:posOffset>-301625</wp:posOffset>
            </wp:positionV>
            <wp:extent cx="7007225" cy="6832600"/>
            <wp:effectExtent l="0" t="0" r="3175" b="6350"/>
            <wp:wrapSquare wrapText="bothSides"/>
            <wp:docPr id="196410758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07225" cy="6832600"/>
                    </a:xfrm>
                    <a:prstGeom prst="rect">
                      <a:avLst/>
                    </a:prstGeom>
                    <a:noFill/>
                  </pic:spPr>
                </pic:pic>
              </a:graphicData>
            </a:graphic>
            <wp14:sizeRelH relativeFrom="margin">
              <wp14:pctWidth>0</wp14:pctWidth>
            </wp14:sizeRelH>
            <wp14:sizeRelV relativeFrom="margin">
              <wp14:pctHeight>0</wp14:pctHeight>
            </wp14:sizeRelV>
          </wp:anchor>
        </w:drawing>
      </w:r>
    </w:p>
    <w:p w14:paraId="39795506" w14:textId="3D5EEA72" w:rsidR="00B9541F" w:rsidRDefault="00B9541F"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59776" behindDoc="0" locked="0" layoutInCell="1" allowOverlap="1" wp14:anchorId="1F700C00" wp14:editId="36D0921C">
            <wp:simplePos x="0" y="0"/>
            <wp:positionH relativeFrom="margin">
              <wp:posOffset>-701675</wp:posOffset>
            </wp:positionH>
            <wp:positionV relativeFrom="margin">
              <wp:posOffset>-301625</wp:posOffset>
            </wp:positionV>
            <wp:extent cx="7003415" cy="6832600"/>
            <wp:effectExtent l="0" t="0" r="6985" b="6350"/>
            <wp:wrapSquare wrapText="bothSides"/>
            <wp:docPr id="147172757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3415" cy="6832600"/>
                    </a:xfrm>
                    <a:prstGeom prst="rect">
                      <a:avLst/>
                    </a:prstGeom>
                    <a:noFill/>
                  </pic:spPr>
                </pic:pic>
              </a:graphicData>
            </a:graphic>
            <wp14:sizeRelH relativeFrom="margin">
              <wp14:pctWidth>0</wp14:pctWidth>
            </wp14:sizeRelH>
            <wp14:sizeRelV relativeFrom="margin">
              <wp14:pctHeight>0</wp14:pctHeight>
            </wp14:sizeRelV>
          </wp:anchor>
        </w:drawing>
      </w:r>
    </w:p>
    <w:p w14:paraId="4B8A200B" w14:textId="53BE4FEF" w:rsidR="00B9541F" w:rsidRDefault="00B9541F"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0800" behindDoc="1" locked="0" layoutInCell="1" allowOverlap="1" wp14:anchorId="42AE9832" wp14:editId="075B1D15">
            <wp:simplePos x="0" y="0"/>
            <wp:positionH relativeFrom="margin">
              <wp:posOffset>-702131</wp:posOffset>
            </wp:positionH>
            <wp:positionV relativeFrom="margin">
              <wp:posOffset>-301625</wp:posOffset>
            </wp:positionV>
            <wp:extent cx="7007225" cy="6833235"/>
            <wp:effectExtent l="0" t="0" r="3175" b="5715"/>
            <wp:wrapTight wrapText="bothSides">
              <wp:wrapPolygon edited="0">
                <wp:start x="0" y="0"/>
                <wp:lineTo x="0" y="21558"/>
                <wp:lineTo x="21551" y="21558"/>
                <wp:lineTo x="21551" y="0"/>
                <wp:lineTo x="0" y="0"/>
              </wp:wrapPolygon>
            </wp:wrapTight>
            <wp:docPr id="76555212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7225" cy="6833235"/>
                    </a:xfrm>
                    <a:prstGeom prst="rect">
                      <a:avLst/>
                    </a:prstGeom>
                    <a:noFill/>
                  </pic:spPr>
                </pic:pic>
              </a:graphicData>
            </a:graphic>
            <wp14:sizeRelH relativeFrom="margin">
              <wp14:pctWidth>0</wp14:pctWidth>
            </wp14:sizeRelH>
            <wp14:sizeRelV relativeFrom="margin">
              <wp14:pctHeight>0</wp14:pctHeight>
            </wp14:sizeRelV>
          </wp:anchor>
        </w:drawing>
      </w:r>
    </w:p>
    <w:p w14:paraId="1881F398" w14:textId="793563D2" w:rsidR="00D740AC" w:rsidRDefault="00D740A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1824" behindDoc="0" locked="0" layoutInCell="1" allowOverlap="1" wp14:anchorId="158AFBA2" wp14:editId="230A8213">
            <wp:simplePos x="0" y="0"/>
            <wp:positionH relativeFrom="margin">
              <wp:posOffset>-710565</wp:posOffset>
            </wp:positionH>
            <wp:positionV relativeFrom="margin">
              <wp:posOffset>-302260</wp:posOffset>
            </wp:positionV>
            <wp:extent cx="7007225" cy="6871335"/>
            <wp:effectExtent l="0" t="0" r="3175" b="5715"/>
            <wp:wrapSquare wrapText="bothSides"/>
            <wp:docPr id="121132424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07225" cy="6871335"/>
                    </a:xfrm>
                    <a:prstGeom prst="rect">
                      <a:avLst/>
                    </a:prstGeom>
                    <a:noFill/>
                  </pic:spPr>
                </pic:pic>
              </a:graphicData>
            </a:graphic>
            <wp14:sizeRelH relativeFrom="margin">
              <wp14:pctWidth>0</wp14:pctWidth>
            </wp14:sizeRelH>
            <wp14:sizeRelV relativeFrom="margin">
              <wp14:pctHeight>0</wp14:pctHeight>
            </wp14:sizeRelV>
          </wp:anchor>
        </w:drawing>
      </w:r>
    </w:p>
    <w:p w14:paraId="221E6278" w14:textId="24C45F03" w:rsidR="00D740AC" w:rsidRDefault="00D740A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2848" behindDoc="1" locked="0" layoutInCell="1" allowOverlap="1" wp14:anchorId="782FDAC4" wp14:editId="1D011B99">
            <wp:simplePos x="0" y="0"/>
            <wp:positionH relativeFrom="margin">
              <wp:posOffset>-706755</wp:posOffset>
            </wp:positionH>
            <wp:positionV relativeFrom="margin">
              <wp:posOffset>-300990</wp:posOffset>
            </wp:positionV>
            <wp:extent cx="7007225" cy="6832600"/>
            <wp:effectExtent l="0" t="0" r="3175" b="6350"/>
            <wp:wrapTight wrapText="bothSides">
              <wp:wrapPolygon edited="0">
                <wp:start x="0" y="0"/>
                <wp:lineTo x="0" y="21560"/>
                <wp:lineTo x="21551" y="21560"/>
                <wp:lineTo x="21551" y="0"/>
                <wp:lineTo x="0" y="0"/>
              </wp:wrapPolygon>
            </wp:wrapTight>
            <wp:docPr id="74572509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07225" cy="6832600"/>
                    </a:xfrm>
                    <a:prstGeom prst="rect">
                      <a:avLst/>
                    </a:prstGeom>
                    <a:noFill/>
                  </pic:spPr>
                </pic:pic>
              </a:graphicData>
            </a:graphic>
            <wp14:sizeRelH relativeFrom="margin">
              <wp14:pctWidth>0</wp14:pctWidth>
            </wp14:sizeRelH>
            <wp14:sizeRelV relativeFrom="margin">
              <wp14:pctHeight>0</wp14:pctHeight>
            </wp14:sizeRelV>
          </wp:anchor>
        </w:drawing>
      </w:r>
    </w:p>
    <w:p w14:paraId="54E5CCCA" w14:textId="55C2BAB7" w:rsidR="000D3FDC" w:rsidRDefault="000D3FD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3872" behindDoc="0" locked="0" layoutInCell="1" allowOverlap="1" wp14:anchorId="41B7D92B" wp14:editId="6468BB56">
            <wp:simplePos x="0" y="0"/>
            <wp:positionH relativeFrom="margin">
              <wp:posOffset>-706755</wp:posOffset>
            </wp:positionH>
            <wp:positionV relativeFrom="margin">
              <wp:posOffset>-300990</wp:posOffset>
            </wp:positionV>
            <wp:extent cx="7059295" cy="6832600"/>
            <wp:effectExtent l="0" t="0" r="8255" b="6350"/>
            <wp:wrapSquare wrapText="bothSides"/>
            <wp:docPr id="142270149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59295" cy="6832600"/>
                    </a:xfrm>
                    <a:prstGeom prst="rect">
                      <a:avLst/>
                    </a:prstGeom>
                    <a:noFill/>
                  </pic:spPr>
                </pic:pic>
              </a:graphicData>
            </a:graphic>
            <wp14:sizeRelH relativeFrom="margin">
              <wp14:pctWidth>0</wp14:pctWidth>
            </wp14:sizeRelH>
            <wp14:sizeRelV relativeFrom="margin">
              <wp14:pctHeight>0</wp14:pctHeight>
            </wp14:sizeRelV>
          </wp:anchor>
        </w:drawing>
      </w:r>
    </w:p>
    <w:p w14:paraId="01104BBB" w14:textId="4D88A5DE" w:rsidR="000D3FDC" w:rsidRDefault="000D3FD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4896" behindDoc="0" locked="0" layoutInCell="1" allowOverlap="1" wp14:anchorId="394B215F" wp14:editId="2A0D0994">
            <wp:simplePos x="0" y="0"/>
            <wp:positionH relativeFrom="margin">
              <wp:posOffset>-715010</wp:posOffset>
            </wp:positionH>
            <wp:positionV relativeFrom="margin">
              <wp:posOffset>-300990</wp:posOffset>
            </wp:positionV>
            <wp:extent cx="7011670" cy="6832600"/>
            <wp:effectExtent l="0" t="0" r="0" b="6350"/>
            <wp:wrapSquare wrapText="bothSides"/>
            <wp:docPr id="11978555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16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0D48A37A" w14:textId="5ACE638D" w:rsidR="000D3FDC" w:rsidRDefault="000D3FD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5920" behindDoc="0" locked="0" layoutInCell="1" allowOverlap="1" wp14:anchorId="0B345265" wp14:editId="1BB135D3">
            <wp:simplePos x="0" y="0"/>
            <wp:positionH relativeFrom="margin">
              <wp:posOffset>-699153</wp:posOffset>
            </wp:positionH>
            <wp:positionV relativeFrom="margin">
              <wp:posOffset>-340530</wp:posOffset>
            </wp:positionV>
            <wp:extent cx="7007225" cy="6832600"/>
            <wp:effectExtent l="0" t="0" r="3175" b="6350"/>
            <wp:wrapSquare wrapText="bothSides"/>
            <wp:docPr id="53634223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07225" cy="6832600"/>
                    </a:xfrm>
                    <a:prstGeom prst="rect">
                      <a:avLst/>
                    </a:prstGeom>
                    <a:noFill/>
                  </pic:spPr>
                </pic:pic>
              </a:graphicData>
            </a:graphic>
            <wp14:sizeRelH relativeFrom="page">
              <wp14:pctWidth>0</wp14:pctWidth>
            </wp14:sizeRelH>
            <wp14:sizeRelV relativeFrom="page">
              <wp14:pctHeight>0</wp14:pctHeight>
            </wp14:sizeRelV>
          </wp:anchor>
        </w:drawing>
      </w:r>
    </w:p>
    <w:p w14:paraId="34AE6F97" w14:textId="766DCBB4" w:rsidR="000D3FDC" w:rsidRDefault="000D3FD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6944" behindDoc="0" locked="0" layoutInCell="1" allowOverlap="1" wp14:anchorId="3C7E0B95" wp14:editId="7BBE28B4">
            <wp:simplePos x="0" y="0"/>
            <wp:positionH relativeFrom="margin">
              <wp:posOffset>-715010</wp:posOffset>
            </wp:positionH>
            <wp:positionV relativeFrom="margin">
              <wp:posOffset>-300990</wp:posOffset>
            </wp:positionV>
            <wp:extent cx="7011670" cy="6832600"/>
            <wp:effectExtent l="0" t="0" r="0" b="6350"/>
            <wp:wrapSquare wrapText="bothSides"/>
            <wp:docPr id="212277727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1670" cy="6832600"/>
                    </a:xfrm>
                    <a:prstGeom prst="rect">
                      <a:avLst/>
                    </a:prstGeom>
                    <a:noFill/>
                  </pic:spPr>
                </pic:pic>
              </a:graphicData>
            </a:graphic>
            <wp14:sizeRelH relativeFrom="margin">
              <wp14:pctWidth>0</wp14:pctWidth>
            </wp14:sizeRelH>
            <wp14:sizeRelV relativeFrom="margin">
              <wp14:pctHeight>0</wp14:pctHeight>
            </wp14:sizeRelV>
          </wp:anchor>
        </w:drawing>
      </w:r>
    </w:p>
    <w:p w14:paraId="3DD95FC3" w14:textId="5760F5CF" w:rsidR="000D3FDC" w:rsidRDefault="000D3FD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7968" behindDoc="0" locked="0" layoutInCell="1" allowOverlap="1" wp14:anchorId="342F8406" wp14:editId="43565666">
            <wp:simplePos x="0" y="0"/>
            <wp:positionH relativeFrom="margin">
              <wp:posOffset>-710565</wp:posOffset>
            </wp:positionH>
            <wp:positionV relativeFrom="margin">
              <wp:posOffset>-340360</wp:posOffset>
            </wp:positionV>
            <wp:extent cx="7007225" cy="6871335"/>
            <wp:effectExtent l="0" t="0" r="3175" b="5715"/>
            <wp:wrapSquare wrapText="bothSides"/>
            <wp:docPr id="31777240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07225" cy="6871335"/>
                    </a:xfrm>
                    <a:prstGeom prst="rect">
                      <a:avLst/>
                    </a:prstGeom>
                    <a:noFill/>
                  </pic:spPr>
                </pic:pic>
              </a:graphicData>
            </a:graphic>
            <wp14:sizeRelH relativeFrom="margin">
              <wp14:pctWidth>0</wp14:pctWidth>
            </wp14:sizeRelH>
            <wp14:sizeRelV relativeFrom="margin">
              <wp14:pctHeight>0</wp14:pctHeight>
            </wp14:sizeRelV>
          </wp:anchor>
        </w:drawing>
      </w:r>
    </w:p>
    <w:p w14:paraId="7812E34E" w14:textId="525F7358" w:rsidR="003C7BC1" w:rsidRPr="00F83870" w:rsidRDefault="000D3FDC" w:rsidP="00F83870">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68992" behindDoc="0" locked="0" layoutInCell="1" allowOverlap="1" wp14:anchorId="1CE6C5E2" wp14:editId="17A37BA5">
            <wp:simplePos x="0" y="0"/>
            <wp:positionH relativeFrom="margin">
              <wp:posOffset>-706755</wp:posOffset>
            </wp:positionH>
            <wp:positionV relativeFrom="margin">
              <wp:posOffset>-301625</wp:posOffset>
            </wp:positionV>
            <wp:extent cx="7011670" cy="6833235"/>
            <wp:effectExtent l="0" t="0" r="0" b="5715"/>
            <wp:wrapSquare wrapText="bothSides"/>
            <wp:docPr id="96722595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1670" cy="6833235"/>
                    </a:xfrm>
                    <a:prstGeom prst="rect">
                      <a:avLst/>
                    </a:prstGeom>
                    <a:noFill/>
                  </pic:spPr>
                </pic:pic>
              </a:graphicData>
            </a:graphic>
            <wp14:sizeRelH relativeFrom="margin">
              <wp14:pctWidth>0</wp14:pctWidth>
            </wp14:sizeRelH>
            <wp14:sizeRelV relativeFrom="margin">
              <wp14:pctHeight>0</wp14:pctHeight>
            </wp14:sizeRelV>
          </wp:anchor>
        </w:drawing>
      </w:r>
    </w:p>
    <w:sectPr w:rsidR="003C7BC1" w:rsidRPr="00F83870" w:rsidSect="00195B4F">
      <w:headerReference w:type="default" r:id="rId19"/>
      <w:footerReference w:type="default" r:id="rId20"/>
      <w:headerReference w:type="first" r:id="rId21"/>
      <w:footerReference w:type="first" r:id="rId22"/>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084DE" w14:textId="77777777" w:rsidR="00782944" w:rsidRDefault="00782944" w:rsidP="00BA5C18">
      <w:pPr>
        <w:spacing w:after="0" w:line="240" w:lineRule="auto"/>
      </w:pPr>
      <w:r>
        <w:separator/>
      </w:r>
    </w:p>
  </w:endnote>
  <w:endnote w:type="continuationSeparator" w:id="0">
    <w:p w14:paraId="2CC693AB" w14:textId="77777777" w:rsidR="00782944" w:rsidRDefault="00782944"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7459DA8A" w:rsidR="00035CD4" w:rsidRPr="00DA0215" w:rsidRDefault="00035CD4" w:rsidP="00035CD4">
          <w:pPr>
            <w:pStyle w:val="Piedepgina"/>
            <w:rPr>
              <w:rFonts w:ascii="Arial" w:hAnsi="Arial" w:cs="Arial"/>
              <w:sz w:val="16"/>
              <w:szCs w:val="16"/>
            </w:rPr>
          </w:pPr>
          <w:r>
            <w:rPr>
              <w:rFonts w:ascii="Arial" w:hAnsi="Arial" w:cs="Arial"/>
              <w:sz w:val="16"/>
              <w:szCs w:val="16"/>
            </w:rPr>
            <w:t>2026/</w:t>
          </w:r>
          <w:r w:rsidR="002A685C">
            <w:rPr>
              <w:rFonts w:ascii="Arial" w:hAnsi="Arial" w:cs="Arial"/>
              <w:sz w:val="16"/>
              <w:szCs w:val="16"/>
            </w:rPr>
            <w:t>03/31</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3621E668" w:rsidR="00541E5B" w:rsidRPr="00DA0215" w:rsidRDefault="00541E5B" w:rsidP="00541E5B">
          <w:pPr>
            <w:pStyle w:val="Piedepgina"/>
            <w:rPr>
              <w:rFonts w:ascii="Arial" w:hAnsi="Arial" w:cs="Arial"/>
              <w:sz w:val="16"/>
              <w:szCs w:val="16"/>
            </w:rPr>
          </w:pPr>
          <w:r>
            <w:rPr>
              <w:rFonts w:ascii="Arial" w:hAnsi="Arial" w:cs="Arial"/>
              <w:sz w:val="16"/>
              <w:szCs w:val="16"/>
            </w:rPr>
            <w:t>2026/</w:t>
          </w:r>
          <w:r w:rsidR="000D3FDC">
            <w:rPr>
              <w:rFonts w:ascii="Arial" w:hAnsi="Arial" w:cs="Arial"/>
              <w:sz w:val="16"/>
              <w:szCs w:val="16"/>
            </w:rPr>
            <w:t>09</w:t>
          </w:r>
          <w:r>
            <w:rPr>
              <w:rFonts w:ascii="Arial" w:hAnsi="Arial" w:cs="Arial"/>
              <w:sz w:val="16"/>
              <w:szCs w:val="16"/>
            </w:rPr>
            <w:t>/</w:t>
          </w:r>
          <w:r w:rsidR="000D3FDC">
            <w:rPr>
              <w:rFonts w:ascii="Arial" w:hAnsi="Arial" w:cs="Arial"/>
              <w:sz w:val="16"/>
              <w:szCs w:val="16"/>
            </w:rPr>
            <w:t>09</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3DE984CA" w:rsidR="00541E5B" w:rsidRPr="00DA0215" w:rsidRDefault="00541E5B" w:rsidP="00541E5B">
          <w:pPr>
            <w:pStyle w:val="Piedepgina"/>
            <w:rPr>
              <w:rFonts w:ascii="Arial" w:hAnsi="Arial" w:cs="Arial"/>
              <w:sz w:val="16"/>
              <w:szCs w:val="16"/>
            </w:rPr>
          </w:pPr>
          <w:r>
            <w:rPr>
              <w:rFonts w:ascii="Arial" w:hAnsi="Arial" w:cs="Arial"/>
              <w:sz w:val="16"/>
              <w:szCs w:val="16"/>
            </w:rPr>
            <w:t>2026/</w:t>
          </w:r>
          <w:r w:rsidR="00BF03A1">
            <w:rPr>
              <w:rFonts w:ascii="Arial" w:hAnsi="Arial" w:cs="Arial"/>
              <w:sz w:val="16"/>
              <w:szCs w:val="16"/>
            </w:rPr>
            <w:t>0</w:t>
          </w:r>
          <w:r w:rsidR="00AA08E6">
            <w:rPr>
              <w:rFonts w:ascii="Arial" w:hAnsi="Arial" w:cs="Arial"/>
              <w:sz w:val="16"/>
              <w:szCs w:val="16"/>
            </w:rPr>
            <w:t>1</w:t>
          </w:r>
          <w:r w:rsidR="00BF03A1">
            <w:rPr>
              <w:rFonts w:ascii="Arial" w:hAnsi="Arial" w:cs="Arial"/>
              <w:sz w:val="16"/>
              <w:szCs w:val="16"/>
            </w:rPr>
            <w:t>/</w:t>
          </w:r>
          <w:r w:rsidR="00AA08E6">
            <w:rPr>
              <w:rFonts w:ascii="Arial" w:hAnsi="Arial" w:cs="Arial"/>
              <w:sz w:val="16"/>
              <w:szCs w:val="16"/>
            </w:rPr>
            <w:t>01</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114C1B8" w:rsidR="00541E5B" w:rsidRPr="00DA0215" w:rsidRDefault="002A685C" w:rsidP="00541E5B">
          <w:pPr>
            <w:pStyle w:val="Piedepgina"/>
            <w:rPr>
              <w:rFonts w:ascii="Arial" w:hAnsi="Arial" w:cs="Arial"/>
              <w:sz w:val="16"/>
              <w:szCs w:val="16"/>
            </w:rPr>
          </w:pPr>
          <w:r>
            <w:rPr>
              <w:rFonts w:ascii="Arial" w:hAnsi="Arial" w:cs="Arial"/>
              <w:sz w:val="16"/>
              <w:szCs w:val="16"/>
            </w:rPr>
            <w:t>Poder Ejecutivo del Estado de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670DAA31" w:rsidR="00541E5B" w:rsidRPr="00DA0215" w:rsidRDefault="00541E5B" w:rsidP="00541E5B">
          <w:pPr>
            <w:pStyle w:val="Piedepgina"/>
            <w:rPr>
              <w:rFonts w:ascii="Arial" w:hAnsi="Arial" w:cs="Arial"/>
              <w:sz w:val="16"/>
              <w:szCs w:val="16"/>
            </w:rPr>
          </w:pPr>
          <w:r>
            <w:rPr>
              <w:rFonts w:ascii="Arial" w:hAnsi="Arial" w:cs="Arial"/>
              <w:sz w:val="16"/>
              <w:szCs w:val="16"/>
            </w:rPr>
            <w:t>6</w:t>
          </w:r>
          <w:r w:rsidR="002A685C">
            <w:rPr>
              <w:rFonts w:ascii="Arial" w:hAnsi="Arial" w:cs="Arial"/>
              <w:sz w:val="16"/>
              <w:szCs w:val="16"/>
            </w:rPr>
            <w:t>601</w:t>
          </w:r>
          <w:r>
            <w:rPr>
              <w:rFonts w:ascii="Arial" w:hAnsi="Arial" w:cs="Arial"/>
              <w:sz w:val="16"/>
              <w:szCs w:val="16"/>
            </w:rPr>
            <w:t xml:space="preserve"> </w:t>
          </w:r>
          <w:proofErr w:type="gramStart"/>
          <w:r w:rsidR="002A685C">
            <w:rPr>
              <w:rFonts w:ascii="Arial" w:hAnsi="Arial" w:cs="Arial"/>
              <w:sz w:val="16"/>
              <w:szCs w:val="16"/>
            </w:rPr>
            <w:t>Segunda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7D7F5F" w:rsidRPr="00BA5C18" w14:paraId="105D9F5E" w14:textId="77777777" w:rsidTr="009C0C40">
      <w:trPr>
        <w:trHeight w:val="154"/>
      </w:trPr>
      <w:tc>
        <w:tcPr>
          <w:tcW w:w="2242" w:type="dxa"/>
        </w:tcPr>
        <w:p w14:paraId="5269CDC6" w14:textId="77777777" w:rsidR="007D7F5F" w:rsidRDefault="007D7F5F" w:rsidP="007D7F5F">
          <w:pPr>
            <w:pStyle w:val="Piedepgina"/>
            <w:rPr>
              <w:rFonts w:ascii="Arial" w:hAnsi="Arial" w:cs="Arial"/>
              <w:sz w:val="16"/>
              <w:szCs w:val="16"/>
            </w:rPr>
          </w:pPr>
          <w:r>
            <w:rPr>
              <w:rFonts w:ascii="Arial" w:hAnsi="Arial" w:cs="Arial"/>
              <w:sz w:val="16"/>
              <w:szCs w:val="16"/>
            </w:rPr>
            <w:t>Aprobación</w:t>
          </w:r>
        </w:p>
      </w:tc>
      <w:tc>
        <w:tcPr>
          <w:tcW w:w="5413" w:type="dxa"/>
        </w:tcPr>
        <w:p w14:paraId="40081014" w14:textId="77777777" w:rsidR="007D7F5F" w:rsidRDefault="00035CD4" w:rsidP="007D7F5F">
          <w:pPr>
            <w:pStyle w:val="Piedepgina"/>
            <w:rPr>
              <w:rFonts w:ascii="Arial" w:hAnsi="Arial" w:cs="Arial"/>
              <w:sz w:val="16"/>
              <w:szCs w:val="16"/>
            </w:rPr>
          </w:pPr>
          <w:r>
            <w:rPr>
              <w:rFonts w:ascii="Arial" w:hAnsi="Arial" w:cs="Arial"/>
              <w:sz w:val="16"/>
              <w:szCs w:val="16"/>
            </w:rPr>
            <w:t>2026/</w:t>
          </w:r>
        </w:p>
      </w:tc>
    </w:tr>
    <w:tr w:rsidR="007D7F5F" w:rsidRPr="00BA5C18" w14:paraId="4C9EE6D8" w14:textId="77777777" w:rsidTr="009C0C40">
      <w:trPr>
        <w:trHeight w:val="154"/>
      </w:trPr>
      <w:tc>
        <w:tcPr>
          <w:tcW w:w="2242" w:type="dxa"/>
        </w:tcPr>
        <w:p w14:paraId="72B7934A" w14:textId="77777777" w:rsidR="007D7F5F" w:rsidRPr="00BA5C18" w:rsidRDefault="007D7F5F" w:rsidP="007D7F5F">
          <w:pPr>
            <w:pStyle w:val="Piedepgina"/>
            <w:rPr>
              <w:rFonts w:ascii="Arial" w:hAnsi="Arial" w:cs="Arial"/>
              <w:sz w:val="16"/>
              <w:szCs w:val="16"/>
            </w:rPr>
          </w:pPr>
          <w:r>
            <w:rPr>
              <w:rFonts w:ascii="Arial" w:hAnsi="Arial" w:cs="Arial"/>
              <w:sz w:val="16"/>
              <w:szCs w:val="16"/>
            </w:rPr>
            <w:t>Publicación</w:t>
          </w:r>
        </w:p>
      </w:tc>
      <w:tc>
        <w:tcPr>
          <w:tcW w:w="5413" w:type="dxa"/>
        </w:tcPr>
        <w:p w14:paraId="079A7C4A" w14:textId="77777777" w:rsidR="007D7F5F" w:rsidRPr="00BA5C18" w:rsidRDefault="00035CD4" w:rsidP="007D7F5F">
          <w:pPr>
            <w:pStyle w:val="Piedepgina"/>
            <w:rPr>
              <w:rFonts w:ascii="Arial" w:hAnsi="Arial" w:cs="Arial"/>
              <w:sz w:val="16"/>
              <w:szCs w:val="16"/>
            </w:rPr>
          </w:pPr>
          <w:r>
            <w:rPr>
              <w:rFonts w:ascii="Arial" w:hAnsi="Arial" w:cs="Arial"/>
              <w:sz w:val="16"/>
              <w:szCs w:val="16"/>
            </w:rPr>
            <w:t>2026/</w:t>
          </w:r>
          <w:r w:rsidR="00A4466D">
            <w:rPr>
              <w:rFonts w:ascii="Arial" w:hAnsi="Arial" w:cs="Arial"/>
              <w:sz w:val="16"/>
              <w:szCs w:val="16"/>
            </w:rPr>
            <w:t>0</w:t>
          </w:r>
          <w:r w:rsidR="009F05BD">
            <w:rPr>
              <w:rFonts w:ascii="Arial" w:hAnsi="Arial" w:cs="Arial"/>
              <w:sz w:val="16"/>
              <w:szCs w:val="16"/>
            </w:rPr>
            <w:t>8/</w:t>
          </w:r>
          <w:r w:rsidR="00541E5B">
            <w:rPr>
              <w:rFonts w:ascii="Arial" w:hAnsi="Arial" w:cs="Arial"/>
              <w:sz w:val="16"/>
              <w:szCs w:val="16"/>
            </w:rPr>
            <w:t>12</w:t>
          </w:r>
        </w:p>
      </w:tc>
    </w:tr>
    <w:tr w:rsidR="007D7F5F" w:rsidRPr="00BA5C18" w14:paraId="40283802" w14:textId="77777777" w:rsidTr="009C0C40">
      <w:trPr>
        <w:trHeight w:val="154"/>
      </w:trPr>
      <w:tc>
        <w:tcPr>
          <w:tcW w:w="2242" w:type="dxa"/>
        </w:tcPr>
        <w:p w14:paraId="070ABCA5" w14:textId="77777777" w:rsidR="007D7F5F" w:rsidRPr="00BA5C18" w:rsidRDefault="007D7F5F" w:rsidP="007D7F5F">
          <w:pPr>
            <w:pStyle w:val="Piedepgina"/>
            <w:rPr>
              <w:rFonts w:ascii="Arial" w:hAnsi="Arial" w:cs="Arial"/>
              <w:sz w:val="16"/>
              <w:szCs w:val="16"/>
            </w:rPr>
          </w:pPr>
          <w:r>
            <w:rPr>
              <w:rFonts w:ascii="Arial" w:hAnsi="Arial" w:cs="Arial"/>
              <w:sz w:val="16"/>
              <w:szCs w:val="16"/>
            </w:rPr>
            <w:t>Vigencia</w:t>
          </w:r>
        </w:p>
      </w:tc>
      <w:tc>
        <w:tcPr>
          <w:tcW w:w="5413" w:type="dxa"/>
        </w:tcPr>
        <w:p w14:paraId="41F3C70E" w14:textId="77777777" w:rsidR="007D7F5F" w:rsidRPr="00BA5C18" w:rsidRDefault="00035CD4" w:rsidP="007D7F5F">
          <w:pPr>
            <w:pStyle w:val="Piedepgina"/>
            <w:rPr>
              <w:rFonts w:ascii="Arial" w:hAnsi="Arial" w:cs="Arial"/>
              <w:sz w:val="16"/>
              <w:szCs w:val="16"/>
            </w:rPr>
          </w:pPr>
          <w:r>
            <w:rPr>
              <w:rFonts w:ascii="Arial" w:hAnsi="Arial" w:cs="Arial"/>
              <w:sz w:val="16"/>
              <w:szCs w:val="16"/>
            </w:rPr>
            <w:t>2026/</w:t>
          </w:r>
        </w:p>
      </w:tc>
    </w:tr>
    <w:tr w:rsidR="007D7F5F" w:rsidRPr="00BA5C18" w14:paraId="2921D936" w14:textId="77777777" w:rsidTr="009C0C40">
      <w:trPr>
        <w:trHeight w:val="159"/>
      </w:trPr>
      <w:tc>
        <w:tcPr>
          <w:tcW w:w="2242" w:type="dxa"/>
        </w:tcPr>
        <w:p w14:paraId="61F968FC"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Expidió</w:t>
          </w:r>
        </w:p>
      </w:tc>
      <w:tc>
        <w:tcPr>
          <w:tcW w:w="5413" w:type="dxa"/>
        </w:tcPr>
        <w:p w14:paraId="383D7798" w14:textId="77777777" w:rsidR="007D7F5F" w:rsidRPr="00BA5C18" w:rsidRDefault="00541E5B" w:rsidP="007D7F5F">
          <w:pPr>
            <w:pStyle w:val="Piedepgina"/>
            <w:rPr>
              <w:rFonts w:ascii="Arial" w:hAnsi="Arial" w:cs="Arial"/>
              <w:sz w:val="16"/>
              <w:szCs w:val="16"/>
            </w:rPr>
          </w:pPr>
          <w:r>
            <w:rPr>
              <w:rFonts w:ascii="Arial" w:hAnsi="Arial" w:cs="Arial"/>
              <w:sz w:val="16"/>
              <w:szCs w:val="16"/>
            </w:rPr>
            <w:t>H. Ayuntamiento Constitucional de Emiliano Zapata, Morelos</w:t>
          </w:r>
        </w:p>
      </w:tc>
    </w:tr>
    <w:tr w:rsidR="007D7F5F" w:rsidRPr="00BA5C18" w14:paraId="2ECB5830" w14:textId="77777777" w:rsidTr="009C0C40">
      <w:trPr>
        <w:trHeight w:val="179"/>
      </w:trPr>
      <w:tc>
        <w:tcPr>
          <w:tcW w:w="2242" w:type="dxa"/>
        </w:tcPr>
        <w:p w14:paraId="1296C20A" w14:textId="77777777" w:rsidR="007D7F5F" w:rsidRPr="00BA5C18" w:rsidRDefault="007D7F5F" w:rsidP="007D7F5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C9EAFCE" w14:textId="77777777" w:rsidR="007D7F5F" w:rsidRPr="00BA5C18" w:rsidRDefault="00541E5B" w:rsidP="007D7F5F">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w:t>
          </w:r>
          <w:r w:rsidR="00A4466D">
            <w:rPr>
              <w:rFonts w:ascii="Arial" w:hAnsi="Arial" w:cs="Arial"/>
              <w:sz w:val="16"/>
              <w:szCs w:val="16"/>
            </w:rPr>
            <w:t xml:space="preserve"> </w:t>
          </w:r>
          <w:r w:rsidR="007D7F5F"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5D34A" w14:textId="77777777" w:rsidR="00782944" w:rsidRDefault="00782944" w:rsidP="00BA5C18">
      <w:pPr>
        <w:spacing w:after="0" w:line="240" w:lineRule="auto"/>
      </w:pPr>
      <w:r>
        <w:separator/>
      </w:r>
    </w:p>
  </w:footnote>
  <w:footnote w:type="continuationSeparator" w:id="0">
    <w:p w14:paraId="7DC00AB8" w14:textId="77777777" w:rsidR="00782944" w:rsidRDefault="00782944"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0FF3A1BA" w:rsidR="009C173E" w:rsidRPr="00CA3B0A" w:rsidRDefault="00B9541F" w:rsidP="009C173E">
                          <w:pPr>
                            <w:widowControl w:val="0"/>
                            <w:spacing w:after="0" w:line="240" w:lineRule="auto"/>
                            <w:jc w:val="right"/>
                            <w:rPr>
                              <w:rFonts w:ascii="Arial" w:hAnsi="Arial" w:cs="Arial"/>
                              <w:color w:val="000000"/>
                              <w:sz w:val="14"/>
                              <w:szCs w:val="14"/>
                              <w:lang w:eastAsia="ar-SA"/>
                            </w:rPr>
                          </w:pPr>
                          <w:r w:rsidRPr="00B9541F">
                            <w:rPr>
                              <w:rFonts w:ascii="Arial" w:hAnsi="Arial" w:cs="Arial"/>
                              <w:color w:val="000000"/>
                              <w:sz w:val="14"/>
                              <w:szCs w:val="14"/>
                              <w:lang w:eastAsia="ar-SA"/>
                            </w:rPr>
                            <w:t>Convenio de coordinación para la operación del programa de apoyo al empleo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3698E8B0" w14:textId="0FF3A1BA" w:rsidR="009C173E" w:rsidRPr="00CA3B0A" w:rsidRDefault="00B9541F" w:rsidP="009C173E">
                    <w:pPr>
                      <w:widowControl w:val="0"/>
                      <w:spacing w:after="0" w:line="240" w:lineRule="auto"/>
                      <w:jc w:val="right"/>
                      <w:rPr>
                        <w:rFonts w:ascii="Arial" w:hAnsi="Arial" w:cs="Arial"/>
                        <w:color w:val="000000"/>
                        <w:sz w:val="14"/>
                        <w:szCs w:val="14"/>
                        <w:lang w:eastAsia="ar-SA"/>
                      </w:rPr>
                    </w:pPr>
                    <w:r w:rsidRPr="00B9541F">
                      <w:rPr>
                        <w:rFonts w:ascii="Arial" w:hAnsi="Arial" w:cs="Arial"/>
                        <w:color w:val="000000"/>
                        <w:sz w:val="14"/>
                        <w:szCs w:val="14"/>
                        <w:lang w:eastAsia="ar-SA"/>
                      </w:rPr>
                      <w:t>Convenio de coordinación para la operación del programa de apoyo al empleo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2D751616" w:rsidR="009C173E" w:rsidRPr="00CA3B0A" w:rsidRDefault="00B9541F" w:rsidP="009C173E">
                          <w:pPr>
                            <w:widowControl w:val="0"/>
                            <w:spacing w:after="0" w:line="240" w:lineRule="auto"/>
                            <w:jc w:val="right"/>
                            <w:rPr>
                              <w:rFonts w:ascii="Arial" w:hAnsi="Arial" w:cs="Arial"/>
                              <w:color w:val="000000"/>
                              <w:sz w:val="14"/>
                              <w:szCs w:val="14"/>
                              <w:lang w:eastAsia="ar-SA"/>
                            </w:rPr>
                          </w:pPr>
                          <w:r w:rsidRPr="00B9541F">
                            <w:rPr>
                              <w:rFonts w:ascii="Arial" w:hAnsi="Arial" w:cs="Arial"/>
                              <w:color w:val="000000"/>
                              <w:sz w:val="14"/>
                              <w:szCs w:val="14"/>
                              <w:lang w:eastAsia="ar-SA"/>
                            </w:rPr>
                            <w:t>Convenio de coordinación para la operación del programa de apoyo al empleo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19A791AB" w14:textId="2D751616" w:rsidR="009C173E" w:rsidRPr="00CA3B0A" w:rsidRDefault="00B9541F" w:rsidP="009C173E">
                    <w:pPr>
                      <w:widowControl w:val="0"/>
                      <w:spacing w:after="0" w:line="240" w:lineRule="auto"/>
                      <w:jc w:val="right"/>
                      <w:rPr>
                        <w:rFonts w:ascii="Arial" w:hAnsi="Arial" w:cs="Arial"/>
                        <w:color w:val="000000"/>
                        <w:sz w:val="14"/>
                        <w:szCs w:val="14"/>
                        <w:lang w:eastAsia="ar-SA"/>
                      </w:rPr>
                    </w:pPr>
                    <w:r w:rsidRPr="00B9541F">
                      <w:rPr>
                        <w:rFonts w:ascii="Arial" w:hAnsi="Arial" w:cs="Arial"/>
                        <w:color w:val="000000"/>
                        <w:sz w:val="14"/>
                        <w:szCs w:val="14"/>
                        <w:lang w:eastAsia="ar-SA"/>
                      </w:rPr>
                      <w:t>Convenio de coordinación para la operación del programa de apoyo al empleo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3FDC"/>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685C"/>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0FC6"/>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27B1"/>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2F31"/>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2944"/>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0B3A"/>
    <w:rsid w:val="00A826CA"/>
    <w:rsid w:val="00A846E2"/>
    <w:rsid w:val="00A8500E"/>
    <w:rsid w:val="00A87EFA"/>
    <w:rsid w:val="00A94BDE"/>
    <w:rsid w:val="00AA08E6"/>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3EE0"/>
    <w:rsid w:val="00B9541F"/>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61D"/>
    <w:rsid w:val="00BD2DE6"/>
    <w:rsid w:val="00BD4C40"/>
    <w:rsid w:val="00BF03A1"/>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40AC"/>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B769D"/>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0DE3"/>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4.png"/><Relationship Id="rId1" Type="http://schemas.openxmlformats.org/officeDocument/2006/relationships/image" Target="media/image12.png"/><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67</TotalTime>
  <Pages>12</Pages>
  <Words>16</Words>
  <Characters>94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9</cp:revision>
  <cp:lastPrinted>2026-06-05T15:48:00Z</cp:lastPrinted>
  <dcterms:created xsi:type="dcterms:W3CDTF">2026-08-17T23:29:00Z</dcterms:created>
  <dcterms:modified xsi:type="dcterms:W3CDTF">2026-09-14T20:54:00Z</dcterms:modified>
</cp:coreProperties>
</file>