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Pr="003A4FB2" w:rsidRDefault="00331C7F" w:rsidP="001929B7">
      <w:pPr>
        <w:pStyle w:val="Textoindependiente31"/>
        <w:overflowPunct/>
        <w:autoSpaceDE/>
        <w:autoSpaceDN/>
        <w:adjustRightInd/>
        <w:jc w:val="center"/>
        <w:textAlignment w:val="auto"/>
        <w:rPr>
          <w:rFonts w:eastAsia="Calibri" w:cs="Arial"/>
          <w:sz w:val="40"/>
          <w:szCs w:val="40"/>
          <w:lang w:val="es-MX" w:eastAsia="en-US"/>
        </w:rPr>
      </w:pPr>
    </w:p>
    <w:p w14:paraId="1B2120DA" w14:textId="3EC2B110" w:rsidR="003A4FB2" w:rsidRPr="003A4FB2" w:rsidRDefault="003A4FB2" w:rsidP="001929B7">
      <w:pPr>
        <w:pStyle w:val="Textoindependiente31"/>
        <w:overflowPunct/>
        <w:autoSpaceDE/>
        <w:autoSpaceDN/>
        <w:adjustRightInd/>
        <w:jc w:val="center"/>
        <w:textAlignment w:val="auto"/>
        <w:rPr>
          <w:sz w:val="32"/>
          <w:szCs w:val="22"/>
        </w:rPr>
      </w:pPr>
      <w:r w:rsidRPr="003A4FB2">
        <w:rPr>
          <w:sz w:val="32"/>
          <w:szCs w:val="22"/>
        </w:rPr>
        <w:t>REGLAMENTO DEL COMITÉ DE OBRAS PÚBLICAS DEL AYUNTAMIENTO DE MIACATLÁN, MORELOS.</w:t>
      </w:r>
    </w:p>
    <w:p w14:paraId="044221AF" w14:textId="21ECF935"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4C505B5C" w14:textId="77777777" w:rsidR="003D1049" w:rsidRDefault="00F6552F" w:rsidP="003D1049">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3D1049" w:rsidRPr="003D1049">
        <w:rPr>
          <w:rFonts w:ascii="Arial" w:hAnsi="Arial" w:cs="Arial"/>
          <w:sz w:val="24"/>
          <w:szCs w:val="24"/>
        </w:rPr>
        <w:lastRenderedPageBreak/>
        <w:t>Al margen superior izquierdo un logotipo que dice: Miacatlán, H. Ayuntamiento 2025 – 2027. Trabajo y transformación que hacen historia.</w:t>
      </w:r>
    </w:p>
    <w:p w14:paraId="733AB5CA" w14:textId="77777777" w:rsidR="003D1049" w:rsidRPr="003D1049" w:rsidRDefault="003D1049" w:rsidP="003D1049">
      <w:pPr>
        <w:widowControl w:val="0"/>
        <w:spacing w:after="0" w:line="240" w:lineRule="auto"/>
        <w:jc w:val="both"/>
        <w:rPr>
          <w:rFonts w:ascii="Arial" w:hAnsi="Arial" w:cs="Arial"/>
          <w:sz w:val="24"/>
          <w:szCs w:val="24"/>
        </w:rPr>
      </w:pPr>
    </w:p>
    <w:p w14:paraId="41CDAB11" w14:textId="77777777" w:rsidR="003D1049" w:rsidRPr="003D1049" w:rsidRDefault="003D1049" w:rsidP="003D1049">
      <w:pPr>
        <w:widowControl w:val="0"/>
        <w:spacing w:after="0" w:line="240" w:lineRule="auto"/>
        <w:jc w:val="center"/>
        <w:rPr>
          <w:rFonts w:ascii="Arial" w:hAnsi="Arial" w:cs="Arial"/>
          <w:color w:val="000000" w:themeColor="text1"/>
          <w:sz w:val="24"/>
          <w:szCs w:val="24"/>
        </w:rPr>
      </w:pPr>
      <w:r w:rsidRPr="003D1049">
        <w:rPr>
          <w:rFonts w:ascii="Arial" w:hAnsi="Arial" w:cs="Arial"/>
          <w:color w:val="000000" w:themeColor="text1"/>
          <w:sz w:val="24"/>
          <w:szCs w:val="24"/>
        </w:rPr>
        <w:t>REGLAMENTO DEL COMITÉ DE OBRAS PUBLICAS</w:t>
      </w:r>
    </w:p>
    <w:p w14:paraId="0A28926E" w14:textId="77777777" w:rsidR="003D1049" w:rsidRPr="003D1049" w:rsidRDefault="003D1049" w:rsidP="003D1049">
      <w:pPr>
        <w:widowControl w:val="0"/>
        <w:spacing w:after="0" w:line="240" w:lineRule="auto"/>
        <w:jc w:val="both"/>
        <w:rPr>
          <w:rFonts w:ascii="Arial" w:hAnsi="Arial" w:cs="Arial"/>
          <w:color w:val="000000" w:themeColor="text1"/>
          <w:sz w:val="24"/>
          <w:szCs w:val="24"/>
        </w:rPr>
      </w:pPr>
      <w:r w:rsidRPr="003D1049">
        <w:rPr>
          <w:rFonts w:ascii="Arial" w:hAnsi="Arial" w:cs="Arial"/>
          <w:color w:val="000000" w:themeColor="text1"/>
          <w:sz w:val="24"/>
          <w:szCs w:val="24"/>
        </w:rPr>
        <w:t>DR. FRANCISCO LEÓN Y VÉLEZ ARRIAGA, PRESIDENTE MUNICIPAL CONSTITUCIONAL DE MIACATLÁN, MORELOS, A SUS HABITANTES SABED:</w:t>
      </w:r>
    </w:p>
    <w:p w14:paraId="518644FA" w14:textId="77777777" w:rsidR="003D1049" w:rsidRDefault="003D1049" w:rsidP="003D1049">
      <w:pPr>
        <w:pStyle w:val="Textoindependiente"/>
        <w:widowControl w:val="0"/>
        <w:rPr>
          <w:rFonts w:cs="Arial"/>
          <w:color w:val="000000" w:themeColor="text1"/>
        </w:rPr>
      </w:pPr>
      <w:r w:rsidRPr="003D1049">
        <w:rPr>
          <w:rFonts w:cs="Arial"/>
          <w:color w:val="000000" w:themeColor="text1"/>
        </w:rPr>
        <w:t>QUE EL AYUNTAMIENTO DE MIACATLÁN, MORELOS, EN USO DE LAS FACULTADES QUE LE CONFIEREN LOS ARTÍCULOS 115 DE LA CONSTITUCIÓN</w:t>
      </w:r>
      <w:r w:rsidRPr="003D1049">
        <w:rPr>
          <w:rFonts w:cs="Arial"/>
          <w:color w:val="000000" w:themeColor="text1"/>
          <w:spacing w:val="-7"/>
        </w:rPr>
        <w:t xml:space="preserve"> </w:t>
      </w:r>
      <w:r w:rsidRPr="003D1049">
        <w:rPr>
          <w:rFonts w:cs="Arial"/>
          <w:color w:val="000000" w:themeColor="text1"/>
        </w:rPr>
        <w:t>POLÍTICA</w:t>
      </w:r>
      <w:r w:rsidRPr="003D1049">
        <w:rPr>
          <w:rFonts w:cs="Arial"/>
          <w:color w:val="000000" w:themeColor="text1"/>
          <w:spacing w:val="-17"/>
        </w:rPr>
        <w:t xml:space="preserve"> </w:t>
      </w:r>
      <w:r w:rsidRPr="003D1049">
        <w:rPr>
          <w:rFonts w:cs="Arial"/>
          <w:color w:val="000000" w:themeColor="text1"/>
        </w:rPr>
        <w:t>DE</w:t>
      </w:r>
      <w:r w:rsidRPr="003D1049">
        <w:rPr>
          <w:rFonts w:cs="Arial"/>
          <w:color w:val="000000" w:themeColor="text1"/>
          <w:spacing w:val="-6"/>
        </w:rPr>
        <w:t xml:space="preserve"> </w:t>
      </w:r>
      <w:r w:rsidRPr="003D1049">
        <w:rPr>
          <w:rFonts w:cs="Arial"/>
          <w:color w:val="000000" w:themeColor="text1"/>
        </w:rPr>
        <w:t>LOS</w:t>
      </w:r>
      <w:r w:rsidRPr="003D1049">
        <w:rPr>
          <w:rFonts w:cs="Arial"/>
          <w:color w:val="000000" w:themeColor="text1"/>
          <w:spacing w:val="-6"/>
        </w:rPr>
        <w:t xml:space="preserve"> </w:t>
      </w:r>
      <w:r w:rsidRPr="003D1049">
        <w:rPr>
          <w:rFonts w:cs="Arial"/>
          <w:color w:val="000000" w:themeColor="text1"/>
        </w:rPr>
        <w:t>ESTADOS</w:t>
      </w:r>
      <w:r w:rsidRPr="003D1049">
        <w:rPr>
          <w:rFonts w:cs="Arial"/>
          <w:color w:val="000000" w:themeColor="text1"/>
          <w:spacing w:val="-6"/>
        </w:rPr>
        <w:t xml:space="preserve"> </w:t>
      </w:r>
      <w:r w:rsidRPr="003D1049">
        <w:rPr>
          <w:rFonts w:cs="Arial"/>
          <w:color w:val="000000" w:themeColor="text1"/>
        </w:rPr>
        <w:t>UNIDOS</w:t>
      </w:r>
      <w:r w:rsidRPr="003D1049">
        <w:rPr>
          <w:rFonts w:cs="Arial"/>
          <w:color w:val="000000" w:themeColor="text1"/>
          <w:spacing w:val="-6"/>
        </w:rPr>
        <w:t xml:space="preserve"> </w:t>
      </w:r>
      <w:r w:rsidRPr="003D1049">
        <w:rPr>
          <w:rFonts w:cs="Arial"/>
          <w:color w:val="000000" w:themeColor="text1"/>
        </w:rPr>
        <w:t>MEXICANOS;</w:t>
      </w:r>
      <w:r w:rsidRPr="003D1049">
        <w:rPr>
          <w:rFonts w:cs="Arial"/>
          <w:color w:val="000000" w:themeColor="text1"/>
          <w:spacing w:val="-6"/>
        </w:rPr>
        <w:t xml:space="preserve"> </w:t>
      </w:r>
      <w:r w:rsidRPr="003D1049">
        <w:rPr>
          <w:rFonts w:cs="Arial"/>
          <w:color w:val="000000" w:themeColor="text1"/>
        </w:rPr>
        <w:t>110</w:t>
      </w:r>
      <w:r w:rsidRPr="003D1049">
        <w:rPr>
          <w:rFonts w:cs="Arial"/>
          <w:color w:val="000000" w:themeColor="text1"/>
          <w:spacing w:val="-10"/>
        </w:rPr>
        <w:t xml:space="preserve"> </w:t>
      </w:r>
      <w:r w:rsidRPr="003D1049">
        <w:rPr>
          <w:rFonts w:cs="Arial"/>
          <w:color w:val="000000" w:themeColor="text1"/>
        </w:rPr>
        <w:t>Y</w:t>
      </w:r>
      <w:r w:rsidRPr="003D1049">
        <w:rPr>
          <w:rFonts w:cs="Arial"/>
          <w:color w:val="000000" w:themeColor="text1"/>
          <w:spacing w:val="-12"/>
        </w:rPr>
        <w:t xml:space="preserve"> </w:t>
      </w:r>
      <w:r w:rsidRPr="003D1049">
        <w:rPr>
          <w:rFonts w:cs="Arial"/>
          <w:color w:val="000000" w:themeColor="text1"/>
        </w:rPr>
        <w:t>113 DE LA CONSTITUCIÓN POLÍTICA DEL ESTADO LIBRE Y SOBERANO DE MORELOS; 35 FRACCIÓN</w:t>
      </w:r>
      <w:r w:rsidRPr="003D1049">
        <w:rPr>
          <w:rFonts w:cs="Arial"/>
          <w:color w:val="000000" w:themeColor="text1"/>
          <w:spacing w:val="-1"/>
        </w:rPr>
        <w:t xml:space="preserve"> II</w:t>
      </w:r>
      <w:r w:rsidRPr="003D1049">
        <w:rPr>
          <w:rFonts w:cs="Arial"/>
          <w:color w:val="000000" w:themeColor="text1"/>
        </w:rPr>
        <w:t>I, 38 FRACCIÓN</w:t>
      </w:r>
      <w:r w:rsidRPr="003D1049">
        <w:rPr>
          <w:rFonts w:cs="Arial"/>
          <w:color w:val="000000" w:themeColor="text1"/>
          <w:spacing w:val="-1"/>
        </w:rPr>
        <w:t xml:space="preserve"> III Y 41 FRACCIÓN I Y XXXVIII </w:t>
      </w:r>
      <w:r w:rsidRPr="003D1049">
        <w:rPr>
          <w:rFonts w:cs="Arial"/>
          <w:color w:val="000000" w:themeColor="text1"/>
        </w:rPr>
        <w:t>DE</w:t>
      </w:r>
      <w:r w:rsidRPr="003D1049">
        <w:rPr>
          <w:rFonts w:cs="Arial"/>
          <w:color w:val="000000" w:themeColor="text1"/>
          <w:spacing w:val="-1"/>
        </w:rPr>
        <w:t xml:space="preserve"> </w:t>
      </w:r>
      <w:r w:rsidRPr="003D1049">
        <w:rPr>
          <w:rFonts w:cs="Arial"/>
          <w:color w:val="000000" w:themeColor="text1"/>
        </w:rPr>
        <w:t>LA</w:t>
      </w:r>
      <w:r w:rsidRPr="003D1049">
        <w:rPr>
          <w:rFonts w:cs="Arial"/>
          <w:color w:val="000000" w:themeColor="text1"/>
          <w:spacing w:val="-14"/>
        </w:rPr>
        <w:t xml:space="preserve"> </w:t>
      </w:r>
      <w:r w:rsidRPr="003D1049">
        <w:rPr>
          <w:rFonts w:cs="Arial"/>
          <w:color w:val="000000" w:themeColor="text1"/>
        </w:rPr>
        <w:t>LEY</w:t>
      </w:r>
      <w:r w:rsidRPr="003D1049">
        <w:rPr>
          <w:rFonts w:cs="Arial"/>
          <w:color w:val="000000" w:themeColor="text1"/>
          <w:spacing w:val="-7"/>
        </w:rPr>
        <w:t xml:space="preserve"> </w:t>
      </w:r>
      <w:r w:rsidRPr="003D1049">
        <w:rPr>
          <w:rFonts w:cs="Arial"/>
          <w:color w:val="000000" w:themeColor="text1"/>
        </w:rPr>
        <w:t>ORGÁNICA MUNICIPAL DEL ESTADO DE MORELOS; Y,</w:t>
      </w:r>
    </w:p>
    <w:p w14:paraId="3FA1F362" w14:textId="77777777" w:rsidR="003D1049" w:rsidRPr="003D1049" w:rsidRDefault="003D1049" w:rsidP="003D1049">
      <w:pPr>
        <w:pStyle w:val="Textoindependiente"/>
        <w:widowControl w:val="0"/>
        <w:rPr>
          <w:rFonts w:cs="Arial"/>
          <w:color w:val="000000" w:themeColor="text1"/>
        </w:rPr>
      </w:pPr>
    </w:p>
    <w:p w14:paraId="2710FB72" w14:textId="77777777" w:rsidR="003D1049" w:rsidRPr="003D1049" w:rsidRDefault="003D1049" w:rsidP="003D1049">
      <w:pPr>
        <w:pStyle w:val="Textoindependiente"/>
        <w:widowControl w:val="0"/>
        <w:jc w:val="center"/>
        <w:rPr>
          <w:rFonts w:cs="Arial"/>
          <w:color w:val="000000" w:themeColor="text1"/>
        </w:rPr>
      </w:pPr>
      <w:r w:rsidRPr="003D1049">
        <w:rPr>
          <w:rFonts w:cs="Arial"/>
          <w:color w:val="000000" w:themeColor="text1"/>
        </w:rPr>
        <w:t>CONSIDERANDO.</w:t>
      </w:r>
    </w:p>
    <w:p w14:paraId="5DA474FD" w14:textId="77777777" w:rsidR="003D1049" w:rsidRDefault="003D1049" w:rsidP="003D1049">
      <w:pPr>
        <w:pStyle w:val="Textoindependiente"/>
        <w:widowControl w:val="0"/>
        <w:rPr>
          <w:rFonts w:cs="Arial"/>
          <w:color w:val="000000" w:themeColor="text1"/>
        </w:rPr>
      </w:pPr>
    </w:p>
    <w:p w14:paraId="518B08F9" w14:textId="4302CDF8" w:rsidR="003D1049" w:rsidRDefault="003D1049" w:rsidP="003D1049">
      <w:pPr>
        <w:pStyle w:val="Textoindependiente"/>
        <w:widowControl w:val="0"/>
        <w:rPr>
          <w:rFonts w:cs="Arial"/>
          <w:color w:val="000000" w:themeColor="text1"/>
          <w:spacing w:val="-2"/>
        </w:rPr>
      </w:pPr>
      <w:r w:rsidRPr="003D1049">
        <w:rPr>
          <w:rFonts w:cs="Arial"/>
          <w:color w:val="000000" w:themeColor="text1"/>
        </w:rPr>
        <w:t xml:space="preserve">Conforme a lo dispuesto por los artículos 115, de la Constitución Política de los Estados Unidos Mexicanos, 110 y 113 de la Constitución Política del Estado Libre y Soberano de Morelos y 35 fracción </w:t>
      </w:r>
      <w:r w:rsidRPr="003D1049">
        <w:rPr>
          <w:rFonts w:cs="Arial"/>
          <w:color w:val="000000" w:themeColor="text1"/>
          <w:spacing w:val="-1"/>
        </w:rPr>
        <w:t>II</w:t>
      </w:r>
      <w:r w:rsidRPr="003D1049">
        <w:rPr>
          <w:rFonts w:cs="Arial"/>
          <w:color w:val="000000" w:themeColor="text1"/>
        </w:rPr>
        <w:t xml:space="preserve">I, 38 fracción </w:t>
      </w:r>
      <w:r w:rsidRPr="003D1049">
        <w:rPr>
          <w:rFonts w:cs="Arial"/>
          <w:color w:val="000000" w:themeColor="text1"/>
          <w:spacing w:val="-1"/>
        </w:rPr>
        <w:t>III y 41 fracción I y XXXVIII</w:t>
      </w:r>
      <w:r w:rsidRPr="003D1049">
        <w:rPr>
          <w:rFonts w:cs="Arial"/>
          <w:color w:val="000000" w:themeColor="text1"/>
        </w:rPr>
        <w:t>, de la Ley Orgánica Municipal del Estado de Morelos, el Municipio de Miacatlán, Morelos, el municipio libre constituye la base de la división territorial y de la organización política y administrativa del Estado Mexicano y está investido de personalidad jurídica y patrimonio propio y que es</w:t>
      </w:r>
      <w:r w:rsidRPr="003D1049">
        <w:rPr>
          <w:rFonts w:cs="Arial"/>
          <w:color w:val="000000" w:themeColor="text1"/>
          <w:spacing w:val="-1"/>
        </w:rPr>
        <w:t xml:space="preserve"> </w:t>
      </w:r>
      <w:r w:rsidRPr="003D1049">
        <w:rPr>
          <w:rFonts w:cs="Arial"/>
          <w:color w:val="000000" w:themeColor="text1"/>
        </w:rPr>
        <w:t>susceptible</w:t>
      </w:r>
      <w:r w:rsidRPr="003D1049">
        <w:rPr>
          <w:rFonts w:cs="Arial"/>
          <w:color w:val="000000" w:themeColor="text1"/>
          <w:spacing w:val="-3"/>
        </w:rPr>
        <w:t xml:space="preserve"> </w:t>
      </w:r>
      <w:r w:rsidRPr="003D1049">
        <w:rPr>
          <w:rFonts w:cs="Arial"/>
          <w:color w:val="000000" w:themeColor="text1"/>
        </w:rPr>
        <w:t>de</w:t>
      </w:r>
      <w:r w:rsidRPr="003D1049">
        <w:rPr>
          <w:rFonts w:cs="Arial"/>
          <w:color w:val="000000" w:themeColor="text1"/>
          <w:spacing w:val="-3"/>
        </w:rPr>
        <w:t xml:space="preserve"> </w:t>
      </w:r>
      <w:r w:rsidRPr="003D1049">
        <w:rPr>
          <w:rFonts w:cs="Arial"/>
          <w:color w:val="000000" w:themeColor="text1"/>
        </w:rPr>
        <w:t>derechos</w:t>
      </w:r>
      <w:r w:rsidRPr="003D1049">
        <w:rPr>
          <w:rFonts w:cs="Arial"/>
          <w:color w:val="000000" w:themeColor="text1"/>
          <w:spacing w:val="-1"/>
        </w:rPr>
        <w:t xml:space="preserve"> </w:t>
      </w:r>
      <w:r w:rsidRPr="003D1049">
        <w:rPr>
          <w:rFonts w:cs="Arial"/>
          <w:color w:val="000000" w:themeColor="text1"/>
        </w:rPr>
        <w:t>y</w:t>
      </w:r>
      <w:r w:rsidRPr="003D1049">
        <w:rPr>
          <w:rFonts w:cs="Arial"/>
          <w:color w:val="000000" w:themeColor="text1"/>
          <w:spacing w:val="-3"/>
        </w:rPr>
        <w:t xml:space="preserve"> </w:t>
      </w:r>
      <w:r w:rsidRPr="003D1049">
        <w:rPr>
          <w:rFonts w:cs="Arial"/>
          <w:color w:val="000000" w:themeColor="text1"/>
        </w:rPr>
        <w:t>obligaciones, autónomo en su régimen interno</w:t>
      </w:r>
      <w:r w:rsidRPr="003D1049">
        <w:rPr>
          <w:rFonts w:cs="Arial"/>
          <w:color w:val="000000" w:themeColor="text1"/>
          <w:spacing w:val="-3"/>
        </w:rPr>
        <w:t xml:space="preserve"> </w:t>
      </w:r>
      <w:r w:rsidRPr="003D1049">
        <w:rPr>
          <w:rFonts w:cs="Arial"/>
          <w:color w:val="000000" w:themeColor="text1"/>
        </w:rPr>
        <w:t>y con</w:t>
      </w:r>
      <w:r w:rsidRPr="003D1049">
        <w:rPr>
          <w:rFonts w:cs="Arial"/>
          <w:color w:val="000000" w:themeColor="text1"/>
          <w:spacing w:val="-1"/>
        </w:rPr>
        <w:t xml:space="preserve"> </w:t>
      </w:r>
      <w:r w:rsidRPr="003D1049">
        <w:rPr>
          <w:rFonts w:cs="Arial"/>
          <w:color w:val="000000" w:themeColor="text1"/>
        </w:rPr>
        <w:t>capacidad</w:t>
      </w:r>
      <w:r w:rsidRPr="003D1049">
        <w:rPr>
          <w:rFonts w:cs="Arial"/>
          <w:color w:val="000000" w:themeColor="text1"/>
          <w:spacing w:val="-1"/>
        </w:rPr>
        <w:t xml:space="preserve"> </w:t>
      </w:r>
      <w:r w:rsidRPr="003D1049">
        <w:rPr>
          <w:rFonts w:cs="Arial"/>
          <w:color w:val="000000" w:themeColor="text1"/>
        </w:rPr>
        <w:t>para</w:t>
      </w:r>
      <w:r w:rsidRPr="003D1049">
        <w:rPr>
          <w:rFonts w:cs="Arial"/>
          <w:color w:val="000000" w:themeColor="text1"/>
          <w:spacing w:val="-2"/>
        </w:rPr>
        <w:t xml:space="preserve"> </w:t>
      </w:r>
      <w:r w:rsidRPr="003D1049">
        <w:rPr>
          <w:rFonts w:cs="Arial"/>
          <w:color w:val="000000" w:themeColor="text1"/>
        </w:rPr>
        <w:t>organizar y</w:t>
      </w:r>
      <w:r w:rsidRPr="003D1049">
        <w:rPr>
          <w:rFonts w:cs="Arial"/>
          <w:color w:val="000000" w:themeColor="text1"/>
          <w:spacing w:val="-2"/>
        </w:rPr>
        <w:t xml:space="preserve"> </w:t>
      </w:r>
      <w:r w:rsidRPr="003D1049">
        <w:rPr>
          <w:rFonts w:cs="Arial"/>
          <w:color w:val="000000" w:themeColor="text1"/>
        </w:rPr>
        <w:t>regular</w:t>
      </w:r>
      <w:r w:rsidRPr="003D1049">
        <w:rPr>
          <w:rFonts w:cs="Arial"/>
          <w:color w:val="000000" w:themeColor="text1"/>
          <w:spacing w:val="-2"/>
        </w:rPr>
        <w:t xml:space="preserve"> </w:t>
      </w:r>
      <w:r w:rsidRPr="003D1049">
        <w:rPr>
          <w:rFonts w:cs="Arial"/>
          <w:color w:val="000000" w:themeColor="text1"/>
        </w:rPr>
        <w:t>su</w:t>
      </w:r>
      <w:r w:rsidRPr="003D1049">
        <w:rPr>
          <w:rFonts w:cs="Arial"/>
          <w:color w:val="000000" w:themeColor="text1"/>
          <w:spacing w:val="-1"/>
        </w:rPr>
        <w:t xml:space="preserve"> </w:t>
      </w:r>
      <w:r w:rsidRPr="003D1049">
        <w:rPr>
          <w:rFonts w:cs="Arial"/>
          <w:color w:val="000000" w:themeColor="text1"/>
        </w:rPr>
        <w:t xml:space="preserve">funcionamiento, que administra libremente su hacienda y está facultado para expedir la normatividad que regule su actuar y el de sus </w:t>
      </w:r>
      <w:r w:rsidRPr="003D1049">
        <w:rPr>
          <w:rFonts w:cs="Arial"/>
          <w:color w:val="000000" w:themeColor="text1"/>
          <w:spacing w:val="-2"/>
        </w:rPr>
        <w:t>habitantes.</w:t>
      </w:r>
    </w:p>
    <w:p w14:paraId="4F3465FA" w14:textId="77777777" w:rsidR="003D1049" w:rsidRPr="003D1049" w:rsidRDefault="003D1049" w:rsidP="003D1049">
      <w:pPr>
        <w:pStyle w:val="Textoindependiente"/>
        <w:widowControl w:val="0"/>
        <w:rPr>
          <w:rFonts w:cs="Arial"/>
          <w:color w:val="000000" w:themeColor="text1"/>
          <w:spacing w:val="-2"/>
        </w:rPr>
      </w:pPr>
    </w:p>
    <w:p w14:paraId="5DE41A03" w14:textId="77777777" w:rsidR="003D1049" w:rsidRDefault="003D1049" w:rsidP="003D1049">
      <w:pPr>
        <w:pStyle w:val="Sinespaciado"/>
        <w:widowControl w:val="0"/>
        <w:jc w:val="both"/>
        <w:rPr>
          <w:rFonts w:ascii="Arial" w:eastAsia="Gulim" w:hAnsi="Arial" w:cs="Arial"/>
          <w:color w:val="000000" w:themeColor="text1"/>
          <w:sz w:val="24"/>
          <w:szCs w:val="24"/>
          <w:lang w:val="es-ES_tradnl"/>
        </w:rPr>
      </w:pPr>
      <w:r w:rsidRPr="003D1049">
        <w:rPr>
          <w:rFonts w:ascii="Arial" w:eastAsia="Gulim" w:hAnsi="Arial" w:cs="Arial"/>
          <w:color w:val="000000" w:themeColor="text1"/>
          <w:sz w:val="24"/>
          <w:szCs w:val="24"/>
          <w:lang w:val="es-ES_tradnl"/>
        </w:rPr>
        <w:t>El presente reglamento tiene por objeto organizar y ser parte de la estructura administrativa, siendo una facultad que tienen los Ayuntamientos, acorde con lo dispuesto por el artículo 75 de la Ley Orgánica Municipal del Estado de Morelos; sin embargo, debemos advertir que existen dos lineamientos que el Ayuntamiento debe observar al aprobar dicha estructura: primero, contar con las Dependencias que obligatoriamente señala la propia Ley, y segundo, procurar que la estructura administrativa sea la estrictamente necesaria para el cumplimiento de sus objetivos; esto con el fin de contar con una estructura ágil que evite traslapes y burocratismos innecesarios y al mismo tiempo no constituya una carga presupuestal para el ayuntamiento.</w:t>
      </w:r>
    </w:p>
    <w:p w14:paraId="2CE7CEBE" w14:textId="77777777" w:rsidR="003D1049" w:rsidRPr="003D1049" w:rsidRDefault="003D1049" w:rsidP="003D1049">
      <w:pPr>
        <w:pStyle w:val="Sinespaciado"/>
        <w:widowControl w:val="0"/>
        <w:jc w:val="both"/>
        <w:rPr>
          <w:rFonts w:ascii="Arial" w:eastAsia="Gulim" w:hAnsi="Arial" w:cs="Arial"/>
          <w:color w:val="000000" w:themeColor="text1"/>
          <w:sz w:val="24"/>
          <w:szCs w:val="24"/>
          <w:lang w:val="es-ES_tradnl"/>
        </w:rPr>
      </w:pPr>
    </w:p>
    <w:p w14:paraId="12C6D1F7" w14:textId="7777777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lastRenderedPageBreak/>
        <w:t>Que, para el correcto funcionamiento de la administración municipal, se debe establecer la prioridad de dar certeza y seguridad jurídica, transparencia en todos sus actos tanto jurídicos como administrativos, debiendo tener en armonía toda la reglamentación municipal, siendo necesario para el desempeño de las funciones ejecutivas contar con instrumentos necesarios para el desarrollo de sus actividades en beneficio de la ciudadanía.</w:t>
      </w:r>
    </w:p>
    <w:p w14:paraId="2FAA9808"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7071A148" w14:textId="77777777" w:rsidR="003D1049" w:rsidRP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REGLAMENTO DEL COMITÉ DE OBRAS PÚBLICAS</w:t>
      </w:r>
    </w:p>
    <w:p w14:paraId="52453BF8" w14:textId="77777777" w:rsidR="003D1049" w:rsidRPr="003D1049" w:rsidRDefault="003D1049" w:rsidP="003D1049">
      <w:pPr>
        <w:pStyle w:val="Sinespaciado"/>
        <w:widowControl w:val="0"/>
        <w:jc w:val="center"/>
        <w:rPr>
          <w:rFonts w:ascii="Arial" w:hAnsi="Arial" w:cs="Arial"/>
          <w:color w:val="000000" w:themeColor="text1"/>
          <w:sz w:val="24"/>
          <w:szCs w:val="24"/>
        </w:rPr>
      </w:pPr>
      <w:r w:rsidRPr="003D1049">
        <w:rPr>
          <w:rFonts w:ascii="Arial" w:hAnsi="Arial" w:cs="Arial"/>
          <w:b/>
          <w:bCs/>
          <w:color w:val="000000" w:themeColor="text1"/>
          <w:sz w:val="24"/>
          <w:szCs w:val="24"/>
        </w:rPr>
        <w:t>DEL AYUNTAMIENTO DE MIACATLÁN, MORELOS</w:t>
      </w:r>
      <w:r w:rsidRPr="003D1049">
        <w:rPr>
          <w:rFonts w:ascii="Arial" w:hAnsi="Arial" w:cs="Arial"/>
          <w:color w:val="000000" w:themeColor="text1"/>
          <w:sz w:val="24"/>
          <w:szCs w:val="24"/>
        </w:rPr>
        <w:t>.</w:t>
      </w:r>
    </w:p>
    <w:p w14:paraId="4E77CF5E" w14:textId="77777777" w:rsidR="003D1049" w:rsidRDefault="003D1049" w:rsidP="003D1049">
      <w:pPr>
        <w:pStyle w:val="Sinespaciado"/>
        <w:widowControl w:val="0"/>
        <w:jc w:val="center"/>
        <w:rPr>
          <w:rFonts w:ascii="Arial" w:hAnsi="Arial" w:cs="Arial"/>
          <w:b/>
          <w:bCs/>
          <w:color w:val="000000" w:themeColor="text1"/>
          <w:sz w:val="24"/>
          <w:szCs w:val="24"/>
        </w:rPr>
      </w:pPr>
    </w:p>
    <w:p w14:paraId="1A31B7B6" w14:textId="530910CA" w:rsidR="004D41BD" w:rsidRPr="003D1049" w:rsidRDefault="003D1049" w:rsidP="00F54882">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CAPITULO I</w:t>
      </w:r>
    </w:p>
    <w:p w14:paraId="23C0809A" w14:textId="77777777" w:rsid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DISPOSICIONES GENERALES</w:t>
      </w:r>
    </w:p>
    <w:p w14:paraId="76B89A4B" w14:textId="77777777" w:rsidR="003D1049" w:rsidRPr="003D1049" w:rsidRDefault="003D1049" w:rsidP="003D1049">
      <w:pPr>
        <w:pStyle w:val="Sinespaciado"/>
        <w:widowControl w:val="0"/>
        <w:jc w:val="center"/>
        <w:rPr>
          <w:rFonts w:ascii="Arial" w:hAnsi="Arial" w:cs="Arial"/>
          <w:b/>
          <w:bCs/>
          <w:color w:val="000000" w:themeColor="text1"/>
          <w:sz w:val="24"/>
          <w:szCs w:val="24"/>
        </w:rPr>
      </w:pPr>
    </w:p>
    <w:p w14:paraId="2B124B78" w14:textId="7777777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1.-</w:t>
      </w:r>
      <w:r w:rsidRPr="003D1049">
        <w:rPr>
          <w:rFonts w:ascii="Arial" w:eastAsia="Gulim" w:hAnsi="Arial" w:cs="Arial"/>
          <w:color w:val="000000" w:themeColor="text1"/>
          <w:sz w:val="24"/>
          <w:szCs w:val="24"/>
        </w:rPr>
        <w:t xml:space="preserve"> Las disposiciones de este Reglamento son de interés público y tienen por objeto regular la integración, facultades y atribuciones del Comité de Obras Públicas, del Ayuntamiento de Miacatlán, Morelos.</w:t>
      </w:r>
    </w:p>
    <w:p w14:paraId="3E061210"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77E604EB" w14:textId="7777777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2</w:t>
      </w:r>
      <w:r w:rsidRPr="003D1049">
        <w:rPr>
          <w:rFonts w:ascii="Arial" w:eastAsia="Gulim" w:hAnsi="Arial" w:cs="Arial"/>
          <w:color w:val="000000" w:themeColor="text1"/>
          <w:sz w:val="24"/>
          <w:szCs w:val="24"/>
        </w:rPr>
        <w:t>.- Para los efectos del presente Reglamento se entenderá por:</w:t>
      </w:r>
    </w:p>
    <w:p w14:paraId="25569E0F"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4E57B2C4"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hAnsi="Arial" w:cs="Arial"/>
          <w:color w:val="000000" w:themeColor="text1"/>
          <w:sz w:val="24"/>
          <w:szCs w:val="24"/>
        </w:rPr>
        <w:t xml:space="preserve">I. EL COMITÉ:  El Comité de Obras Públicas del Ayuntamiento de Miacatlán, Morelos. </w:t>
      </w:r>
    </w:p>
    <w:p w14:paraId="1571EBBD"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hAnsi="Arial" w:cs="Arial"/>
          <w:color w:val="000000" w:themeColor="text1"/>
          <w:sz w:val="24"/>
          <w:szCs w:val="24"/>
        </w:rPr>
        <w:t>II. LA LEY: La Ley de Obra Pública y Servicios Relacionados con la misma del Estado de Morelos.</w:t>
      </w:r>
    </w:p>
    <w:p w14:paraId="4E6D5FAA"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hAnsi="Arial" w:cs="Arial"/>
          <w:color w:val="000000" w:themeColor="text1"/>
          <w:sz w:val="24"/>
          <w:szCs w:val="24"/>
        </w:rPr>
        <w:t>III. EL REGLAMENTO: El Reglamento de la Ley de Obra Pública y Servicios Relacionados con la misma.</w:t>
      </w:r>
    </w:p>
    <w:p w14:paraId="54FBEAD4"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IV.- LA DIRECCIÓN DE PLANEACIÓN, DESARROLLO URBANO Y OBRAS PUBLICAS: La Dirección de Planeación, Desarrollo Urbano y Obras Públicas del Ayuntamiento de Miacatlán, Morelos.</w:t>
      </w:r>
    </w:p>
    <w:p w14:paraId="5F6C9A56"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V.- EL DIRECTOR: La persona titular de la Dirección de Planeación, Desarrollo Urbano y Obras Públicas del Ayuntamiento de Miacatlán, Morelos;</w:t>
      </w:r>
    </w:p>
    <w:p w14:paraId="6469AE7B"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hAnsi="Arial" w:cs="Arial"/>
          <w:color w:val="000000" w:themeColor="text1"/>
          <w:sz w:val="24"/>
          <w:szCs w:val="24"/>
        </w:rPr>
        <w:t xml:space="preserve">VI. LA TESORERÍA: La Tesorería Municipal. </w:t>
      </w:r>
    </w:p>
    <w:p w14:paraId="45578B56"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hAnsi="Arial" w:cs="Arial"/>
          <w:color w:val="000000" w:themeColor="text1"/>
          <w:sz w:val="24"/>
          <w:szCs w:val="24"/>
        </w:rPr>
        <w:t xml:space="preserve">VII. LA CONTRALORÍA: La Contraloría Municipal. </w:t>
      </w:r>
    </w:p>
    <w:p w14:paraId="4A89363D"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hAnsi="Arial" w:cs="Arial"/>
          <w:color w:val="000000" w:themeColor="text1"/>
          <w:sz w:val="24"/>
          <w:szCs w:val="24"/>
        </w:rPr>
        <w:t>VIII. EL PROGRAMA: El Programa General de Obras aprobado por el Ayuntamiento.</w:t>
      </w:r>
    </w:p>
    <w:p w14:paraId="0CF28D64"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IX.- LA CONSEJERÍA: A la Consejería Jurídica, del Ayuntamiento de Miacatlán.</w:t>
      </w:r>
    </w:p>
    <w:p w14:paraId="5026F6E4"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X.- </w:t>
      </w:r>
      <w:proofErr w:type="spellStart"/>
      <w:r w:rsidRPr="003D1049">
        <w:rPr>
          <w:rFonts w:ascii="Arial" w:eastAsia="Gulim" w:hAnsi="Arial" w:cs="Arial"/>
          <w:color w:val="000000" w:themeColor="text1"/>
          <w:sz w:val="24"/>
          <w:szCs w:val="24"/>
        </w:rPr>
        <w:t>COPLADEMUN</w:t>
      </w:r>
      <w:proofErr w:type="spellEnd"/>
      <w:r w:rsidRPr="003D1049">
        <w:rPr>
          <w:rFonts w:ascii="Arial" w:eastAsia="Gulim" w:hAnsi="Arial" w:cs="Arial"/>
          <w:color w:val="000000" w:themeColor="text1"/>
          <w:sz w:val="24"/>
          <w:szCs w:val="24"/>
        </w:rPr>
        <w:t>: Comité de Planeación y Desarrollo Municipal de Miacatlán.</w:t>
      </w:r>
    </w:p>
    <w:p w14:paraId="01DA6033"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eastAsia="Gulim" w:hAnsi="Arial" w:cs="Arial"/>
          <w:color w:val="000000" w:themeColor="text1"/>
          <w:sz w:val="24"/>
          <w:szCs w:val="24"/>
        </w:rPr>
        <w:t xml:space="preserve">X.-INVITADOS DE LA COMUNIDAD CIVIL: profesionistas o vecinos del </w:t>
      </w:r>
      <w:r w:rsidRPr="003D1049">
        <w:rPr>
          <w:rFonts w:ascii="Arial" w:eastAsia="Gulim" w:hAnsi="Arial" w:cs="Arial"/>
          <w:color w:val="000000" w:themeColor="text1"/>
          <w:sz w:val="24"/>
          <w:szCs w:val="24"/>
        </w:rPr>
        <w:lastRenderedPageBreak/>
        <w:t>Municipio de Miacatlán.</w:t>
      </w:r>
    </w:p>
    <w:p w14:paraId="31A93010" w14:textId="77777777" w:rsidR="003D1049" w:rsidRP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CAPITULO II</w:t>
      </w:r>
    </w:p>
    <w:p w14:paraId="42A59DBF" w14:textId="77777777" w:rsid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DEL COMITÉ DE OBRAS PÚBLICAS Y SU INTEGRACIÓN</w:t>
      </w:r>
    </w:p>
    <w:p w14:paraId="143029F7" w14:textId="77777777" w:rsidR="003D1049" w:rsidRPr="003D1049" w:rsidRDefault="003D1049" w:rsidP="003D1049">
      <w:pPr>
        <w:pStyle w:val="Sinespaciado"/>
        <w:widowControl w:val="0"/>
        <w:jc w:val="both"/>
        <w:rPr>
          <w:rFonts w:ascii="Arial" w:hAnsi="Arial" w:cs="Arial"/>
          <w:b/>
          <w:bCs/>
          <w:color w:val="000000" w:themeColor="text1"/>
          <w:sz w:val="36"/>
          <w:szCs w:val="36"/>
        </w:rPr>
      </w:pPr>
    </w:p>
    <w:p w14:paraId="1D6CCFE4" w14:textId="7777777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3.-</w:t>
      </w:r>
      <w:r w:rsidRPr="003D1049">
        <w:rPr>
          <w:rFonts w:ascii="Arial" w:eastAsia="Gulim" w:hAnsi="Arial" w:cs="Arial"/>
          <w:color w:val="000000" w:themeColor="text1"/>
          <w:sz w:val="24"/>
          <w:szCs w:val="24"/>
        </w:rPr>
        <w:t xml:space="preserve"> Se crea el Comité de obras Públicas del Ayuntamiento de Miacatlán, como un órgano colegiado, encargado de auxiliar al Ayuntamiento en lo relativo a las obras públicas municipales, de conformidad con lo dispuesto en la Ley de la materia.</w:t>
      </w:r>
    </w:p>
    <w:p w14:paraId="6CAC70B0" w14:textId="77777777" w:rsidR="003D1049" w:rsidRPr="003D1049" w:rsidRDefault="003D1049" w:rsidP="003D1049">
      <w:pPr>
        <w:pStyle w:val="Sinespaciado"/>
        <w:widowControl w:val="0"/>
        <w:jc w:val="both"/>
        <w:rPr>
          <w:rFonts w:ascii="Arial" w:hAnsi="Arial" w:cs="Arial"/>
          <w:color w:val="000000" w:themeColor="text1"/>
          <w:sz w:val="24"/>
          <w:szCs w:val="24"/>
        </w:rPr>
      </w:pPr>
    </w:p>
    <w:p w14:paraId="72700FE1" w14:textId="7777777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4</w:t>
      </w:r>
      <w:r w:rsidRPr="003D1049">
        <w:rPr>
          <w:rFonts w:ascii="Arial" w:eastAsia="Gulim" w:hAnsi="Arial" w:cs="Arial"/>
          <w:color w:val="000000" w:themeColor="text1"/>
          <w:sz w:val="24"/>
          <w:szCs w:val="24"/>
        </w:rPr>
        <w:t>.- El Comité tiene por objeto:</w:t>
      </w:r>
    </w:p>
    <w:p w14:paraId="015DF625"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501E1177"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 Conocer las solicitudes, los planes y programa de la Obra Pública en el Municipio;</w:t>
      </w:r>
    </w:p>
    <w:p w14:paraId="2C90DD45"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II.- Proponer acciones en materia de Obra Pública y de aquéllas que por su naturaleza causen impacto social, en concordancia con la Dirección de Planeación, Desarrollo Urbano y Obras Públicas del Ayuntamiento de Miacatlán, Morelos; y,</w:t>
      </w:r>
    </w:p>
    <w:p w14:paraId="4C856E24" w14:textId="77777777" w:rsidR="003D1049" w:rsidRPr="003D1049" w:rsidRDefault="003D1049" w:rsidP="003D1049">
      <w:pPr>
        <w:pStyle w:val="Sinespaciado"/>
        <w:widowControl w:val="0"/>
        <w:ind w:left="284"/>
        <w:jc w:val="both"/>
        <w:rPr>
          <w:rFonts w:ascii="Arial" w:hAnsi="Arial" w:cs="Arial"/>
          <w:color w:val="000000" w:themeColor="text1"/>
          <w:sz w:val="24"/>
          <w:szCs w:val="24"/>
        </w:rPr>
      </w:pPr>
      <w:r w:rsidRPr="003D1049">
        <w:rPr>
          <w:rFonts w:ascii="Arial" w:eastAsia="Gulim" w:hAnsi="Arial" w:cs="Arial"/>
          <w:color w:val="000000" w:themeColor="text1"/>
          <w:sz w:val="24"/>
          <w:szCs w:val="24"/>
        </w:rPr>
        <w:t>III.- Dar Seguimiento a la ejecución de la Obra Pública Municipal.</w:t>
      </w:r>
    </w:p>
    <w:p w14:paraId="2DC2C192" w14:textId="77777777" w:rsidR="003D1049" w:rsidRPr="003D1049" w:rsidRDefault="003D1049" w:rsidP="003D1049">
      <w:pPr>
        <w:pStyle w:val="Sinespaciado"/>
        <w:widowControl w:val="0"/>
        <w:jc w:val="both"/>
        <w:rPr>
          <w:rFonts w:ascii="Arial" w:eastAsia="Gulim" w:hAnsi="Arial" w:cs="Arial"/>
          <w:b/>
          <w:bCs/>
          <w:color w:val="000000" w:themeColor="text1"/>
          <w:sz w:val="24"/>
          <w:szCs w:val="24"/>
        </w:rPr>
      </w:pPr>
    </w:p>
    <w:p w14:paraId="35DF3F42" w14:textId="7CC507A2"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5.-</w:t>
      </w:r>
      <w:r w:rsidRPr="003D1049">
        <w:rPr>
          <w:rFonts w:ascii="Arial" w:eastAsia="Gulim" w:hAnsi="Arial" w:cs="Arial"/>
          <w:color w:val="000000" w:themeColor="text1"/>
          <w:sz w:val="24"/>
          <w:szCs w:val="24"/>
        </w:rPr>
        <w:t xml:space="preserve"> El Comité de Obras Públicas estará conformado por:</w:t>
      </w:r>
    </w:p>
    <w:p w14:paraId="42A2B830"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508A9B32"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I.- El </w:t>
      </w:r>
      <w:proofErr w:type="gramStart"/>
      <w:r w:rsidRPr="003D1049">
        <w:rPr>
          <w:rFonts w:ascii="Arial" w:eastAsia="Gulim" w:hAnsi="Arial" w:cs="Arial"/>
          <w:color w:val="000000" w:themeColor="text1"/>
          <w:sz w:val="24"/>
          <w:szCs w:val="24"/>
        </w:rPr>
        <w:t>Presidente</w:t>
      </w:r>
      <w:proofErr w:type="gramEnd"/>
      <w:r w:rsidRPr="003D1049">
        <w:rPr>
          <w:rFonts w:ascii="Arial" w:eastAsia="Gulim" w:hAnsi="Arial" w:cs="Arial"/>
          <w:color w:val="000000" w:themeColor="text1"/>
          <w:sz w:val="24"/>
          <w:szCs w:val="24"/>
        </w:rPr>
        <w:t xml:space="preserve"> Municipal, como </w:t>
      </w:r>
      <w:proofErr w:type="gramStart"/>
      <w:r w:rsidRPr="003D1049">
        <w:rPr>
          <w:rFonts w:ascii="Arial" w:eastAsia="Gulim" w:hAnsi="Arial" w:cs="Arial"/>
          <w:color w:val="000000" w:themeColor="text1"/>
          <w:sz w:val="24"/>
          <w:szCs w:val="24"/>
        </w:rPr>
        <w:t>Presidente</w:t>
      </w:r>
      <w:proofErr w:type="gramEnd"/>
      <w:r w:rsidRPr="003D1049">
        <w:rPr>
          <w:rFonts w:ascii="Arial" w:eastAsia="Gulim" w:hAnsi="Arial" w:cs="Arial"/>
          <w:color w:val="000000" w:themeColor="text1"/>
          <w:sz w:val="24"/>
          <w:szCs w:val="24"/>
        </w:rPr>
        <w:t xml:space="preserve"> del Comité;</w:t>
      </w:r>
    </w:p>
    <w:p w14:paraId="7070AD4B"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II.- El </w:t>
      </w:r>
      <w:proofErr w:type="gramStart"/>
      <w:r w:rsidRPr="003D1049">
        <w:rPr>
          <w:rFonts w:ascii="Arial" w:eastAsia="Gulim" w:hAnsi="Arial" w:cs="Arial"/>
          <w:color w:val="000000" w:themeColor="text1"/>
          <w:sz w:val="24"/>
          <w:szCs w:val="24"/>
        </w:rPr>
        <w:t>Director</w:t>
      </w:r>
      <w:proofErr w:type="gramEnd"/>
      <w:r w:rsidRPr="003D1049">
        <w:rPr>
          <w:rFonts w:ascii="Arial" w:eastAsia="Gulim" w:hAnsi="Arial" w:cs="Arial"/>
          <w:color w:val="000000" w:themeColor="text1"/>
          <w:sz w:val="24"/>
          <w:szCs w:val="24"/>
        </w:rPr>
        <w:t xml:space="preserve"> de Planeación, Desarrollo Urbano y Obras Públicas, quien fungirá como </w:t>
      </w:r>
      <w:proofErr w:type="gramStart"/>
      <w:r w:rsidRPr="003D1049">
        <w:rPr>
          <w:rFonts w:ascii="Arial" w:eastAsia="Gulim" w:hAnsi="Arial" w:cs="Arial"/>
          <w:color w:val="000000" w:themeColor="text1"/>
          <w:sz w:val="24"/>
          <w:szCs w:val="24"/>
        </w:rPr>
        <w:t>Secretario</w:t>
      </w:r>
      <w:proofErr w:type="gramEnd"/>
      <w:r w:rsidRPr="003D1049">
        <w:rPr>
          <w:rFonts w:ascii="Arial" w:eastAsia="Gulim" w:hAnsi="Arial" w:cs="Arial"/>
          <w:color w:val="000000" w:themeColor="text1"/>
          <w:sz w:val="24"/>
          <w:szCs w:val="24"/>
        </w:rPr>
        <w:t xml:space="preserve"> técnico.</w:t>
      </w:r>
    </w:p>
    <w:p w14:paraId="2DB5182C"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También participarán con el Comité, los Invitados Permanentes siguientes:</w:t>
      </w:r>
    </w:p>
    <w:p w14:paraId="176D287A"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III.- El Tesorero Municipal,</w:t>
      </w:r>
    </w:p>
    <w:p w14:paraId="51B697A7"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IV.- El regidor de la Comisión de Obras Públicas,</w:t>
      </w:r>
    </w:p>
    <w:p w14:paraId="64E4B882"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V.- El Contralor Municipal, </w:t>
      </w:r>
    </w:p>
    <w:p w14:paraId="35874113"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VI.- El Titular de </w:t>
      </w:r>
      <w:proofErr w:type="spellStart"/>
      <w:r w:rsidRPr="003D1049">
        <w:rPr>
          <w:rFonts w:ascii="Arial" w:eastAsia="Gulim" w:hAnsi="Arial" w:cs="Arial"/>
          <w:color w:val="000000" w:themeColor="text1"/>
          <w:sz w:val="24"/>
          <w:szCs w:val="24"/>
        </w:rPr>
        <w:t>Coplademun</w:t>
      </w:r>
      <w:proofErr w:type="spellEnd"/>
      <w:r w:rsidRPr="003D1049">
        <w:rPr>
          <w:rFonts w:ascii="Arial" w:eastAsia="Gulim" w:hAnsi="Arial" w:cs="Arial"/>
          <w:color w:val="000000" w:themeColor="text1"/>
          <w:sz w:val="24"/>
          <w:szCs w:val="24"/>
        </w:rPr>
        <w:t>,</w:t>
      </w:r>
    </w:p>
    <w:p w14:paraId="20D83452"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VII.- El Titular de Desarrollo Económico,</w:t>
      </w:r>
    </w:p>
    <w:p w14:paraId="215BED08"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Como Invitados </w:t>
      </w:r>
    </w:p>
    <w:p w14:paraId="5EA10B12"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VIII.- El Titular de Catastro y Predial, </w:t>
      </w:r>
    </w:p>
    <w:p w14:paraId="63329019"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IX.- El Titular de Educación, y</w:t>
      </w:r>
    </w:p>
    <w:p w14:paraId="25CEF1C4"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X.- Invitados por la Sociedad Civil</w:t>
      </w:r>
    </w:p>
    <w:p w14:paraId="29E9789E" w14:textId="77777777" w:rsidR="003D1049" w:rsidRDefault="003D1049" w:rsidP="003D1049">
      <w:pPr>
        <w:pStyle w:val="Sinespaciado"/>
        <w:widowControl w:val="0"/>
        <w:jc w:val="both"/>
        <w:rPr>
          <w:rFonts w:ascii="Arial" w:eastAsia="Gulim" w:hAnsi="Arial" w:cs="Arial"/>
          <w:color w:val="000000" w:themeColor="text1"/>
          <w:sz w:val="24"/>
          <w:szCs w:val="24"/>
        </w:rPr>
      </w:pPr>
    </w:p>
    <w:p w14:paraId="0F1DA826" w14:textId="62C7E6AD" w:rsidR="003D1049" w:rsidRP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6.-</w:t>
      </w:r>
      <w:r w:rsidRPr="003D1049">
        <w:rPr>
          <w:rFonts w:ascii="Arial" w:eastAsia="Gulim" w:hAnsi="Arial" w:cs="Arial"/>
          <w:color w:val="000000" w:themeColor="text1"/>
          <w:sz w:val="24"/>
          <w:szCs w:val="24"/>
        </w:rPr>
        <w:t xml:space="preserve"> Las determinaciones y acuerdos del Comité se tomarán por </w:t>
      </w:r>
      <w:r w:rsidRPr="003D1049">
        <w:rPr>
          <w:rFonts w:ascii="Arial" w:eastAsia="Gulim" w:hAnsi="Arial" w:cs="Arial"/>
          <w:color w:val="000000" w:themeColor="text1"/>
          <w:sz w:val="24"/>
          <w:szCs w:val="24"/>
        </w:rPr>
        <w:lastRenderedPageBreak/>
        <w:t xml:space="preserve">consenso y en su caso, por votación de mayoría simple., todos los miembros del Comité tendrán derecho de voz y voto, con excepción del </w:t>
      </w:r>
      <w:proofErr w:type="gramStart"/>
      <w:r w:rsidRPr="003D1049">
        <w:rPr>
          <w:rFonts w:ascii="Arial" w:eastAsia="Gulim" w:hAnsi="Arial" w:cs="Arial"/>
          <w:color w:val="000000" w:themeColor="text1"/>
          <w:sz w:val="24"/>
          <w:szCs w:val="24"/>
        </w:rPr>
        <w:t>Secretario Técnico</w:t>
      </w:r>
      <w:proofErr w:type="gramEnd"/>
      <w:r w:rsidRPr="003D1049">
        <w:rPr>
          <w:rFonts w:ascii="Arial" w:eastAsia="Gulim" w:hAnsi="Arial" w:cs="Arial"/>
          <w:color w:val="000000" w:themeColor="text1"/>
          <w:sz w:val="24"/>
          <w:szCs w:val="24"/>
        </w:rPr>
        <w:t>, quien concurrirá a las sesiones sólo con voz y cuya participación versarán conforme al marco de sus atribuciones.</w:t>
      </w:r>
    </w:p>
    <w:p w14:paraId="7FC87944" w14:textId="77777777" w:rsidR="003D1049" w:rsidRPr="003D1049" w:rsidRDefault="003D1049" w:rsidP="003D1049">
      <w:pPr>
        <w:pStyle w:val="Sinespaciado"/>
        <w:widowControl w:val="0"/>
        <w:jc w:val="both"/>
        <w:rPr>
          <w:rFonts w:ascii="Arial" w:hAnsi="Arial" w:cs="Arial"/>
          <w:color w:val="000000" w:themeColor="text1"/>
          <w:sz w:val="24"/>
          <w:szCs w:val="24"/>
        </w:rPr>
      </w:pPr>
      <w:r w:rsidRPr="003D1049">
        <w:rPr>
          <w:rFonts w:ascii="Arial" w:eastAsia="Gulim" w:hAnsi="Arial" w:cs="Arial"/>
          <w:color w:val="000000" w:themeColor="text1"/>
          <w:sz w:val="24"/>
          <w:szCs w:val="24"/>
        </w:rPr>
        <w:t>En caso de empate, el presidente contará con voto de calidad.</w:t>
      </w:r>
    </w:p>
    <w:p w14:paraId="3A65E77B" w14:textId="77777777" w:rsidR="004D41BD" w:rsidRDefault="004D41BD" w:rsidP="003D1049">
      <w:pPr>
        <w:pStyle w:val="Sinespaciado"/>
        <w:widowControl w:val="0"/>
        <w:jc w:val="center"/>
        <w:rPr>
          <w:rFonts w:ascii="Arial" w:hAnsi="Arial" w:cs="Arial"/>
          <w:b/>
          <w:bCs/>
          <w:color w:val="000000" w:themeColor="text1"/>
          <w:sz w:val="24"/>
          <w:szCs w:val="24"/>
        </w:rPr>
      </w:pPr>
    </w:p>
    <w:p w14:paraId="48E12023" w14:textId="0061938B" w:rsidR="003D1049" w:rsidRP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CAPITULO III</w:t>
      </w:r>
    </w:p>
    <w:p w14:paraId="7F9AB0E8" w14:textId="77777777" w:rsidR="003D1049" w:rsidRP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DE LAS FACULTADES DEL COMITÉ</w:t>
      </w:r>
    </w:p>
    <w:p w14:paraId="2018642D" w14:textId="77777777" w:rsidR="003D1049" w:rsidRDefault="003D1049" w:rsidP="003D1049">
      <w:pPr>
        <w:pStyle w:val="Sinespaciado"/>
        <w:widowControl w:val="0"/>
        <w:jc w:val="both"/>
        <w:rPr>
          <w:rFonts w:ascii="Arial" w:eastAsia="Gulim" w:hAnsi="Arial" w:cs="Arial"/>
          <w:color w:val="000000" w:themeColor="text1"/>
          <w:sz w:val="24"/>
          <w:szCs w:val="24"/>
        </w:rPr>
      </w:pPr>
    </w:p>
    <w:p w14:paraId="6C81BE72" w14:textId="0CB89427" w:rsidR="003D1049" w:rsidRDefault="003D1049" w:rsidP="003D1049">
      <w:pPr>
        <w:pStyle w:val="Sinespaciado"/>
        <w:widowControl w:val="0"/>
        <w:jc w:val="both"/>
        <w:rPr>
          <w:rFonts w:ascii="Arial" w:eastAsia="Gulim" w:hAnsi="Arial" w:cs="Arial"/>
          <w:color w:val="000000" w:themeColor="text1"/>
          <w:sz w:val="24"/>
          <w:szCs w:val="24"/>
        </w:rPr>
      </w:pPr>
      <w:r w:rsidRPr="003D1049">
        <w:rPr>
          <w:rFonts w:ascii="Arial" w:eastAsia="Gulim" w:hAnsi="Arial" w:cs="Arial"/>
          <w:b/>
          <w:bCs/>
          <w:color w:val="000000" w:themeColor="text1"/>
          <w:sz w:val="24"/>
          <w:szCs w:val="24"/>
        </w:rPr>
        <w:t>ARTÍCULO 7</w:t>
      </w:r>
      <w:r w:rsidRPr="003D1049">
        <w:rPr>
          <w:rFonts w:ascii="Arial" w:eastAsia="Gulim" w:hAnsi="Arial" w:cs="Arial"/>
          <w:color w:val="000000" w:themeColor="text1"/>
          <w:sz w:val="24"/>
          <w:szCs w:val="24"/>
        </w:rPr>
        <w:t>.- Son facultades del Comité:</w:t>
      </w:r>
    </w:p>
    <w:p w14:paraId="28DAD29A" w14:textId="77777777" w:rsidR="003D1049" w:rsidRPr="003D1049" w:rsidRDefault="003D1049" w:rsidP="003D1049">
      <w:pPr>
        <w:pStyle w:val="Sinespaciado"/>
        <w:widowControl w:val="0"/>
        <w:jc w:val="both"/>
        <w:rPr>
          <w:rFonts w:ascii="Arial" w:eastAsia="Gulim" w:hAnsi="Arial" w:cs="Arial"/>
          <w:color w:val="000000" w:themeColor="text1"/>
          <w:sz w:val="24"/>
          <w:szCs w:val="24"/>
        </w:rPr>
      </w:pPr>
    </w:p>
    <w:p w14:paraId="48741985"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 Conocer y dar el visto Bueno de los lineamientos, directrices, políticas, formatos y requisitos de los distintos procesos de adjudicación de contratos, conforme a la Ley y el Reglamento;</w:t>
      </w:r>
    </w:p>
    <w:p w14:paraId="2903D1C5"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II.- Conocer y en su caso modificar el programa anual de obra pública, para someterlo a la aprobación del cabildo;</w:t>
      </w:r>
    </w:p>
    <w:p w14:paraId="12932CDD"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III.- Proponer la ejecución de las Obras Públicas, que sean solicitadas por los ciudadanos y grupos organizados del Municipio;</w:t>
      </w:r>
    </w:p>
    <w:p w14:paraId="332CD9E6"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V.- Conocer y validar el padrón de proveedores y contratistas registrados en la dirección de obras </w:t>
      </w:r>
      <w:proofErr w:type="spellStart"/>
      <w:r w:rsidRPr="003D1049">
        <w:rPr>
          <w:rFonts w:ascii="Arial" w:eastAsia="Gulim" w:hAnsi="Arial" w:cs="Arial"/>
          <w:color w:val="000000" w:themeColor="text1"/>
          <w:sz w:val="24"/>
          <w:szCs w:val="24"/>
        </w:rPr>
        <w:t>publicas</w:t>
      </w:r>
      <w:proofErr w:type="spellEnd"/>
      <w:r w:rsidRPr="003D1049">
        <w:rPr>
          <w:rFonts w:ascii="Arial" w:eastAsia="Gulim" w:hAnsi="Arial" w:cs="Arial"/>
          <w:color w:val="000000" w:themeColor="text1"/>
          <w:sz w:val="24"/>
          <w:szCs w:val="24"/>
        </w:rPr>
        <w:t xml:space="preserve"> del Municipio de Miacatlán,</w:t>
      </w:r>
    </w:p>
    <w:p w14:paraId="5AB02E8F"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IV.- Vigilar que se cumplan las Acciones y obras públicas que el cabildo autorice para el otorgamiento de Contratos de Obra Pública;</w:t>
      </w:r>
    </w:p>
    <w:p w14:paraId="33F71445"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V.- Proponer al cabildo previamente a la iniciación del procedimiento, sobre la procedencia de no celebrar licitaciones públicas, por encontrarse en alguno de los supuestos de excepción previstos por la Ley, así como verificar que se encuentren dentro de los montos máximos y mínimos, del presupuesto de egresos, autorizado para el ejercicio fiscal, así como dar a conocer su publicación,</w:t>
      </w:r>
    </w:p>
    <w:p w14:paraId="28D15942"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VI.- Verificar el resultado del proceso de adjudicación que resultaron de los procedimientos de adjudicación;</w:t>
      </w:r>
    </w:p>
    <w:p w14:paraId="025A09AE"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VII.- Proponer al Cabildo, las acciones necesarias para la solución de problemas particulares de impacto social, en materia de obra pública;</w:t>
      </w:r>
    </w:p>
    <w:p w14:paraId="5331FD60"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VIII.- Informar a través del </w:t>
      </w:r>
      <w:proofErr w:type="gramStart"/>
      <w:r w:rsidRPr="003D1049">
        <w:rPr>
          <w:rFonts w:ascii="Arial" w:eastAsia="Gulim" w:hAnsi="Arial" w:cs="Arial"/>
          <w:color w:val="000000" w:themeColor="text1"/>
          <w:sz w:val="24"/>
          <w:szCs w:val="24"/>
        </w:rPr>
        <w:t>Presidente</w:t>
      </w:r>
      <w:proofErr w:type="gramEnd"/>
      <w:r w:rsidRPr="003D1049">
        <w:rPr>
          <w:rFonts w:ascii="Arial" w:eastAsia="Gulim" w:hAnsi="Arial" w:cs="Arial"/>
          <w:color w:val="000000" w:themeColor="text1"/>
          <w:sz w:val="24"/>
          <w:szCs w:val="24"/>
        </w:rPr>
        <w:t xml:space="preserve"> del Comité a los miembros del Cabildo, acerca de los trabajos del mismo y las propuestas que se realicen;</w:t>
      </w:r>
    </w:p>
    <w:p w14:paraId="3FD22950" w14:textId="77777777" w:rsidR="003D1049" w:rsidRP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t xml:space="preserve">IX.- Coordinarse con el </w:t>
      </w:r>
      <w:proofErr w:type="spellStart"/>
      <w:r w:rsidRPr="003D1049">
        <w:rPr>
          <w:rFonts w:ascii="Arial" w:eastAsia="Gulim" w:hAnsi="Arial" w:cs="Arial"/>
          <w:color w:val="000000" w:themeColor="text1"/>
          <w:sz w:val="24"/>
          <w:szCs w:val="24"/>
        </w:rPr>
        <w:t>COPLADEMUN</w:t>
      </w:r>
      <w:proofErr w:type="spellEnd"/>
      <w:r w:rsidRPr="003D1049">
        <w:rPr>
          <w:rFonts w:ascii="Arial" w:eastAsia="Gulim" w:hAnsi="Arial" w:cs="Arial"/>
          <w:color w:val="000000" w:themeColor="text1"/>
          <w:sz w:val="24"/>
          <w:szCs w:val="24"/>
        </w:rPr>
        <w:t xml:space="preserve"> para conocer la base de datos correspondiente a la demanda social de Obra Pública y de la propuesta de Obras priorizadas, para determinar su programación y seguimiento oportuno; y,</w:t>
      </w:r>
    </w:p>
    <w:p w14:paraId="7C87BFF2" w14:textId="77777777" w:rsidR="003D1049" w:rsidRDefault="003D1049" w:rsidP="003D1049">
      <w:pPr>
        <w:pStyle w:val="Sinespaciado"/>
        <w:widowControl w:val="0"/>
        <w:ind w:left="284"/>
        <w:jc w:val="both"/>
        <w:rPr>
          <w:rFonts w:ascii="Arial" w:eastAsia="Gulim" w:hAnsi="Arial" w:cs="Arial"/>
          <w:color w:val="000000" w:themeColor="text1"/>
          <w:sz w:val="24"/>
          <w:szCs w:val="24"/>
        </w:rPr>
      </w:pPr>
      <w:r w:rsidRPr="003D1049">
        <w:rPr>
          <w:rFonts w:ascii="Arial" w:eastAsia="Gulim" w:hAnsi="Arial" w:cs="Arial"/>
          <w:color w:val="000000" w:themeColor="text1"/>
          <w:sz w:val="24"/>
          <w:szCs w:val="24"/>
        </w:rPr>
        <w:lastRenderedPageBreak/>
        <w:t>X.- Las demás que expresamente le otorguen las disposiciones legales aplicables o le delegue el Cabildo.</w:t>
      </w:r>
    </w:p>
    <w:p w14:paraId="1864CC8B" w14:textId="77777777" w:rsidR="003D1049" w:rsidRPr="003D1049" w:rsidRDefault="003D1049" w:rsidP="003D1049">
      <w:pPr>
        <w:pStyle w:val="Sinespaciado"/>
        <w:widowControl w:val="0"/>
        <w:jc w:val="both"/>
        <w:rPr>
          <w:rFonts w:ascii="Arial" w:eastAsia="Gulim" w:hAnsi="Arial" w:cs="Arial"/>
          <w:b/>
          <w:bCs/>
          <w:color w:val="000000" w:themeColor="text1"/>
          <w:sz w:val="24"/>
          <w:szCs w:val="24"/>
        </w:rPr>
      </w:pPr>
    </w:p>
    <w:p w14:paraId="3DE5C214" w14:textId="77777777" w:rsidR="003D1049" w:rsidRPr="003D1049" w:rsidRDefault="003D1049" w:rsidP="003D1049">
      <w:pPr>
        <w:pStyle w:val="Sinespaciado"/>
        <w:widowControl w:val="0"/>
        <w:jc w:val="both"/>
        <w:rPr>
          <w:rFonts w:ascii="Arial" w:hAnsi="Arial" w:cs="Arial"/>
          <w:color w:val="000000" w:themeColor="text1"/>
          <w:sz w:val="24"/>
          <w:szCs w:val="24"/>
        </w:rPr>
      </w:pPr>
      <w:r w:rsidRPr="003D1049">
        <w:rPr>
          <w:rFonts w:ascii="Arial" w:eastAsia="Gulim" w:hAnsi="Arial" w:cs="Arial"/>
          <w:b/>
          <w:bCs/>
          <w:color w:val="000000" w:themeColor="text1"/>
          <w:sz w:val="24"/>
          <w:szCs w:val="24"/>
        </w:rPr>
        <w:t>ARTÍCULO 8.-</w:t>
      </w:r>
      <w:r w:rsidRPr="003D1049">
        <w:rPr>
          <w:rFonts w:ascii="Arial" w:eastAsia="Gulim" w:hAnsi="Arial" w:cs="Arial"/>
          <w:color w:val="000000" w:themeColor="text1"/>
          <w:sz w:val="24"/>
          <w:szCs w:val="24"/>
        </w:rPr>
        <w:t xml:space="preserve"> Los miembros del Comité, para el ejercicio de sus atribuciones y obligaciones, podrán auxiliarse de expertos en la materia con cargo al presupuesto del Ayuntamiento, previo acuerdo del Comité ante quien se presentará la justificación correspondiente y con la acreditación de que se cuenta con la suficiencia presupuestal respectiva, conforme a los lineamientos y disposiciones que previamente tenga establecidas la Tesorería Municipal.</w:t>
      </w:r>
    </w:p>
    <w:p w14:paraId="17AA20BD" w14:textId="77777777" w:rsidR="003D1049" w:rsidRDefault="003D1049" w:rsidP="003D1049">
      <w:pPr>
        <w:pStyle w:val="Sinespaciado"/>
        <w:widowControl w:val="0"/>
        <w:jc w:val="both"/>
        <w:rPr>
          <w:rFonts w:ascii="Arial" w:hAnsi="Arial" w:cs="Arial"/>
          <w:color w:val="000000" w:themeColor="text1"/>
          <w:sz w:val="24"/>
          <w:szCs w:val="24"/>
        </w:rPr>
      </w:pPr>
    </w:p>
    <w:p w14:paraId="32534A7D" w14:textId="65A21FC8" w:rsidR="003D1049" w:rsidRP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CAPÍTULO V</w:t>
      </w:r>
    </w:p>
    <w:p w14:paraId="405D735A" w14:textId="77777777" w:rsidR="003D1049" w:rsidRDefault="003D1049" w:rsidP="003D1049">
      <w:pPr>
        <w:pStyle w:val="Sinespaciado"/>
        <w:widowControl w:val="0"/>
        <w:jc w:val="center"/>
        <w:rPr>
          <w:rFonts w:ascii="Arial" w:hAnsi="Arial" w:cs="Arial"/>
          <w:b/>
          <w:bCs/>
          <w:color w:val="000000" w:themeColor="text1"/>
          <w:sz w:val="24"/>
          <w:szCs w:val="24"/>
        </w:rPr>
      </w:pPr>
      <w:r w:rsidRPr="003D1049">
        <w:rPr>
          <w:rFonts w:ascii="Arial" w:hAnsi="Arial" w:cs="Arial"/>
          <w:b/>
          <w:bCs/>
          <w:color w:val="000000" w:themeColor="text1"/>
          <w:sz w:val="24"/>
          <w:szCs w:val="24"/>
        </w:rPr>
        <w:t>DE LAS SESIONES ORDINARIAS Y EXTRAORDINARIAS</w:t>
      </w:r>
    </w:p>
    <w:p w14:paraId="504751B2" w14:textId="77777777" w:rsidR="003D1049" w:rsidRPr="003D1049" w:rsidRDefault="003D1049" w:rsidP="003D1049">
      <w:pPr>
        <w:pStyle w:val="Sinespaciado"/>
        <w:widowControl w:val="0"/>
        <w:jc w:val="center"/>
        <w:rPr>
          <w:rFonts w:ascii="Arial" w:hAnsi="Arial" w:cs="Arial"/>
          <w:b/>
          <w:bCs/>
          <w:color w:val="000000" w:themeColor="text1"/>
          <w:sz w:val="24"/>
          <w:szCs w:val="24"/>
        </w:rPr>
      </w:pPr>
    </w:p>
    <w:p w14:paraId="5C1F2AA5" w14:textId="77777777"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13.-</w:t>
      </w:r>
      <w:r w:rsidRPr="003D1049">
        <w:rPr>
          <w:rFonts w:ascii="Arial" w:hAnsi="Arial" w:cs="Arial"/>
          <w:color w:val="000000" w:themeColor="text1"/>
          <w:sz w:val="24"/>
          <w:szCs w:val="24"/>
        </w:rPr>
        <w:t xml:space="preserve"> El Comité sesionarán de manera ordinaria una vez al mes, con previa convocatoria de sus respectivos presidentes, a la convocatoria se deberán anexar, los documentos que respalden los temas a tratar en cada sesión, de manera impresa.</w:t>
      </w:r>
    </w:p>
    <w:p w14:paraId="76C64F87" w14:textId="77777777" w:rsidR="003D1049" w:rsidRPr="003D1049" w:rsidRDefault="003D1049" w:rsidP="003D1049">
      <w:pPr>
        <w:pStyle w:val="Sinespaciado"/>
        <w:widowControl w:val="0"/>
        <w:jc w:val="both"/>
        <w:rPr>
          <w:rFonts w:ascii="Arial" w:hAnsi="Arial" w:cs="Arial"/>
          <w:color w:val="000000" w:themeColor="text1"/>
          <w:sz w:val="24"/>
          <w:szCs w:val="24"/>
        </w:rPr>
      </w:pPr>
    </w:p>
    <w:p w14:paraId="32B3EBCF" w14:textId="77777777"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14.-</w:t>
      </w:r>
      <w:r w:rsidRPr="003D1049">
        <w:rPr>
          <w:rFonts w:ascii="Arial" w:hAnsi="Arial" w:cs="Arial"/>
          <w:color w:val="000000" w:themeColor="text1"/>
          <w:sz w:val="24"/>
          <w:szCs w:val="24"/>
        </w:rPr>
        <w:t xml:space="preserve"> Podrá sesionar de manera extraordinaria cuantas veces sea necesario, debiéndose expedir la convocatoria por lo menos con 24 horas de anticipación a la celebración de la sesión.</w:t>
      </w:r>
    </w:p>
    <w:p w14:paraId="0053743E" w14:textId="77777777" w:rsidR="003D1049" w:rsidRPr="003D1049" w:rsidRDefault="003D1049" w:rsidP="003D1049">
      <w:pPr>
        <w:pStyle w:val="Sinespaciado"/>
        <w:widowControl w:val="0"/>
        <w:jc w:val="both"/>
        <w:rPr>
          <w:rFonts w:ascii="Arial" w:hAnsi="Arial" w:cs="Arial"/>
          <w:b/>
          <w:bCs/>
          <w:color w:val="000000" w:themeColor="text1"/>
          <w:sz w:val="24"/>
          <w:szCs w:val="24"/>
        </w:rPr>
      </w:pPr>
    </w:p>
    <w:p w14:paraId="3B6A454F" w14:textId="7438080B"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15</w:t>
      </w:r>
      <w:r w:rsidRPr="003D1049">
        <w:rPr>
          <w:rFonts w:ascii="Arial" w:hAnsi="Arial" w:cs="Arial"/>
          <w:color w:val="000000" w:themeColor="text1"/>
          <w:sz w:val="24"/>
          <w:szCs w:val="24"/>
        </w:rPr>
        <w:t xml:space="preserve">.- Las Sesiones Ordinarias se llevarán a cabo, de acuerdo a las necesidades y al calendario de sesiones programado por el secretario técnico, con excepción de la primera sesión que será convocada por el respectivo </w:t>
      </w:r>
      <w:proofErr w:type="gramStart"/>
      <w:r w:rsidRPr="003D1049">
        <w:rPr>
          <w:rFonts w:ascii="Arial" w:hAnsi="Arial" w:cs="Arial"/>
          <w:color w:val="000000" w:themeColor="text1"/>
          <w:sz w:val="24"/>
          <w:szCs w:val="24"/>
        </w:rPr>
        <w:t>Presidente</w:t>
      </w:r>
      <w:proofErr w:type="gramEnd"/>
      <w:r w:rsidRPr="003D1049">
        <w:rPr>
          <w:rFonts w:ascii="Arial" w:hAnsi="Arial" w:cs="Arial"/>
          <w:color w:val="000000" w:themeColor="text1"/>
          <w:sz w:val="24"/>
          <w:szCs w:val="24"/>
        </w:rPr>
        <w:t xml:space="preserve"> y en la cual se instalarán formalmente con cada uno de sus integrantes.</w:t>
      </w:r>
    </w:p>
    <w:p w14:paraId="1D222B9F" w14:textId="77777777" w:rsidR="003D1049" w:rsidRPr="003D1049" w:rsidRDefault="003D1049" w:rsidP="003D1049">
      <w:pPr>
        <w:pStyle w:val="Sinespaciado"/>
        <w:widowControl w:val="0"/>
        <w:jc w:val="both"/>
        <w:rPr>
          <w:rFonts w:ascii="Arial" w:hAnsi="Arial" w:cs="Arial"/>
          <w:color w:val="000000" w:themeColor="text1"/>
          <w:sz w:val="24"/>
          <w:szCs w:val="24"/>
        </w:rPr>
      </w:pPr>
    </w:p>
    <w:p w14:paraId="76F1AAC2" w14:textId="77777777"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16.-</w:t>
      </w:r>
      <w:r w:rsidRPr="003D1049">
        <w:rPr>
          <w:rFonts w:ascii="Arial" w:hAnsi="Arial" w:cs="Arial"/>
          <w:color w:val="000000" w:themeColor="text1"/>
          <w:sz w:val="24"/>
          <w:szCs w:val="24"/>
        </w:rPr>
        <w:t xml:space="preserve"> El Comité sesionarán legalmente, con la asistencia del cincuenta por ciento más uno de sus integrantes. En caso de no darse el quórum requerido, se convocará nuevamente a sesión al día siguiente; si nuevamente no asiste la mitad más uno, se sesionará con los asistentes y los no presentes acatarán los acuerdos tomados.</w:t>
      </w:r>
    </w:p>
    <w:p w14:paraId="115F6AB0" w14:textId="77777777" w:rsidR="003D1049" w:rsidRPr="003D1049" w:rsidRDefault="003D1049" w:rsidP="003D1049">
      <w:pPr>
        <w:pStyle w:val="Sinespaciado"/>
        <w:widowControl w:val="0"/>
        <w:jc w:val="both"/>
        <w:rPr>
          <w:rFonts w:ascii="Arial" w:hAnsi="Arial" w:cs="Arial"/>
          <w:b/>
          <w:bCs/>
          <w:color w:val="000000" w:themeColor="text1"/>
          <w:sz w:val="24"/>
          <w:szCs w:val="24"/>
        </w:rPr>
      </w:pPr>
    </w:p>
    <w:p w14:paraId="3030C41F" w14:textId="77777777"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17.-</w:t>
      </w:r>
      <w:r w:rsidRPr="003D1049">
        <w:rPr>
          <w:rFonts w:ascii="Arial" w:hAnsi="Arial" w:cs="Arial"/>
          <w:color w:val="000000" w:themeColor="text1"/>
          <w:sz w:val="24"/>
          <w:szCs w:val="24"/>
        </w:rPr>
        <w:t xml:space="preserve"> De cada sesión se levantará el acta correspondiente, debiendo ser firmada por los asistentes.</w:t>
      </w:r>
    </w:p>
    <w:p w14:paraId="2F0E4D70" w14:textId="77777777" w:rsidR="003D1049" w:rsidRPr="003D1049" w:rsidRDefault="003D1049" w:rsidP="003D1049">
      <w:pPr>
        <w:pStyle w:val="Sinespaciado"/>
        <w:widowControl w:val="0"/>
        <w:jc w:val="both"/>
        <w:rPr>
          <w:rFonts w:ascii="Arial" w:hAnsi="Arial" w:cs="Arial"/>
          <w:color w:val="000000" w:themeColor="text1"/>
          <w:sz w:val="24"/>
          <w:szCs w:val="24"/>
        </w:rPr>
      </w:pPr>
    </w:p>
    <w:p w14:paraId="59E0A576" w14:textId="77777777" w:rsidR="003D1049" w:rsidRDefault="003D1049" w:rsidP="003D1049">
      <w:pPr>
        <w:pStyle w:val="Sinespaciado"/>
        <w:widowControl w:val="0"/>
        <w:jc w:val="both"/>
        <w:rPr>
          <w:rFonts w:ascii="Arial" w:hAnsi="Arial" w:cs="Arial"/>
          <w:color w:val="000000" w:themeColor="text1"/>
          <w:sz w:val="24"/>
          <w:szCs w:val="24"/>
        </w:rPr>
      </w:pPr>
      <w:r w:rsidRPr="003D1049">
        <w:rPr>
          <w:rFonts w:ascii="Arial" w:hAnsi="Arial" w:cs="Arial"/>
          <w:b/>
          <w:bCs/>
          <w:color w:val="000000" w:themeColor="text1"/>
          <w:sz w:val="24"/>
          <w:szCs w:val="24"/>
        </w:rPr>
        <w:t>ARTÍCULO 18.-</w:t>
      </w:r>
      <w:r w:rsidRPr="003D1049">
        <w:rPr>
          <w:rFonts w:ascii="Arial" w:hAnsi="Arial" w:cs="Arial"/>
          <w:color w:val="000000" w:themeColor="text1"/>
          <w:sz w:val="24"/>
          <w:szCs w:val="24"/>
        </w:rPr>
        <w:t xml:space="preserve"> Los integrantes del Comité podrán nombrar un representante a </w:t>
      </w:r>
      <w:r w:rsidRPr="003D1049">
        <w:rPr>
          <w:rFonts w:ascii="Arial" w:hAnsi="Arial" w:cs="Arial"/>
          <w:color w:val="000000" w:themeColor="text1"/>
          <w:sz w:val="24"/>
          <w:szCs w:val="24"/>
        </w:rPr>
        <w:lastRenderedPageBreak/>
        <w:t xml:space="preserve">través del oficio de designación, presentado ante el </w:t>
      </w:r>
      <w:proofErr w:type="gramStart"/>
      <w:r w:rsidRPr="003D1049">
        <w:rPr>
          <w:rFonts w:ascii="Arial" w:hAnsi="Arial" w:cs="Arial"/>
          <w:color w:val="000000" w:themeColor="text1"/>
          <w:sz w:val="24"/>
          <w:szCs w:val="24"/>
        </w:rPr>
        <w:t>Secretario Técnico</w:t>
      </w:r>
      <w:proofErr w:type="gramEnd"/>
      <w:r w:rsidRPr="003D1049">
        <w:rPr>
          <w:rFonts w:ascii="Arial" w:hAnsi="Arial" w:cs="Arial"/>
          <w:color w:val="000000" w:themeColor="text1"/>
          <w:sz w:val="24"/>
          <w:szCs w:val="24"/>
        </w:rPr>
        <w:t xml:space="preserve"> del Comité, quien gozará de las atribuciones de quien represente, sin que ello implique la liberación de responsabilidad del Titular.</w:t>
      </w:r>
    </w:p>
    <w:p w14:paraId="4CB1567C" w14:textId="77777777" w:rsidR="003D1049" w:rsidRPr="003D1049" w:rsidRDefault="003D1049" w:rsidP="003D1049">
      <w:pPr>
        <w:pStyle w:val="Sinespaciado"/>
        <w:widowControl w:val="0"/>
        <w:jc w:val="center"/>
        <w:rPr>
          <w:rFonts w:ascii="Arial" w:hAnsi="Arial" w:cs="Arial"/>
          <w:b/>
          <w:bCs/>
          <w:color w:val="000000" w:themeColor="text1"/>
          <w:sz w:val="24"/>
          <w:szCs w:val="24"/>
        </w:rPr>
      </w:pPr>
    </w:p>
    <w:p w14:paraId="1A3895A8" w14:textId="77777777" w:rsidR="003D1049" w:rsidRDefault="003D1049" w:rsidP="003D1049">
      <w:pPr>
        <w:pStyle w:val="Rbricas"/>
        <w:widowControl w:val="0"/>
        <w:spacing w:before="0" w:after="0" w:line="240" w:lineRule="auto"/>
        <w:rPr>
          <w:rFonts w:cs="Arial"/>
          <w:b/>
          <w:bCs/>
          <w:caps w:val="0"/>
          <w:color w:val="000000" w:themeColor="text1"/>
          <w:sz w:val="24"/>
          <w:lang w:val="es-ES"/>
        </w:rPr>
      </w:pPr>
      <w:r w:rsidRPr="003D1049">
        <w:rPr>
          <w:rFonts w:cs="Arial"/>
          <w:b/>
          <w:bCs/>
          <w:caps w:val="0"/>
          <w:color w:val="000000" w:themeColor="text1"/>
          <w:sz w:val="24"/>
          <w:lang w:val="es-ES"/>
        </w:rPr>
        <w:t>ARTÍCULOS TRANSITORIOS</w:t>
      </w:r>
    </w:p>
    <w:p w14:paraId="0EBC3026" w14:textId="77777777" w:rsidR="003D1049" w:rsidRPr="003D1049" w:rsidRDefault="003D1049" w:rsidP="003D1049">
      <w:pPr>
        <w:pStyle w:val="Rbricas"/>
        <w:widowControl w:val="0"/>
        <w:spacing w:before="0" w:after="0" w:line="240" w:lineRule="auto"/>
        <w:rPr>
          <w:rFonts w:cs="Arial"/>
          <w:b/>
          <w:bCs/>
          <w:caps w:val="0"/>
          <w:color w:val="000000" w:themeColor="text1"/>
          <w:sz w:val="24"/>
          <w:lang w:val="es-ES"/>
        </w:rPr>
      </w:pPr>
    </w:p>
    <w:p w14:paraId="07D21631" w14:textId="77777777" w:rsidR="003D1049" w:rsidRDefault="003D1049" w:rsidP="003D1049">
      <w:pPr>
        <w:widowControl w:val="0"/>
        <w:spacing w:after="0" w:line="240" w:lineRule="auto"/>
        <w:jc w:val="both"/>
        <w:rPr>
          <w:rFonts w:ascii="Arial" w:hAnsi="Arial" w:cs="Arial"/>
          <w:color w:val="000000" w:themeColor="text1"/>
          <w:sz w:val="24"/>
          <w:szCs w:val="24"/>
        </w:rPr>
      </w:pPr>
      <w:proofErr w:type="spellStart"/>
      <w:r w:rsidRPr="003D1049">
        <w:rPr>
          <w:rFonts w:ascii="Arial" w:hAnsi="Arial" w:cs="Arial"/>
          <w:b/>
          <w:bCs/>
          <w:color w:val="000000" w:themeColor="text1"/>
          <w:sz w:val="24"/>
          <w:szCs w:val="24"/>
        </w:rPr>
        <w:t>UNICO</w:t>
      </w:r>
      <w:proofErr w:type="spellEnd"/>
      <w:r w:rsidRPr="003D1049">
        <w:rPr>
          <w:rFonts w:ascii="Arial" w:hAnsi="Arial" w:cs="Arial"/>
          <w:color w:val="000000" w:themeColor="text1"/>
          <w:sz w:val="24"/>
          <w:szCs w:val="24"/>
        </w:rPr>
        <w:t>. El presente reglamento interior de la dirección de planeación, desarrollo urbano y   obras públicas del municipio de Miacatlán, Morelos.  del Municipio de Miacatlán, Morelos entrará en vigor al día siguiente de su publicación en el periódico oficial “Tierra y libertad”, órgano informativo que edita el Gobierno del Estado Libre y Soberano de Morelos.</w:t>
      </w:r>
    </w:p>
    <w:p w14:paraId="7FBEDCC0" w14:textId="77777777" w:rsidR="003D1049" w:rsidRPr="003D1049" w:rsidRDefault="003D1049" w:rsidP="003D1049">
      <w:pPr>
        <w:widowControl w:val="0"/>
        <w:spacing w:after="0" w:line="240" w:lineRule="auto"/>
        <w:jc w:val="both"/>
        <w:rPr>
          <w:rFonts w:ascii="Arial" w:hAnsi="Arial" w:cs="Arial"/>
          <w:color w:val="000000" w:themeColor="text1"/>
          <w:sz w:val="24"/>
          <w:szCs w:val="24"/>
        </w:rPr>
      </w:pPr>
    </w:p>
    <w:p w14:paraId="21AA0635" w14:textId="77777777" w:rsidR="003D1049" w:rsidRDefault="003D1049" w:rsidP="003D1049">
      <w:pPr>
        <w:widowControl w:val="0"/>
        <w:spacing w:after="0" w:line="240" w:lineRule="auto"/>
        <w:jc w:val="both"/>
        <w:rPr>
          <w:rFonts w:ascii="Arial" w:hAnsi="Arial" w:cs="Arial"/>
          <w:color w:val="000000" w:themeColor="text1"/>
          <w:sz w:val="24"/>
          <w:szCs w:val="24"/>
        </w:rPr>
      </w:pPr>
      <w:r w:rsidRPr="003D1049">
        <w:rPr>
          <w:rFonts w:ascii="Arial" w:hAnsi="Arial" w:cs="Arial"/>
          <w:color w:val="000000" w:themeColor="text1"/>
          <w:sz w:val="24"/>
          <w:szCs w:val="24"/>
        </w:rPr>
        <w:t xml:space="preserve">Expedido en el salón de cabildos de la Presidencia Municipal de Miacatlán Morelos, en sesión celebrada el día seis de abril del dos mil </w:t>
      </w:r>
      <w:proofErr w:type="spellStart"/>
      <w:r w:rsidRPr="003D1049">
        <w:rPr>
          <w:rFonts w:ascii="Arial" w:hAnsi="Arial" w:cs="Arial"/>
          <w:color w:val="000000" w:themeColor="text1"/>
          <w:sz w:val="24"/>
          <w:szCs w:val="24"/>
        </w:rPr>
        <w:t>veintiseis</w:t>
      </w:r>
      <w:proofErr w:type="spellEnd"/>
      <w:r w:rsidRPr="003D1049">
        <w:rPr>
          <w:rFonts w:ascii="Arial" w:hAnsi="Arial" w:cs="Arial"/>
          <w:color w:val="000000" w:themeColor="text1"/>
          <w:sz w:val="24"/>
          <w:szCs w:val="24"/>
        </w:rPr>
        <w:t xml:space="preserve"> según acta de cabildo número SM/01/ACT3/06-04-2026; DAMOS FE.</w:t>
      </w:r>
    </w:p>
    <w:p w14:paraId="07E2585F" w14:textId="77777777" w:rsidR="003D1049" w:rsidRPr="003D1049" w:rsidRDefault="003D1049" w:rsidP="003D1049">
      <w:pPr>
        <w:widowControl w:val="0"/>
        <w:spacing w:after="0" w:line="240" w:lineRule="auto"/>
        <w:jc w:val="both"/>
        <w:rPr>
          <w:rFonts w:ascii="Arial" w:hAnsi="Arial" w:cs="Arial"/>
          <w:color w:val="000000" w:themeColor="text1"/>
          <w:sz w:val="24"/>
          <w:szCs w:val="24"/>
        </w:rPr>
      </w:pPr>
    </w:p>
    <w:p w14:paraId="12BCDFC5" w14:textId="77777777" w:rsidR="003D1049" w:rsidRPr="003D1049" w:rsidRDefault="003D1049" w:rsidP="003D1049">
      <w:pPr>
        <w:widowControl w:val="0"/>
        <w:adjustRightInd w:val="0"/>
        <w:spacing w:after="0" w:line="240" w:lineRule="auto"/>
        <w:jc w:val="center"/>
        <w:rPr>
          <w:rFonts w:ascii="Arial" w:eastAsia="Gulim" w:hAnsi="Arial" w:cs="Arial"/>
          <w:b/>
          <w:bCs/>
          <w:noProof/>
          <w:color w:val="000000" w:themeColor="text1"/>
          <w:sz w:val="24"/>
          <w:szCs w:val="24"/>
        </w:rPr>
      </w:pPr>
      <w:r w:rsidRPr="003D1049">
        <w:rPr>
          <w:rFonts w:ascii="Arial" w:eastAsia="Gulim" w:hAnsi="Arial" w:cs="Arial"/>
          <w:b/>
          <w:bCs/>
          <w:noProof/>
          <w:color w:val="000000" w:themeColor="text1"/>
          <w:sz w:val="24"/>
          <w:szCs w:val="24"/>
        </w:rPr>
        <w:t>ATENTAMENTE</w:t>
      </w:r>
    </w:p>
    <w:p w14:paraId="72E14B1A"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PRESIDENTE MUNICIPAL CONSTITUCIONAL DE MIACATLÁN, MORELOS.</w:t>
      </w:r>
    </w:p>
    <w:p w14:paraId="480B09AC"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DR. FRANCISCO LEÓN Y VÉLEZ ARRIAGA</w:t>
      </w:r>
    </w:p>
    <w:p w14:paraId="6A7EF49B"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SÍNDICA MUNICIPAL DEL AYUNTAMIENTO DE MIACATLÁN, MORELOS.</w:t>
      </w:r>
    </w:p>
    <w:p w14:paraId="237AD872"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LIC. NORMA NAYELI ARIAS HERNÁNDEZ</w:t>
      </w:r>
    </w:p>
    <w:p w14:paraId="3ACE43BD"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REGIDOR DEL AYUNTAMIENTO DE MIACATLÁN, MORELOS.</w:t>
      </w:r>
    </w:p>
    <w:p w14:paraId="16097797"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ING. OSCAR MUÑOZ TELLEZ</w:t>
      </w:r>
    </w:p>
    <w:p w14:paraId="043D8BBD"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REGIDORA DEL AYUNTAMIENTO DE MIACATLÁN, MORELOS.</w:t>
      </w:r>
    </w:p>
    <w:p w14:paraId="482687C2"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LIC. SARA ESCARLET GUTIÉRREZ CAMPUSANO</w:t>
      </w:r>
    </w:p>
    <w:p w14:paraId="0932FCDD"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REGIDOR DEL AYUNTAMIENTO DE MIACATLÁN, MORELOS</w:t>
      </w:r>
    </w:p>
    <w:p w14:paraId="041B6688" w14:textId="77777777" w:rsidR="003D1049" w:rsidRPr="003D1049" w:rsidRDefault="003D1049" w:rsidP="003D1049">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3D1049">
        <w:rPr>
          <w:rFonts w:ascii="Arial" w:hAnsi="Arial" w:cs="Arial"/>
          <w:b/>
          <w:bCs/>
          <w:color w:val="000000" w:themeColor="text1"/>
          <w:sz w:val="24"/>
          <w:szCs w:val="24"/>
          <w:lang w:val="es-ES_tradnl" w:eastAsia="es-ES_tradnl"/>
        </w:rPr>
        <w:t xml:space="preserve">LIC. DANIEL MAURICIO </w:t>
      </w:r>
      <w:proofErr w:type="spellStart"/>
      <w:r w:rsidRPr="003D1049">
        <w:rPr>
          <w:rFonts w:ascii="Arial" w:hAnsi="Arial" w:cs="Arial"/>
          <w:b/>
          <w:bCs/>
          <w:color w:val="000000" w:themeColor="text1"/>
          <w:sz w:val="24"/>
          <w:szCs w:val="24"/>
          <w:lang w:val="es-ES_tradnl" w:eastAsia="es-ES_tradnl"/>
        </w:rPr>
        <w:t>GARCIA</w:t>
      </w:r>
      <w:proofErr w:type="spellEnd"/>
      <w:r w:rsidRPr="003D1049">
        <w:rPr>
          <w:rFonts w:ascii="Arial" w:hAnsi="Arial" w:cs="Arial"/>
          <w:b/>
          <w:bCs/>
          <w:color w:val="000000" w:themeColor="text1"/>
          <w:sz w:val="24"/>
          <w:szCs w:val="24"/>
          <w:lang w:val="es-ES_tradnl" w:eastAsia="es-ES_tradnl"/>
        </w:rPr>
        <w:t xml:space="preserve"> FLORES</w:t>
      </w:r>
    </w:p>
    <w:p w14:paraId="2A392462" w14:textId="77777777" w:rsidR="003D1049" w:rsidRPr="003D1049" w:rsidRDefault="003D1049" w:rsidP="003D1049">
      <w:pPr>
        <w:pStyle w:val="Sinespaciado"/>
        <w:widowControl w:val="0"/>
        <w:jc w:val="center"/>
        <w:rPr>
          <w:rFonts w:ascii="Arial" w:hAnsi="Arial" w:cs="Arial"/>
          <w:b/>
          <w:bCs/>
          <w:noProof/>
          <w:color w:val="000000" w:themeColor="text1"/>
          <w:sz w:val="24"/>
          <w:szCs w:val="24"/>
        </w:rPr>
      </w:pPr>
      <w:r w:rsidRPr="003D1049">
        <w:rPr>
          <w:rFonts w:ascii="Arial" w:hAnsi="Arial" w:cs="Arial"/>
          <w:b/>
          <w:bCs/>
          <w:noProof/>
          <w:color w:val="000000" w:themeColor="text1"/>
          <w:sz w:val="24"/>
          <w:szCs w:val="24"/>
        </w:rPr>
        <w:t xml:space="preserve">SECRETARIO MUNICIPAL </w:t>
      </w:r>
      <w:r w:rsidRPr="003D1049">
        <w:rPr>
          <w:rFonts w:ascii="Arial" w:eastAsia="Gulim" w:hAnsi="Arial" w:cs="Arial"/>
          <w:b/>
          <w:bCs/>
          <w:noProof/>
          <w:color w:val="000000" w:themeColor="text1"/>
          <w:sz w:val="24"/>
          <w:szCs w:val="24"/>
          <w:lang w:eastAsia="es-ES"/>
        </w:rPr>
        <w:t>DE MIACATLÁN, MORELOS</w:t>
      </w:r>
      <w:r w:rsidRPr="003D1049">
        <w:rPr>
          <w:rFonts w:ascii="Arial" w:hAnsi="Arial" w:cs="Arial"/>
          <w:b/>
          <w:bCs/>
          <w:noProof/>
          <w:color w:val="000000" w:themeColor="text1"/>
          <w:sz w:val="24"/>
          <w:szCs w:val="24"/>
        </w:rPr>
        <w:t>.</w:t>
      </w:r>
    </w:p>
    <w:p w14:paraId="6D35872F" w14:textId="77777777" w:rsidR="003D1049" w:rsidRPr="003D1049" w:rsidRDefault="003D1049" w:rsidP="003D1049">
      <w:pPr>
        <w:pStyle w:val="Sinespaciado"/>
        <w:widowControl w:val="0"/>
        <w:jc w:val="center"/>
        <w:rPr>
          <w:rFonts w:ascii="Arial" w:hAnsi="Arial" w:cs="Arial"/>
          <w:b/>
          <w:bCs/>
          <w:noProof/>
          <w:color w:val="000000" w:themeColor="text1"/>
          <w:sz w:val="24"/>
          <w:szCs w:val="24"/>
        </w:rPr>
      </w:pPr>
      <w:r w:rsidRPr="003D1049">
        <w:rPr>
          <w:rFonts w:ascii="Arial" w:hAnsi="Arial" w:cs="Arial"/>
          <w:b/>
          <w:bCs/>
          <w:noProof/>
          <w:color w:val="000000" w:themeColor="text1"/>
          <w:sz w:val="24"/>
          <w:szCs w:val="24"/>
        </w:rPr>
        <w:t>LIC. JOSE ALBERTO LUNA MELGAR</w:t>
      </w:r>
    </w:p>
    <w:p w14:paraId="39901022"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ATENTAMENTE</w:t>
      </w:r>
    </w:p>
    <w:p w14:paraId="66C7BE24"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EL PRESIDENTE MUNICIPAL CONSTITUCIONAL</w:t>
      </w:r>
    </w:p>
    <w:p w14:paraId="17D66A76"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DE MIACATLÁN, MORELOS.</w:t>
      </w:r>
    </w:p>
    <w:p w14:paraId="17BEDC41"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DR. FRANCISCO LEÓN Y VÉLEZ ARRIAGA</w:t>
      </w:r>
    </w:p>
    <w:p w14:paraId="1014639C"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RÚBRICA.</w:t>
      </w:r>
    </w:p>
    <w:p w14:paraId="793E21C6"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ATENTAMENTE</w:t>
      </w:r>
    </w:p>
    <w:p w14:paraId="5FA29B6B"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EL SECRETARIO DEL AYUNTAMIENTO</w:t>
      </w:r>
    </w:p>
    <w:p w14:paraId="7C3146B0"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t>DE MIACATLÁN, MORELOS.</w:t>
      </w:r>
    </w:p>
    <w:p w14:paraId="0971C095" w14:textId="77777777" w:rsidR="003D1049" w:rsidRPr="003D1049" w:rsidRDefault="003D1049" w:rsidP="003D1049">
      <w:pPr>
        <w:pStyle w:val="Default"/>
        <w:widowControl w:val="0"/>
        <w:jc w:val="center"/>
        <w:rPr>
          <w:rFonts w:cs="Arial"/>
          <w:b/>
          <w:bCs/>
          <w:color w:val="000000" w:themeColor="text1"/>
        </w:rPr>
      </w:pPr>
      <w:r w:rsidRPr="003D1049">
        <w:rPr>
          <w:rFonts w:cs="Arial"/>
          <w:b/>
          <w:bCs/>
          <w:color w:val="000000" w:themeColor="text1"/>
        </w:rPr>
        <w:lastRenderedPageBreak/>
        <w:t>LIC. JOSÉ ALBERTO LUNA MELGAR</w:t>
      </w:r>
    </w:p>
    <w:p w14:paraId="6BF5C428" w14:textId="77777777" w:rsidR="003D1049" w:rsidRPr="004D41BD" w:rsidRDefault="003D1049" w:rsidP="004D41BD">
      <w:pPr>
        <w:pStyle w:val="Default"/>
        <w:widowControl w:val="0"/>
        <w:jc w:val="center"/>
        <w:rPr>
          <w:rFonts w:cs="Arial"/>
          <w:b/>
          <w:color w:val="000000" w:themeColor="text1"/>
        </w:rPr>
      </w:pPr>
      <w:r w:rsidRPr="004D41BD">
        <w:rPr>
          <w:rFonts w:cs="Arial"/>
          <w:b/>
          <w:color w:val="000000" w:themeColor="text1"/>
        </w:rPr>
        <w:t>RÚBRICA.</w:t>
      </w:r>
    </w:p>
    <w:p w14:paraId="37BCC706" w14:textId="77777777" w:rsidR="003D1049" w:rsidRPr="003D1049" w:rsidRDefault="003D1049" w:rsidP="003D1049">
      <w:pPr>
        <w:pStyle w:val="Sinespaciado"/>
        <w:widowControl w:val="0"/>
        <w:jc w:val="both"/>
        <w:rPr>
          <w:rFonts w:ascii="Arial" w:hAnsi="Arial" w:cs="Arial"/>
          <w:color w:val="000000" w:themeColor="text1"/>
          <w:sz w:val="24"/>
          <w:szCs w:val="24"/>
        </w:rPr>
      </w:pPr>
    </w:p>
    <w:p w14:paraId="5DB0DFEC" w14:textId="77777777" w:rsidR="003D1049" w:rsidRPr="003D1049" w:rsidRDefault="003D1049" w:rsidP="003D1049">
      <w:pPr>
        <w:pStyle w:val="Sinespaciado"/>
        <w:widowControl w:val="0"/>
        <w:jc w:val="both"/>
        <w:rPr>
          <w:rFonts w:ascii="Arial" w:hAnsi="Arial" w:cs="Arial"/>
          <w:b/>
          <w:bCs/>
          <w:color w:val="000000" w:themeColor="text1"/>
          <w:sz w:val="24"/>
          <w:szCs w:val="24"/>
        </w:rPr>
      </w:pPr>
    </w:p>
    <w:p w14:paraId="7812E34E" w14:textId="66A18140" w:rsidR="003C7BC1" w:rsidRPr="003D1049" w:rsidRDefault="003C7BC1" w:rsidP="003D1049">
      <w:pPr>
        <w:widowControl w:val="0"/>
        <w:spacing w:after="0" w:line="240" w:lineRule="auto"/>
        <w:jc w:val="both"/>
        <w:rPr>
          <w:rFonts w:ascii="Arial" w:eastAsia="Soberana Sans" w:hAnsi="Arial" w:cs="Arial"/>
          <w:color w:val="000000"/>
          <w:sz w:val="24"/>
          <w:szCs w:val="24"/>
        </w:rPr>
      </w:pPr>
    </w:p>
    <w:sectPr w:rsidR="003C7BC1" w:rsidRPr="003D1049" w:rsidSect="00195B4F">
      <w:headerReference w:type="even" r:id="rId8"/>
      <w:headerReference w:type="default" r:id="rId9"/>
      <w:footerReference w:type="even" r:id="rId10"/>
      <w:footerReference w:type="default" r:id="rId11"/>
      <w:headerReference w:type="first" r:id="rId12"/>
      <w:footerReference w:type="first" r:id="rId13"/>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33F40" w14:textId="77777777" w:rsidR="00362777" w:rsidRDefault="00362777" w:rsidP="00BA5C18">
      <w:pPr>
        <w:spacing w:after="0" w:line="240" w:lineRule="auto"/>
      </w:pPr>
      <w:r>
        <w:separator/>
      </w:r>
    </w:p>
  </w:endnote>
  <w:endnote w:type="continuationSeparator" w:id="0">
    <w:p w14:paraId="0EC733CD" w14:textId="77777777" w:rsidR="00362777" w:rsidRDefault="00362777"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53BD" w14:textId="77777777" w:rsidR="003D1049" w:rsidRDefault="003D10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278E1647" w:rsidR="00035CD4" w:rsidRPr="00DA0215" w:rsidRDefault="00035CD4" w:rsidP="00035CD4">
          <w:pPr>
            <w:pStyle w:val="Piedepgina"/>
            <w:rPr>
              <w:rFonts w:ascii="Arial" w:hAnsi="Arial" w:cs="Arial"/>
              <w:sz w:val="16"/>
              <w:szCs w:val="16"/>
            </w:rPr>
          </w:pPr>
          <w:r>
            <w:rPr>
              <w:rFonts w:ascii="Arial" w:hAnsi="Arial" w:cs="Arial"/>
              <w:sz w:val="16"/>
              <w:szCs w:val="16"/>
            </w:rPr>
            <w:t>2026/</w:t>
          </w:r>
          <w:r w:rsidR="003D1049">
            <w:rPr>
              <w:rFonts w:ascii="Arial" w:hAnsi="Arial" w:cs="Arial"/>
              <w:sz w:val="16"/>
              <w:szCs w:val="16"/>
            </w:rPr>
            <w:t>04/06</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68ABC1A3"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6078C1">
            <w:rPr>
              <w:rFonts w:ascii="Arial" w:hAnsi="Arial" w:cs="Arial"/>
              <w:sz w:val="16"/>
              <w:szCs w:val="16"/>
            </w:rPr>
            <w:t>26</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38F971EE" w:rsidR="00541E5B" w:rsidRPr="00DA0215" w:rsidRDefault="00541E5B" w:rsidP="00541E5B">
          <w:pPr>
            <w:pStyle w:val="Piedepgina"/>
            <w:rPr>
              <w:rFonts w:ascii="Arial" w:hAnsi="Arial" w:cs="Arial"/>
              <w:sz w:val="16"/>
              <w:szCs w:val="16"/>
            </w:rPr>
          </w:pPr>
          <w:r>
            <w:rPr>
              <w:rFonts w:ascii="Arial" w:hAnsi="Arial" w:cs="Arial"/>
              <w:sz w:val="16"/>
              <w:szCs w:val="16"/>
            </w:rPr>
            <w:t>2026/</w:t>
          </w:r>
          <w:r w:rsidR="006078C1">
            <w:rPr>
              <w:rFonts w:ascii="Arial" w:hAnsi="Arial" w:cs="Arial"/>
              <w:sz w:val="16"/>
              <w:szCs w:val="16"/>
            </w:rPr>
            <w:t>08/27</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72FF82EF" w:rsidR="00541E5B" w:rsidRPr="00DA0215" w:rsidRDefault="00541E5B" w:rsidP="00541E5B">
          <w:pPr>
            <w:pStyle w:val="Piedepgina"/>
            <w:rPr>
              <w:rFonts w:ascii="Arial" w:hAnsi="Arial" w:cs="Arial"/>
              <w:sz w:val="16"/>
              <w:szCs w:val="16"/>
            </w:rPr>
          </w:pPr>
          <w:r>
            <w:rPr>
              <w:rFonts w:ascii="Arial" w:hAnsi="Arial" w:cs="Arial"/>
              <w:sz w:val="16"/>
              <w:szCs w:val="16"/>
            </w:rPr>
            <w:t>H. Ayuntamiento Constitucional de</w:t>
          </w:r>
          <w:r w:rsidR="006078C1">
            <w:rPr>
              <w:rFonts w:ascii="Arial" w:hAnsi="Arial" w:cs="Arial"/>
              <w:sz w:val="16"/>
              <w:szCs w:val="16"/>
            </w:rPr>
            <w:t xml:space="preserve"> Miacatlán, </w:t>
          </w:r>
          <w:r>
            <w:rPr>
              <w:rFonts w:ascii="Arial" w:hAnsi="Arial" w:cs="Arial"/>
              <w:sz w:val="16"/>
              <w:szCs w:val="16"/>
            </w:rPr>
            <w:t>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264D155D" w:rsidR="00541E5B" w:rsidRPr="00DA0215" w:rsidRDefault="00541E5B" w:rsidP="00541E5B">
          <w:pPr>
            <w:pStyle w:val="Piedepgina"/>
            <w:rPr>
              <w:rFonts w:ascii="Arial" w:hAnsi="Arial" w:cs="Arial"/>
              <w:sz w:val="16"/>
              <w:szCs w:val="16"/>
            </w:rPr>
          </w:pPr>
          <w:r>
            <w:rPr>
              <w:rFonts w:ascii="Arial" w:hAnsi="Arial" w:cs="Arial"/>
              <w:sz w:val="16"/>
              <w:szCs w:val="16"/>
            </w:rPr>
            <w:t>659</w:t>
          </w:r>
          <w:r w:rsidR="006078C1">
            <w:rPr>
              <w:rFonts w:ascii="Arial" w:hAnsi="Arial" w:cs="Arial"/>
              <w:sz w:val="16"/>
              <w:szCs w:val="16"/>
            </w:rPr>
            <w:t xml:space="preserve">5 </w:t>
          </w:r>
          <w:proofErr w:type="gramStart"/>
          <w:r w:rsidR="006078C1">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r w:rsidR="006078C1">
            <w:rPr>
              <w:rFonts w:ascii="Arial" w:hAnsi="Arial" w:cs="Arial"/>
              <w:sz w:val="16"/>
              <w:szCs w:val="16"/>
            </w:rPr>
            <w:t>.</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6078C1" w:rsidRPr="00BA5C18" w14:paraId="105D9F5E" w14:textId="77777777" w:rsidTr="006078C1">
      <w:trPr>
        <w:trHeight w:val="154"/>
      </w:trPr>
      <w:tc>
        <w:tcPr>
          <w:tcW w:w="2242" w:type="dxa"/>
        </w:tcPr>
        <w:p w14:paraId="5269CDC6" w14:textId="77777777" w:rsidR="006078C1" w:rsidRDefault="006078C1" w:rsidP="006078C1">
          <w:pPr>
            <w:pStyle w:val="Piedepgina"/>
            <w:rPr>
              <w:rFonts w:ascii="Arial" w:hAnsi="Arial" w:cs="Arial"/>
              <w:sz w:val="16"/>
              <w:szCs w:val="16"/>
            </w:rPr>
          </w:pPr>
          <w:r>
            <w:rPr>
              <w:rFonts w:ascii="Arial" w:hAnsi="Arial" w:cs="Arial"/>
              <w:sz w:val="16"/>
              <w:szCs w:val="16"/>
            </w:rPr>
            <w:t>Aprobación</w:t>
          </w:r>
        </w:p>
      </w:tc>
      <w:tc>
        <w:tcPr>
          <w:tcW w:w="5413" w:type="dxa"/>
        </w:tcPr>
        <w:p w14:paraId="74AA27BB" w14:textId="0685EC0E" w:rsidR="006078C1" w:rsidRDefault="006078C1" w:rsidP="006078C1">
          <w:pPr>
            <w:pStyle w:val="Piedepgina"/>
            <w:rPr>
              <w:rFonts w:ascii="Arial" w:hAnsi="Arial" w:cs="Arial"/>
              <w:sz w:val="16"/>
              <w:szCs w:val="16"/>
            </w:rPr>
          </w:pPr>
          <w:r>
            <w:rPr>
              <w:rFonts w:ascii="Arial" w:hAnsi="Arial" w:cs="Arial"/>
              <w:sz w:val="16"/>
              <w:szCs w:val="16"/>
            </w:rPr>
            <w:t>2026/04/06</w:t>
          </w:r>
        </w:p>
      </w:tc>
    </w:tr>
    <w:tr w:rsidR="006078C1" w:rsidRPr="00BA5C18" w14:paraId="4C9EE6D8" w14:textId="77777777" w:rsidTr="006078C1">
      <w:trPr>
        <w:trHeight w:val="154"/>
      </w:trPr>
      <w:tc>
        <w:tcPr>
          <w:tcW w:w="2242" w:type="dxa"/>
        </w:tcPr>
        <w:p w14:paraId="72B7934A" w14:textId="77777777" w:rsidR="006078C1" w:rsidRPr="00BA5C18" w:rsidRDefault="006078C1" w:rsidP="006078C1">
          <w:pPr>
            <w:pStyle w:val="Piedepgina"/>
            <w:rPr>
              <w:rFonts w:ascii="Arial" w:hAnsi="Arial" w:cs="Arial"/>
              <w:sz w:val="16"/>
              <w:szCs w:val="16"/>
            </w:rPr>
          </w:pPr>
          <w:r>
            <w:rPr>
              <w:rFonts w:ascii="Arial" w:hAnsi="Arial" w:cs="Arial"/>
              <w:sz w:val="16"/>
              <w:szCs w:val="16"/>
            </w:rPr>
            <w:t>Publicación</w:t>
          </w:r>
        </w:p>
      </w:tc>
      <w:tc>
        <w:tcPr>
          <w:tcW w:w="5413" w:type="dxa"/>
        </w:tcPr>
        <w:p w14:paraId="61607BF6" w14:textId="5ABD7B13" w:rsidR="006078C1" w:rsidRDefault="006078C1" w:rsidP="006078C1">
          <w:pPr>
            <w:pStyle w:val="Piedepgina"/>
            <w:rPr>
              <w:rFonts w:ascii="Arial" w:hAnsi="Arial" w:cs="Arial"/>
              <w:sz w:val="16"/>
              <w:szCs w:val="16"/>
            </w:rPr>
          </w:pPr>
          <w:r>
            <w:rPr>
              <w:rFonts w:ascii="Arial" w:hAnsi="Arial" w:cs="Arial"/>
              <w:sz w:val="16"/>
              <w:szCs w:val="16"/>
            </w:rPr>
            <w:t>2026/08/26</w:t>
          </w:r>
        </w:p>
      </w:tc>
    </w:tr>
    <w:tr w:rsidR="006078C1" w:rsidRPr="00BA5C18" w14:paraId="40283802" w14:textId="77777777" w:rsidTr="006078C1">
      <w:trPr>
        <w:trHeight w:val="154"/>
      </w:trPr>
      <w:tc>
        <w:tcPr>
          <w:tcW w:w="2242" w:type="dxa"/>
        </w:tcPr>
        <w:p w14:paraId="070ABCA5" w14:textId="77777777" w:rsidR="006078C1" w:rsidRPr="00BA5C18" w:rsidRDefault="006078C1" w:rsidP="006078C1">
          <w:pPr>
            <w:pStyle w:val="Piedepgina"/>
            <w:rPr>
              <w:rFonts w:ascii="Arial" w:hAnsi="Arial" w:cs="Arial"/>
              <w:sz w:val="16"/>
              <w:szCs w:val="16"/>
            </w:rPr>
          </w:pPr>
          <w:r>
            <w:rPr>
              <w:rFonts w:ascii="Arial" w:hAnsi="Arial" w:cs="Arial"/>
              <w:sz w:val="16"/>
              <w:szCs w:val="16"/>
            </w:rPr>
            <w:t>Vigencia</w:t>
          </w:r>
        </w:p>
      </w:tc>
      <w:tc>
        <w:tcPr>
          <w:tcW w:w="5413" w:type="dxa"/>
        </w:tcPr>
        <w:p w14:paraId="5680FB83" w14:textId="32276544" w:rsidR="006078C1" w:rsidRDefault="006078C1" w:rsidP="006078C1">
          <w:pPr>
            <w:pStyle w:val="Piedepgina"/>
            <w:rPr>
              <w:rFonts w:ascii="Arial" w:hAnsi="Arial" w:cs="Arial"/>
              <w:sz w:val="16"/>
              <w:szCs w:val="16"/>
            </w:rPr>
          </w:pPr>
          <w:r>
            <w:rPr>
              <w:rFonts w:ascii="Arial" w:hAnsi="Arial" w:cs="Arial"/>
              <w:sz w:val="16"/>
              <w:szCs w:val="16"/>
            </w:rPr>
            <w:t>2026/08/27</w:t>
          </w:r>
        </w:p>
      </w:tc>
    </w:tr>
    <w:tr w:rsidR="006078C1" w:rsidRPr="00BA5C18" w14:paraId="2921D936" w14:textId="77777777" w:rsidTr="006078C1">
      <w:trPr>
        <w:trHeight w:val="159"/>
      </w:trPr>
      <w:tc>
        <w:tcPr>
          <w:tcW w:w="2242" w:type="dxa"/>
        </w:tcPr>
        <w:p w14:paraId="61F968FC" w14:textId="77777777" w:rsidR="006078C1" w:rsidRPr="00BA5C18" w:rsidRDefault="006078C1" w:rsidP="006078C1">
          <w:pPr>
            <w:pStyle w:val="Piedepgina"/>
            <w:rPr>
              <w:rFonts w:ascii="Arial" w:hAnsi="Arial" w:cs="Arial"/>
              <w:sz w:val="16"/>
              <w:szCs w:val="16"/>
            </w:rPr>
          </w:pPr>
          <w:r w:rsidRPr="00BA5C18">
            <w:rPr>
              <w:rFonts w:ascii="Arial" w:hAnsi="Arial" w:cs="Arial"/>
              <w:sz w:val="16"/>
              <w:szCs w:val="16"/>
            </w:rPr>
            <w:t>Expidió</w:t>
          </w:r>
        </w:p>
      </w:tc>
      <w:tc>
        <w:tcPr>
          <w:tcW w:w="5413" w:type="dxa"/>
        </w:tcPr>
        <w:p w14:paraId="35550661" w14:textId="2C64A19E" w:rsidR="006078C1" w:rsidRDefault="006078C1" w:rsidP="006078C1">
          <w:pPr>
            <w:pStyle w:val="Piedepgina"/>
            <w:rPr>
              <w:rFonts w:ascii="Arial" w:hAnsi="Arial" w:cs="Arial"/>
              <w:sz w:val="16"/>
              <w:szCs w:val="16"/>
            </w:rPr>
          </w:pPr>
          <w:r>
            <w:rPr>
              <w:rFonts w:ascii="Arial" w:hAnsi="Arial" w:cs="Arial"/>
              <w:sz w:val="16"/>
              <w:szCs w:val="16"/>
            </w:rPr>
            <w:t>H. Ayuntamiento Constitucional de Miacatlán, Morelos</w:t>
          </w:r>
        </w:p>
      </w:tc>
    </w:tr>
    <w:tr w:rsidR="006078C1" w:rsidRPr="00BA5C18" w14:paraId="2ECB5830" w14:textId="77777777" w:rsidTr="006078C1">
      <w:trPr>
        <w:trHeight w:val="179"/>
      </w:trPr>
      <w:tc>
        <w:tcPr>
          <w:tcW w:w="2242" w:type="dxa"/>
        </w:tcPr>
        <w:p w14:paraId="1296C20A" w14:textId="77777777" w:rsidR="006078C1" w:rsidRPr="00BA5C18" w:rsidRDefault="006078C1" w:rsidP="006078C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249706F" w14:textId="2B9901EB" w:rsidR="006078C1" w:rsidRDefault="006078C1" w:rsidP="006078C1">
          <w:pPr>
            <w:pStyle w:val="Piedepgina"/>
            <w:rPr>
              <w:rFonts w:ascii="Arial" w:hAnsi="Arial" w:cs="Arial"/>
              <w:sz w:val="16"/>
              <w:szCs w:val="16"/>
            </w:rPr>
          </w:pPr>
          <w:r>
            <w:rPr>
              <w:rFonts w:ascii="Arial" w:hAnsi="Arial" w:cs="Arial"/>
              <w:sz w:val="16"/>
              <w:szCs w:val="16"/>
            </w:rPr>
            <w:t xml:space="preserve">6595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r>
            <w:rPr>
              <w:rFonts w:ascii="Arial" w:hAnsi="Arial" w:cs="Arial"/>
              <w:sz w:val="16"/>
              <w:szCs w:val="16"/>
            </w:rPr>
            <w:t>.</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F43E5" w14:textId="77777777" w:rsidR="00362777" w:rsidRDefault="00362777" w:rsidP="00BA5C18">
      <w:pPr>
        <w:spacing w:after="0" w:line="240" w:lineRule="auto"/>
      </w:pPr>
      <w:r>
        <w:separator/>
      </w:r>
    </w:p>
  </w:footnote>
  <w:footnote w:type="continuationSeparator" w:id="0">
    <w:p w14:paraId="66E62CEE" w14:textId="77777777" w:rsidR="00362777" w:rsidRDefault="00362777"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D6D6" w14:textId="77777777" w:rsidR="003D1049" w:rsidRDefault="003D10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E72DFD3">
              <wp:simplePos x="0" y="0"/>
              <wp:positionH relativeFrom="column">
                <wp:posOffset>202565</wp:posOffset>
              </wp:positionH>
              <wp:positionV relativeFrom="paragraph">
                <wp:posOffset>-75565</wp:posOffset>
              </wp:positionV>
              <wp:extent cx="6084570" cy="266065"/>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39C3B631" w:rsidR="00CA3B0A" w:rsidRPr="003A4FB2" w:rsidRDefault="003A4FB2" w:rsidP="00CA3B0A">
                          <w:pPr>
                            <w:widowControl w:val="0"/>
                            <w:spacing w:after="0" w:line="240" w:lineRule="auto"/>
                            <w:jc w:val="right"/>
                            <w:rPr>
                              <w:rFonts w:ascii="Arial" w:hAnsi="Arial" w:cs="Arial"/>
                              <w:color w:val="000000"/>
                              <w:sz w:val="14"/>
                              <w:szCs w:val="14"/>
                              <w:lang w:eastAsia="ar-SA"/>
                            </w:rPr>
                          </w:pPr>
                          <w:r w:rsidRPr="003A4FB2">
                            <w:rPr>
                              <w:rFonts w:ascii="Arial" w:hAnsi="Arial" w:cs="Arial"/>
                              <w:sz w:val="14"/>
                              <w:szCs w:val="14"/>
                            </w:rPr>
                            <w:t>Reglamento del Comité de Obras Públicas del Ayuntamiento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95pt;margin-top:-5.9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" filled="f" stroked="f">
              <v:textbox>
                <w:txbxContent>
                  <w:p w14:paraId="277B22F1" w14:textId="39C3B631" w:rsidR="00CA3B0A" w:rsidRPr="003A4FB2" w:rsidRDefault="003A4FB2" w:rsidP="00CA3B0A">
                    <w:pPr>
                      <w:widowControl w:val="0"/>
                      <w:spacing w:after="0" w:line="240" w:lineRule="auto"/>
                      <w:jc w:val="right"/>
                      <w:rPr>
                        <w:rFonts w:ascii="Arial" w:hAnsi="Arial" w:cs="Arial"/>
                        <w:color w:val="000000"/>
                        <w:sz w:val="14"/>
                        <w:szCs w:val="14"/>
                        <w:lang w:eastAsia="ar-SA"/>
                      </w:rPr>
                    </w:pPr>
                    <w:r w:rsidRPr="003A4FB2">
                      <w:rPr>
                        <w:rFonts w:ascii="Arial" w:hAnsi="Arial" w:cs="Arial"/>
                        <w:sz w:val="14"/>
                        <w:szCs w:val="14"/>
                      </w:rPr>
                      <w:t>Reglamento del Comité de Obras Públicas del Ayuntamiento de Miacatlán,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1AB01FD0">
              <wp:simplePos x="0" y="0"/>
              <wp:positionH relativeFrom="column">
                <wp:posOffset>-699135</wp:posOffset>
              </wp:positionH>
              <wp:positionV relativeFrom="paragraph">
                <wp:posOffset>-18415</wp:posOffset>
              </wp:positionV>
              <wp:extent cx="7105015" cy="219075"/>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556210BF" w:rsidR="00CA3B0A" w:rsidRPr="003A4FB2" w:rsidRDefault="003A4FB2" w:rsidP="00985362">
                          <w:pPr>
                            <w:widowControl w:val="0"/>
                            <w:spacing w:after="0" w:line="240" w:lineRule="auto"/>
                            <w:jc w:val="right"/>
                            <w:rPr>
                              <w:rFonts w:ascii="Arial" w:hAnsi="Arial" w:cs="Arial"/>
                              <w:color w:val="000000"/>
                              <w:sz w:val="14"/>
                              <w:szCs w:val="14"/>
                              <w:lang w:eastAsia="ar-SA"/>
                            </w:rPr>
                          </w:pPr>
                          <w:r w:rsidRPr="003A4FB2">
                            <w:rPr>
                              <w:rFonts w:ascii="Arial" w:hAnsi="Arial" w:cs="Arial"/>
                              <w:sz w:val="14"/>
                              <w:szCs w:val="14"/>
                            </w:rPr>
                            <w:t>Reglamento del Comité de Obras Públicas del Ayuntamiento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45pt;width:559.4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" filled="f" stroked="f">
              <v:textbox>
                <w:txbxContent>
                  <w:p w14:paraId="6E850492" w14:textId="556210BF" w:rsidR="00CA3B0A" w:rsidRPr="003A4FB2" w:rsidRDefault="003A4FB2" w:rsidP="00985362">
                    <w:pPr>
                      <w:widowControl w:val="0"/>
                      <w:spacing w:after="0" w:line="240" w:lineRule="auto"/>
                      <w:jc w:val="right"/>
                      <w:rPr>
                        <w:rFonts w:ascii="Arial" w:hAnsi="Arial" w:cs="Arial"/>
                        <w:color w:val="000000"/>
                        <w:sz w:val="14"/>
                        <w:szCs w:val="14"/>
                        <w:lang w:eastAsia="ar-SA"/>
                      </w:rPr>
                    </w:pPr>
                    <w:r w:rsidRPr="003A4FB2">
                      <w:rPr>
                        <w:rFonts w:ascii="Arial" w:hAnsi="Arial" w:cs="Arial"/>
                        <w:sz w:val="14"/>
                        <w:szCs w:val="14"/>
                      </w:rPr>
                      <w:t>Reglamento del Comité de Obras Públicas del Ayuntamiento de Miacatlán,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3664"/>
    <w:rsid w:val="000048B2"/>
    <w:rsid w:val="000107D6"/>
    <w:rsid w:val="000109C5"/>
    <w:rsid w:val="00016169"/>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2777"/>
    <w:rsid w:val="00363518"/>
    <w:rsid w:val="00365C2C"/>
    <w:rsid w:val="003838D4"/>
    <w:rsid w:val="00385761"/>
    <w:rsid w:val="00386D16"/>
    <w:rsid w:val="0038702D"/>
    <w:rsid w:val="003900BD"/>
    <w:rsid w:val="00394306"/>
    <w:rsid w:val="00394C80"/>
    <w:rsid w:val="003957AC"/>
    <w:rsid w:val="003974DA"/>
    <w:rsid w:val="003A2B60"/>
    <w:rsid w:val="003A4B24"/>
    <w:rsid w:val="003A4FB2"/>
    <w:rsid w:val="003A739D"/>
    <w:rsid w:val="003B0BA0"/>
    <w:rsid w:val="003B47F8"/>
    <w:rsid w:val="003B6C16"/>
    <w:rsid w:val="003B7CED"/>
    <w:rsid w:val="003C13B4"/>
    <w:rsid w:val="003C1631"/>
    <w:rsid w:val="003C1CBC"/>
    <w:rsid w:val="003C29ED"/>
    <w:rsid w:val="003C2BB3"/>
    <w:rsid w:val="003C47F5"/>
    <w:rsid w:val="003C7BC1"/>
    <w:rsid w:val="003D1049"/>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41BD"/>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078C1"/>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14C"/>
    <w:rsid w:val="007457BA"/>
    <w:rsid w:val="00752BEF"/>
    <w:rsid w:val="00756602"/>
    <w:rsid w:val="007641CF"/>
    <w:rsid w:val="00770346"/>
    <w:rsid w:val="0077383C"/>
    <w:rsid w:val="007738ED"/>
    <w:rsid w:val="007745A0"/>
    <w:rsid w:val="00777765"/>
    <w:rsid w:val="00780046"/>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17CD"/>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07347"/>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4882"/>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uiPriority w:val="99"/>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uiPriority w:val="99"/>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36</TotalTime>
  <Pages>8</Pages>
  <Words>1708</Words>
  <Characters>9395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13</cp:revision>
  <cp:lastPrinted>2026-06-05T15:48:00Z</cp:lastPrinted>
  <dcterms:created xsi:type="dcterms:W3CDTF">2026-08-17T23:29:00Z</dcterms:created>
  <dcterms:modified xsi:type="dcterms:W3CDTF">2026-09-03T01:34:00Z</dcterms:modified>
</cp:coreProperties>
</file>