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38A61" w14:textId="77777777" w:rsidR="00A95661" w:rsidRDefault="00A95661" w:rsidP="00A95661">
      <w:pPr>
        <w:spacing w:after="0" w:line="240" w:lineRule="auto"/>
        <w:jc w:val="both"/>
        <w:rPr>
          <w:rFonts w:ascii="Arial" w:eastAsia="Times New Roman" w:hAnsi="Arial" w:cs="Arial"/>
          <w:b/>
          <w:bCs/>
          <w:sz w:val="32"/>
          <w:szCs w:val="32"/>
          <w:lang w:val="es-ES" w:eastAsia="es-ES"/>
        </w:rPr>
      </w:pPr>
    </w:p>
    <w:p w14:paraId="04209E68" w14:textId="77777777" w:rsidR="00A95661" w:rsidRDefault="00A95661" w:rsidP="00A95661">
      <w:pPr>
        <w:pStyle w:val="Textoindependiente31"/>
        <w:overflowPunct/>
        <w:autoSpaceDE/>
        <w:autoSpaceDN/>
        <w:adjustRightInd/>
        <w:jc w:val="center"/>
        <w:textAlignment w:val="auto"/>
        <w:rPr>
          <w:rFonts w:eastAsia="Calibri" w:cs="Arial"/>
          <w:sz w:val="32"/>
          <w:szCs w:val="32"/>
          <w:lang w:val="es-MX" w:eastAsia="en-US"/>
        </w:rPr>
      </w:pPr>
    </w:p>
    <w:p w14:paraId="7269B639" w14:textId="77777777" w:rsidR="00A95661" w:rsidRDefault="00A95661" w:rsidP="00A95661">
      <w:pPr>
        <w:pStyle w:val="Textoindependiente31"/>
        <w:overflowPunct/>
        <w:autoSpaceDE/>
        <w:autoSpaceDN/>
        <w:adjustRightInd/>
        <w:jc w:val="center"/>
        <w:textAlignment w:val="auto"/>
        <w:rPr>
          <w:rFonts w:eastAsia="Calibri" w:cs="Arial"/>
          <w:sz w:val="32"/>
          <w:szCs w:val="32"/>
          <w:lang w:val="es-MX" w:eastAsia="en-US"/>
        </w:rPr>
      </w:pPr>
    </w:p>
    <w:p w14:paraId="5C809C9F" w14:textId="77777777" w:rsidR="00A95661" w:rsidRPr="00824304" w:rsidRDefault="00A95661" w:rsidP="00A95661">
      <w:pPr>
        <w:spacing w:after="0" w:line="240" w:lineRule="auto"/>
        <w:jc w:val="center"/>
        <w:rPr>
          <w:rFonts w:ascii="Arial" w:eastAsia="Arial" w:hAnsi="Arial" w:cs="Arial"/>
          <w:b/>
          <w:bCs/>
          <w:sz w:val="32"/>
          <w:szCs w:val="32"/>
        </w:rPr>
      </w:pPr>
      <w:r w:rsidRPr="00824304">
        <w:rPr>
          <w:rFonts w:ascii="Arial" w:eastAsia="Arial" w:hAnsi="Arial" w:cs="Arial"/>
          <w:b/>
          <w:bCs/>
          <w:sz w:val="32"/>
          <w:szCs w:val="32"/>
        </w:rPr>
        <w:t>PRESUPUESTO DE EGRESOS DEL MUNICIPIO DE YAUTEPEC, MORELOS, PARA EL EJERCICIO FISCAL 2026</w:t>
      </w:r>
    </w:p>
    <w:p w14:paraId="4D05599A" w14:textId="1269D265" w:rsidR="00A95661" w:rsidRDefault="00A95661" w:rsidP="00A95661">
      <w:pPr>
        <w:pStyle w:val="Textoindependiente31"/>
        <w:overflowPunct/>
        <w:autoSpaceDE/>
        <w:autoSpaceDN/>
        <w:adjustRightInd/>
        <w:jc w:val="center"/>
        <w:textAlignment w:val="auto"/>
        <w:rPr>
          <w:rFonts w:eastAsia="Calibri" w:cs="Arial"/>
          <w:sz w:val="32"/>
          <w:szCs w:val="32"/>
          <w:lang w:val="es-MX" w:eastAsia="en-US"/>
        </w:rPr>
      </w:pPr>
      <w:r w:rsidRPr="00E5666C">
        <w:rPr>
          <w:rFonts w:cs="Arial"/>
          <w:b w:val="0"/>
          <w:noProof/>
          <w:szCs w:val="24"/>
          <w:lang w:eastAsia="es-MX"/>
        </w:rPr>
        <mc:AlternateContent>
          <mc:Choice Requires="wps">
            <w:drawing>
              <wp:anchor distT="0" distB="0" distL="114300" distR="114300" simplePos="0" relativeHeight="251659264" behindDoc="0" locked="0" layoutInCell="1" allowOverlap="1" wp14:anchorId="2B40011E" wp14:editId="24F2D1DD">
                <wp:simplePos x="0" y="0"/>
                <wp:positionH relativeFrom="column">
                  <wp:posOffset>-666750</wp:posOffset>
                </wp:positionH>
                <wp:positionV relativeFrom="paragraph">
                  <wp:posOffset>282575</wp:posOffset>
                </wp:positionV>
                <wp:extent cx="7003415" cy="2329180"/>
                <wp:effectExtent l="0" t="0" r="26035" b="13970"/>
                <wp:wrapNone/>
                <wp:docPr id="779140520" name="Rectángulo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2329180"/>
                        </a:xfrm>
                        <a:prstGeom prst="rect">
                          <a:avLst/>
                        </a:prstGeom>
                        <a:solidFill>
                          <a:srgbClr val="FFFFFF"/>
                        </a:solidFill>
                        <a:ln w="12700">
                          <a:solidFill>
                            <a:srgbClr val="000000"/>
                          </a:solidFill>
                          <a:miter lim="800000"/>
                          <a:headEnd/>
                          <a:tailEnd/>
                        </a:ln>
                      </wps:spPr>
                      <wps:txbx>
                        <w:txbxContent>
                          <w:p w14:paraId="5B43C759" w14:textId="77777777" w:rsidR="00A95661" w:rsidRPr="0044097A" w:rsidRDefault="00A95661" w:rsidP="00A95661">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Pr>
                                <w:rFonts w:ascii="Arial" w:hAnsi="Arial" w:cs="Arial"/>
                                <w:bC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40011E" id="Rectángulo 50" o:spid="_x0000_s1026" style="position:absolute;left:0;text-align:left;margin-left:-52.5pt;margin-top:22.25pt;width:551.45pt;height:18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" strokeweight="1pt">
                <v:textbox>
                  <w:txbxContent>
                    <w:p w14:paraId="5B43C759" w14:textId="77777777" w:rsidR="00A95661" w:rsidRPr="0044097A" w:rsidRDefault="00A95661" w:rsidP="00A95661">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Pr>
                          <w:rFonts w:ascii="Arial" w:hAnsi="Arial" w:cs="Arial"/>
                          <w:bCs/>
                          <w:sz w:val="20"/>
                          <w:szCs w:val="20"/>
                        </w:rPr>
                        <w:t xml:space="preserve"> </w:t>
                      </w:r>
                    </w:p>
                  </w:txbxContent>
                </v:textbox>
              </v:rect>
            </w:pict>
          </mc:Fallback>
        </mc:AlternateContent>
      </w:r>
    </w:p>
    <w:p w14:paraId="614B3A9E" w14:textId="77777777" w:rsidR="00A95661" w:rsidRPr="000F31A3" w:rsidRDefault="00A95661" w:rsidP="00A95661">
      <w:pPr>
        <w:spacing w:after="0" w:line="240" w:lineRule="auto"/>
        <w:jc w:val="both"/>
        <w:rPr>
          <w:rFonts w:ascii="Arial" w:hAnsi="Arial" w:cs="Arial"/>
          <w:sz w:val="24"/>
          <w:szCs w:val="24"/>
        </w:rPr>
      </w:pPr>
      <w:r w:rsidRPr="00AD69C5">
        <w:rPr>
          <w:rFonts w:ascii="Arial" w:hAnsi="Arial" w:cs="Arial"/>
          <w:sz w:val="24"/>
          <w:szCs w:val="24"/>
        </w:rPr>
        <w:br w:type="page"/>
      </w:r>
      <w:r w:rsidRPr="000F31A3">
        <w:rPr>
          <w:rFonts w:ascii="Arial" w:hAnsi="Arial" w:cs="Arial"/>
          <w:sz w:val="24"/>
          <w:szCs w:val="24"/>
        </w:rPr>
        <w:lastRenderedPageBreak/>
        <w:t xml:space="preserve">Al margen superior izquierdo un Escudo Nacional que dice: ESTADOS UNIDOS </w:t>
      </w:r>
      <w:proofErr w:type="gramStart"/>
      <w:r w:rsidRPr="000F31A3">
        <w:rPr>
          <w:rFonts w:ascii="Arial" w:hAnsi="Arial" w:cs="Arial"/>
          <w:sz w:val="24"/>
          <w:szCs w:val="24"/>
        </w:rPr>
        <w:t>MEXICANOS.-</w:t>
      </w:r>
      <w:proofErr w:type="gramEnd"/>
      <w:r w:rsidRPr="000F31A3">
        <w:rPr>
          <w:rFonts w:ascii="Arial" w:hAnsi="Arial" w:cs="Arial"/>
          <w:sz w:val="24"/>
          <w:szCs w:val="24"/>
        </w:rPr>
        <w:t xml:space="preserve"> 2025- 2027.- H. AYUNTAMIENTO MUNICIPAL CONSTITUCIONAL YAUTEPEC, MORELOS. Y una toponimia. Y al margen superior derecho un logotipo que dice: </w:t>
      </w:r>
      <w:proofErr w:type="gramStart"/>
      <w:r w:rsidRPr="000F31A3">
        <w:rPr>
          <w:rFonts w:ascii="Arial" w:hAnsi="Arial" w:cs="Arial"/>
          <w:sz w:val="24"/>
          <w:szCs w:val="24"/>
        </w:rPr>
        <w:t>TESORERÍA.-</w:t>
      </w:r>
      <w:proofErr w:type="gramEnd"/>
      <w:r w:rsidRPr="000F31A3">
        <w:rPr>
          <w:rFonts w:ascii="Arial" w:hAnsi="Arial" w:cs="Arial"/>
          <w:sz w:val="24"/>
          <w:szCs w:val="24"/>
        </w:rPr>
        <w:t xml:space="preserve"> Tesorería Municipal. H. Ayuntamiento de Yautepec, 2025-2027.</w:t>
      </w:r>
    </w:p>
    <w:p w14:paraId="1E1498CA" w14:textId="77777777" w:rsidR="00A95661" w:rsidRDefault="00A95661" w:rsidP="00A95661">
      <w:pPr>
        <w:spacing w:after="0" w:line="240" w:lineRule="auto"/>
        <w:jc w:val="both"/>
        <w:rPr>
          <w:rFonts w:ascii="Arial" w:eastAsia="Arial" w:hAnsi="Arial" w:cs="Arial"/>
          <w:sz w:val="24"/>
          <w:szCs w:val="24"/>
        </w:rPr>
      </w:pPr>
    </w:p>
    <w:p w14:paraId="17364B9C" w14:textId="77777777" w:rsidR="00A95661" w:rsidRDefault="00A95661" w:rsidP="00A95661">
      <w:pPr>
        <w:spacing w:after="0" w:line="240" w:lineRule="auto"/>
        <w:jc w:val="both"/>
        <w:rPr>
          <w:rFonts w:ascii="Arial" w:eastAsia="Arial" w:hAnsi="Arial" w:cs="Arial"/>
          <w:sz w:val="24"/>
          <w:szCs w:val="24"/>
        </w:rPr>
      </w:pPr>
      <w:r w:rsidRPr="000F31A3">
        <w:rPr>
          <w:rFonts w:ascii="Arial" w:eastAsia="Arial" w:hAnsi="Arial" w:cs="Arial"/>
          <w:sz w:val="24"/>
          <w:szCs w:val="24"/>
        </w:rPr>
        <w:t xml:space="preserve">EL H. AYUNTAMIENTO DE YAUTEPEC, MORELOS, EN EL EJERCICIO DE LAS ATRIBUCIONES QUE LE CONFIEREN LOS ARTÍCULOS 115 DE LA CONSTITUCIÓN POLÍTICA DE LOS ESTADOS UNIDOS MEXICANOS; 110 Y 115 DE LA CONSTITUCIÓN POLÍTICA DEL ESTADO LIBRE Y SOBERANO DE MORELOS; 35, 38 FRACCIÓN VII Y 114 DE LA LEY ORGÁNICA MUNICIPAL DEL ESTADO DE MORELOS; 3, 4, FRACCIONES VII Y VIII, 5, 6, 10, 17, 23, 24, 25 Y 26 DE LA LEY DE PRESUPUESTO, CONTABILIDAD Y GASTO PÚBLICO DEL ESTADO DE MORELOS, ASÍ COMO 5, 6, 10, 18, 19, 20 21 DE LA LEY DE DISCIPLINA FINANCIERA DE LAS ENTIDADES FEDERATIVAS Y LOS MUNICIPIOS; Y AL TENOR DE LA SIGUIENTE:  </w:t>
      </w:r>
    </w:p>
    <w:p w14:paraId="18FF6B6D" w14:textId="77777777" w:rsidR="00A95661" w:rsidRPr="000F31A3" w:rsidRDefault="00A95661" w:rsidP="00A95661">
      <w:pPr>
        <w:spacing w:after="0" w:line="240" w:lineRule="auto"/>
        <w:jc w:val="both"/>
        <w:rPr>
          <w:rFonts w:ascii="Arial" w:eastAsia="Arial" w:hAnsi="Arial" w:cs="Arial"/>
          <w:sz w:val="24"/>
          <w:szCs w:val="24"/>
        </w:rPr>
      </w:pPr>
    </w:p>
    <w:p w14:paraId="19C90094" w14:textId="77777777" w:rsidR="00A95661" w:rsidRPr="000F31A3" w:rsidRDefault="00A95661" w:rsidP="00A95661">
      <w:pPr>
        <w:tabs>
          <w:tab w:val="left" w:pos="2250"/>
          <w:tab w:val="center" w:pos="4986"/>
        </w:tabs>
        <w:spacing w:after="0" w:line="240" w:lineRule="auto"/>
        <w:ind w:firstLine="567"/>
        <w:rPr>
          <w:rFonts w:ascii="Arial" w:eastAsia="Arial" w:hAnsi="Arial" w:cs="Arial"/>
          <w:sz w:val="24"/>
          <w:szCs w:val="24"/>
        </w:rPr>
      </w:pPr>
      <w:r w:rsidRPr="000F31A3">
        <w:rPr>
          <w:rFonts w:ascii="Arial" w:eastAsia="Arial" w:hAnsi="Arial" w:cs="Arial"/>
          <w:sz w:val="24"/>
          <w:szCs w:val="24"/>
        </w:rPr>
        <w:tab/>
      </w:r>
      <w:r w:rsidRPr="000F31A3">
        <w:rPr>
          <w:rFonts w:ascii="Arial" w:eastAsia="Arial" w:hAnsi="Arial" w:cs="Arial"/>
          <w:sz w:val="24"/>
          <w:szCs w:val="24"/>
        </w:rPr>
        <w:tab/>
        <w:t>EXPOSICIÓN DE MOTIVOS</w:t>
      </w:r>
    </w:p>
    <w:p w14:paraId="4F27E849" w14:textId="77777777" w:rsidR="00A95661" w:rsidRDefault="00A95661" w:rsidP="00A95661">
      <w:pPr>
        <w:spacing w:after="0" w:line="240" w:lineRule="auto"/>
        <w:jc w:val="both"/>
        <w:rPr>
          <w:rFonts w:ascii="Arial" w:eastAsia="Arial" w:hAnsi="Arial" w:cs="Arial"/>
          <w:sz w:val="24"/>
          <w:szCs w:val="24"/>
        </w:rPr>
      </w:pPr>
    </w:p>
    <w:p w14:paraId="49070D0A" w14:textId="77777777" w:rsidR="00A95661" w:rsidRPr="000F31A3" w:rsidRDefault="00A95661" w:rsidP="00A95661">
      <w:pPr>
        <w:spacing w:after="0" w:line="240" w:lineRule="auto"/>
        <w:jc w:val="both"/>
        <w:rPr>
          <w:rFonts w:ascii="Arial" w:eastAsia="Arial" w:hAnsi="Arial" w:cs="Arial"/>
          <w:sz w:val="24"/>
          <w:szCs w:val="24"/>
        </w:rPr>
      </w:pPr>
      <w:r w:rsidRPr="000F31A3">
        <w:rPr>
          <w:rFonts w:ascii="Arial" w:eastAsia="Arial" w:hAnsi="Arial" w:cs="Arial"/>
          <w:sz w:val="24"/>
          <w:szCs w:val="24"/>
        </w:rPr>
        <w:t>Es facultad de los Ayuntamientos la administración de su patrimonio, así como formular, aprobar y dirigir su presupuesto, como características propias del municipio libre y autónomo consagradas en el artículo 115 de la Constitución Política de los Estados Unidos Mexicanos, con el fin de que los municipios puedan tener libre disposición y aplicación de sus recursos y satisfacer sus necesidades, de conformidad con la normativa aplicable y para el cumplimiento de sus fines públicos, fortaleciendo su autonomía a nivel constitucional y constituyendo el principio de autonomía patrimonial y de administración pública municipal.</w:t>
      </w:r>
    </w:p>
    <w:p w14:paraId="2E8C0E47" w14:textId="77777777" w:rsidR="00A95661" w:rsidRDefault="00A95661" w:rsidP="00A95661">
      <w:pPr>
        <w:spacing w:after="0" w:line="240" w:lineRule="auto"/>
        <w:jc w:val="both"/>
        <w:rPr>
          <w:rFonts w:ascii="Arial" w:eastAsia="Arial" w:hAnsi="Arial" w:cs="Arial"/>
          <w:sz w:val="24"/>
          <w:szCs w:val="24"/>
        </w:rPr>
      </w:pPr>
    </w:p>
    <w:p w14:paraId="4E0C84DF" w14:textId="77777777" w:rsidR="00A95661" w:rsidRPr="000F31A3" w:rsidRDefault="00A95661" w:rsidP="00A95661">
      <w:pPr>
        <w:spacing w:after="0" w:line="240" w:lineRule="auto"/>
        <w:jc w:val="both"/>
        <w:rPr>
          <w:rFonts w:ascii="Arial" w:eastAsia="Arial" w:hAnsi="Arial" w:cs="Arial"/>
          <w:sz w:val="24"/>
          <w:szCs w:val="24"/>
        </w:rPr>
      </w:pPr>
      <w:r w:rsidRPr="000F31A3">
        <w:rPr>
          <w:rFonts w:ascii="Arial" w:eastAsia="Arial" w:hAnsi="Arial" w:cs="Arial"/>
          <w:sz w:val="24"/>
          <w:szCs w:val="24"/>
        </w:rPr>
        <w:t>En el año fiscal, el presupuesto tiene como objetivo fundamental el ordenamiento del gasto público del ayuntamiento municipal para cumplir sus funciones, por tanto, configura la herramienta principal para estructurar, autorizar y monitorear las respectivas erogaciones, con la finalidad de que el gasto público anual sea ordenado, con base en los programas respectivos y de acuerdo con las prioridades establecidas en el Plan Municipal de Desarrollo, tal como lo prevé el artículo 23 de la Ley de Presupuesto, Contabilidad y Gasto Público del Estado de Morelos.</w:t>
      </w:r>
    </w:p>
    <w:p w14:paraId="51523900" w14:textId="77777777" w:rsidR="00A95661" w:rsidRDefault="00A95661" w:rsidP="00A95661">
      <w:pPr>
        <w:spacing w:after="0" w:line="240" w:lineRule="auto"/>
        <w:jc w:val="both"/>
        <w:rPr>
          <w:rFonts w:ascii="Arial" w:eastAsia="Arial" w:hAnsi="Arial" w:cs="Arial"/>
          <w:sz w:val="24"/>
          <w:szCs w:val="24"/>
        </w:rPr>
      </w:pPr>
      <w:bookmarkStart w:id="0" w:name="_zhjzzwr9qjk" w:colFirst="0" w:colLast="0"/>
      <w:bookmarkEnd w:id="0"/>
    </w:p>
    <w:p w14:paraId="5A61949B" w14:textId="77777777" w:rsidR="00A95661" w:rsidRPr="000F31A3" w:rsidRDefault="00A95661" w:rsidP="00A95661">
      <w:pPr>
        <w:spacing w:after="0" w:line="240" w:lineRule="auto"/>
        <w:jc w:val="both"/>
        <w:rPr>
          <w:rFonts w:ascii="Arial" w:eastAsia="Arial" w:hAnsi="Arial" w:cs="Arial"/>
          <w:sz w:val="24"/>
          <w:szCs w:val="24"/>
        </w:rPr>
      </w:pPr>
      <w:r w:rsidRPr="000F31A3">
        <w:rPr>
          <w:rFonts w:ascii="Arial" w:eastAsia="Arial" w:hAnsi="Arial" w:cs="Arial"/>
          <w:sz w:val="24"/>
          <w:szCs w:val="24"/>
        </w:rPr>
        <w:lastRenderedPageBreak/>
        <w:t xml:space="preserve">Uno de los requisitos necesarios para integrar el presupuesto se prevé en el artículo 18 de la Ley de Disciplina Financiera de las Entidades Federativas y los Municipios, el cual prevé que los proyectos de Presupuestos de Egresos de los Municipios deberán ser congruente con los Criterios Generales de Política Económica y las estimaciones de las participaciones y transferencias federales etiquetadas, así como aquellas transferencias del Estado. </w:t>
      </w:r>
    </w:p>
    <w:p w14:paraId="6C8EF5D1" w14:textId="77777777" w:rsidR="00A95661" w:rsidRDefault="00A95661" w:rsidP="00A95661">
      <w:pPr>
        <w:spacing w:after="0" w:line="240" w:lineRule="auto"/>
        <w:jc w:val="both"/>
        <w:rPr>
          <w:rFonts w:ascii="Arial" w:eastAsia="Arial" w:hAnsi="Arial" w:cs="Arial"/>
          <w:sz w:val="24"/>
          <w:szCs w:val="24"/>
        </w:rPr>
      </w:pPr>
    </w:p>
    <w:p w14:paraId="43794843" w14:textId="77777777" w:rsidR="00A95661" w:rsidRPr="000F31A3" w:rsidRDefault="00A95661" w:rsidP="00A95661">
      <w:pPr>
        <w:spacing w:after="0" w:line="240" w:lineRule="auto"/>
        <w:jc w:val="both"/>
        <w:rPr>
          <w:rFonts w:ascii="Arial" w:eastAsia="Arial" w:hAnsi="Arial" w:cs="Arial"/>
          <w:sz w:val="24"/>
          <w:szCs w:val="24"/>
        </w:rPr>
      </w:pPr>
      <w:r w:rsidRPr="000F31A3">
        <w:rPr>
          <w:rFonts w:ascii="Arial" w:eastAsia="Arial" w:hAnsi="Arial" w:cs="Arial"/>
          <w:sz w:val="24"/>
          <w:szCs w:val="24"/>
        </w:rPr>
        <w:t>En ese sentido, los Criterios Generales de Política Económica,</w:t>
      </w:r>
      <w:r w:rsidRPr="000F31A3">
        <w:rPr>
          <w:rFonts w:ascii="Arial" w:eastAsia="Arial" w:hAnsi="Arial" w:cs="Arial"/>
          <w:sz w:val="24"/>
          <w:szCs w:val="24"/>
          <w:vertAlign w:val="superscript"/>
        </w:rPr>
        <w:footnoteReference w:id="1"/>
      </w:r>
      <w:r w:rsidRPr="000F31A3">
        <w:rPr>
          <w:rFonts w:ascii="Arial" w:eastAsia="Arial" w:hAnsi="Arial" w:cs="Arial"/>
          <w:sz w:val="24"/>
          <w:szCs w:val="24"/>
        </w:rPr>
        <w:t xml:space="preserve"> (</w:t>
      </w:r>
      <w:proofErr w:type="spellStart"/>
      <w:r w:rsidRPr="000F31A3">
        <w:rPr>
          <w:rFonts w:ascii="Arial" w:eastAsia="Arial" w:hAnsi="Arial" w:cs="Arial"/>
          <w:sz w:val="24"/>
          <w:szCs w:val="24"/>
        </w:rPr>
        <w:t>CGPE</w:t>
      </w:r>
      <w:proofErr w:type="spellEnd"/>
      <w:r w:rsidRPr="000F31A3">
        <w:rPr>
          <w:rFonts w:ascii="Arial" w:eastAsia="Arial" w:hAnsi="Arial" w:cs="Arial"/>
          <w:sz w:val="24"/>
          <w:szCs w:val="24"/>
        </w:rPr>
        <w:t xml:space="preserve"> 2026) plantean como objetivo consolidar un modelo de desarrollo con el bienestar y humanismo, orientado a garantizar el ejercicio efectivo de los derechos constitucionales y promover un crecimiento incluyente, sostenible y equitativo que eleve las condiciones de vida de la población. Para tales efectos plantea una política fiscal responsable que preserve la estabilidad macroeconómica con una normalización gradual del déficit presupuestario, y un nivel de deuda pública sostenible, sobre un marco que garantice los programas de bienestar, las políticas de salud, reforzar la educación y la vivienda y la consolidación de la inversión pública en programas prioritarios, impulsando la estrategia definida en el Plan México.</w:t>
      </w:r>
    </w:p>
    <w:p w14:paraId="1ED61D91" w14:textId="77777777" w:rsidR="00A95661" w:rsidRDefault="00A95661" w:rsidP="00A95661">
      <w:pPr>
        <w:spacing w:after="0" w:line="240" w:lineRule="auto"/>
        <w:jc w:val="both"/>
        <w:rPr>
          <w:rFonts w:ascii="Arial" w:eastAsia="Arial" w:hAnsi="Arial" w:cs="Arial"/>
          <w:sz w:val="24"/>
          <w:szCs w:val="24"/>
        </w:rPr>
      </w:pPr>
    </w:p>
    <w:p w14:paraId="1738F462" w14:textId="77777777" w:rsidR="00A95661" w:rsidRPr="000F31A3" w:rsidRDefault="00A95661" w:rsidP="00A95661">
      <w:pPr>
        <w:spacing w:after="0" w:line="240" w:lineRule="auto"/>
        <w:jc w:val="both"/>
        <w:rPr>
          <w:rFonts w:ascii="Arial" w:eastAsia="Arial" w:hAnsi="Arial" w:cs="Arial"/>
          <w:sz w:val="24"/>
          <w:szCs w:val="24"/>
        </w:rPr>
      </w:pPr>
      <w:r w:rsidRPr="000F31A3">
        <w:rPr>
          <w:rFonts w:ascii="Arial" w:eastAsia="Arial" w:hAnsi="Arial" w:cs="Arial"/>
          <w:sz w:val="24"/>
          <w:szCs w:val="24"/>
        </w:rPr>
        <w:t xml:space="preserve">Las perspectivas de crecimiento para 2026 de la economía mexicana -comprendidas en los citados Criterios- muestran que si bien internacionalmente hay desafíos asociados a la evolución del comercio global, también abre oportunidades para fortalecer el potencial productivo del país y avanzar hacia un desarrollo más equilibrado e incluyente, las políticas de responsabilidad hacendaria, ingresos presupuestarios, gasto público, deuda pública y la política financiera, -sumadas a la solidez de los fundamento macroeconómicos- sostendrán un crecimiento caracterizado por la resiliencia del consumo privado, el impulso a la inversión productiva y una mayor integración de México en las cadenas globales de valor. </w:t>
      </w:r>
    </w:p>
    <w:p w14:paraId="7F04099F" w14:textId="77777777" w:rsidR="00A95661" w:rsidRDefault="00A95661" w:rsidP="00A95661">
      <w:pPr>
        <w:spacing w:after="0" w:line="240" w:lineRule="auto"/>
        <w:jc w:val="both"/>
        <w:rPr>
          <w:rFonts w:ascii="Arial" w:eastAsia="Arial" w:hAnsi="Arial" w:cs="Arial"/>
          <w:sz w:val="24"/>
          <w:szCs w:val="24"/>
        </w:rPr>
      </w:pPr>
    </w:p>
    <w:p w14:paraId="58F2178A" w14:textId="77777777" w:rsidR="00A95661" w:rsidRPr="000F31A3" w:rsidRDefault="00A95661" w:rsidP="00A95661">
      <w:pPr>
        <w:spacing w:after="0" w:line="240" w:lineRule="auto"/>
        <w:jc w:val="both"/>
        <w:rPr>
          <w:rFonts w:ascii="Arial" w:eastAsia="Arial" w:hAnsi="Arial" w:cs="Arial"/>
          <w:sz w:val="24"/>
          <w:szCs w:val="24"/>
        </w:rPr>
      </w:pPr>
      <w:r w:rsidRPr="000F31A3">
        <w:rPr>
          <w:rFonts w:ascii="Arial" w:eastAsia="Arial" w:hAnsi="Arial" w:cs="Arial"/>
          <w:sz w:val="24"/>
          <w:szCs w:val="24"/>
        </w:rPr>
        <w:t xml:space="preserve">El consumo privado será el pilar para el crecimiento 2026 apoyado en el incremento sostenido de la masa salarial, reducción de la inflación, efectos positivos de los programas para el bienestar en el poder adquisitivo de las familias; una mejor adaptación de la economía nacional frente a la incertidumbre internacional; la </w:t>
      </w:r>
      <w:r w:rsidRPr="000F31A3">
        <w:rPr>
          <w:rFonts w:ascii="Arial" w:eastAsia="Arial" w:hAnsi="Arial" w:cs="Arial"/>
          <w:sz w:val="24"/>
          <w:szCs w:val="24"/>
        </w:rPr>
        <w:lastRenderedPageBreak/>
        <w:t>formalización del empleo y la expansión del crédito al consumo contribuirán a una trayectoria más estable del consumo en los hogares.</w:t>
      </w:r>
    </w:p>
    <w:p w14:paraId="5A7DEFDC" w14:textId="77777777" w:rsidR="00A95661" w:rsidRDefault="00A95661" w:rsidP="00A95661">
      <w:pPr>
        <w:spacing w:after="0" w:line="240" w:lineRule="auto"/>
        <w:jc w:val="both"/>
        <w:rPr>
          <w:rFonts w:ascii="Arial" w:eastAsia="Arial" w:hAnsi="Arial" w:cs="Arial"/>
          <w:sz w:val="24"/>
          <w:szCs w:val="24"/>
        </w:rPr>
      </w:pPr>
    </w:p>
    <w:p w14:paraId="2C67A5E3" w14:textId="77777777" w:rsidR="00A95661" w:rsidRPr="000F31A3" w:rsidRDefault="00A95661" w:rsidP="00A95661">
      <w:pPr>
        <w:spacing w:after="0" w:line="240" w:lineRule="auto"/>
        <w:jc w:val="both"/>
        <w:rPr>
          <w:rFonts w:ascii="Arial" w:eastAsia="Arial" w:hAnsi="Arial" w:cs="Arial"/>
          <w:sz w:val="24"/>
          <w:szCs w:val="24"/>
        </w:rPr>
      </w:pPr>
      <w:r w:rsidRPr="000F31A3">
        <w:rPr>
          <w:rFonts w:ascii="Arial" w:eastAsia="Arial" w:hAnsi="Arial" w:cs="Arial"/>
          <w:sz w:val="24"/>
          <w:szCs w:val="24"/>
        </w:rPr>
        <w:t>Respecto a las perspectivas de finanzas públicas, el proceso de normalización de los requerimientos financieros del sector público, para tal efecto propone una meta del 4.1% del PIB para alcanzar una disminución acumulada del 1.6 puntos porcentuales (</w:t>
      </w:r>
      <w:proofErr w:type="spellStart"/>
      <w:r w:rsidRPr="000F31A3">
        <w:rPr>
          <w:rFonts w:ascii="Arial" w:eastAsia="Arial" w:hAnsi="Arial" w:cs="Arial"/>
          <w:sz w:val="24"/>
          <w:szCs w:val="24"/>
        </w:rPr>
        <w:t>pp</w:t>
      </w:r>
      <w:proofErr w:type="spellEnd"/>
      <w:r w:rsidRPr="000F31A3">
        <w:rPr>
          <w:rFonts w:ascii="Arial" w:eastAsia="Arial" w:hAnsi="Arial" w:cs="Arial"/>
          <w:sz w:val="24"/>
          <w:szCs w:val="24"/>
        </w:rPr>
        <w:t>) frente al déficit del 5.7% del PIB en 2024 a efecto de traer certidumbre a la población, mercados y comunidad internacional sobre el compromiso del Gobierno de México con la sostenibilidad del país.</w:t>
      </w:r>
    </w:p>
    <w:p w14:paraId="1F53BC93" w14:textId="77777777" w:rsidR="00A95661" w:rsidRDefault="00A95661" w:rsidP="00A95661">
      <w:pPr>
        <w:spacing w:after="0" w:line="240" w:lineRule="auto"/>
        <w:jc w:val="both"/>
        <w:rPr>
          <w:rFonts w:ascii="Arial" w:eastAsia="Arial" w:hAnsi="Arial" w:cs="Arial"/>
          <w:sz w:val="24"/>
          <w:szCs w:val="24"/>
        </w:rPr>
      </w:pPr>
    </w:p>
    <w:p w14:paraId="6A761556" w14:textId="77777777" w:rsidR="00A95661" w:rsidRPr="000F31A3" w:rsidRDefault="00A95661" w:rsidP="00A95661">
      <w:pPr>
        <w:spacing w:after="0" w:line="240" w:lineRule="auto"/>
        <w:jc w:val="both"/>
        <w:rPr>
          <w:rFonts w:ascii="Arial" w:eastAsia="Arial" w:hAnsi="Arial" w:cs="Arial"/>
          <w:sz w:val="24"/>
          <w:szCs w:val="24"/>
        </w:rPr>
      </w:pPr>
      <w:r w:rsidRPr="000F31A3">
        <w:rPr>
          <w:rFonts w:ascii="Arial" w:eastAsia="Arial" w:hAnsi="Arial" w:cs="Arial"/>
          <w:sz w:val="24"/>
          <w:szCs w:val="24"/>
        </w:rPr>
        <w:t xml:space="preserve">Respecto a la Política de gasto público para 2026, los </w:t>
      </w:r>
      <w:proofErr w:type="spellStart"/>
      <w:r w:rsidRPr="000F31A3">
        <w:rPr>
          <w:rFonts w:ascii="Arial" w:eastAsia="Arial" w:hAnsi="Arial" w:cs="Arial"/>
          <w:sz w:val="24"/>
          <w:szCs w:val="24"/>
        </w:rPr>
        <w:t>CGPE</w:t>
      </w:r>
      <w:proofErr w:type="spellEnd"/>
      <w:r w:rsidRPr="000F31A3">
        <w:rPr>
          <w:rFonts w:ascii="Arial" w:eastAsia="Arial" w:hAnsi="Arial" w:cs="Arial"/>
          <w:sz w:val="24"/>
          <w:szCs w:val="24"/>
        </w:rPr>
        <w:t xml:space="preserve"> 2026, en su capítulo 3.4 prevén el respaldo a un modelo de desarrollo con bienestar que garantice los derechos sociales e impulsa la inversión con un enfoque de prosperidad compartida; bajo criterios de responsabilidad fiscal, se priorizarán recursos hacia programas sociales, infraestructura estratégica y servicios esenciales con el objetivo de reducir desigualdades estructurales y generar condiciones para la justicia social. </w:t>
      </w:r>
    </w:p>
    <w:p w14:paraId="4F1D7E73" w14:textId="77777777" w:rsidR="00A95661" w:rsidRDefault="00A95661" w:rsidP="00A95661">
      <w:pPr>
        <w:spacing w:after="0" w:line="240" w:lineRule="auto"/>
        <w:jc w:val="both"/>
        <w:rPr>
          <w:rFonts w:ascii="Arial" w:eastAsia="Arial" w:hAnsi="Arial" w:cs="Arial"/>
          <w:sz w:val="24"/>
          <w:szCs w:val="24"/>
        </w:rPr>
      </w:pPr>
    </w:p>
    <w:p w14:paraId="3988E56F" w14:textId="77777777" w:rsidR="00A95661" w:rsidRPr="000F31A3" w:rsidRDefault="00A95661" w:rsidP="00A95661">
      <w:pPr>
        <w:spacing w:after="0" w:line="240" w:lineRule="auto"/>
        <w:jc w:val="both"/>
        <w:rPr>
          <w:rFonts w:ascii="Arial" w:eastAsia="Arial" w:hAnsi="Arial" w:cs="Arial"/>
          <w:sz w:val="24"/>
          <w:szCs w:val="24"/>
        </w:rPr>
      </w:pPr>
      <w:r w:rsidRPr="000F31A3">
        <w:rPr>
          <w:rFonts w:ascii="Arial" w:eastAsia="Arial" w:hAnsi="Arial" w:cs="Arial"/>
          <w:sz w:val="24"/>
          <w:szCs w:val="24"/>
        </w:rPr>
        <w:t xml:space="preserve">La propuesta de gasto de 2026, refleja el gasto neto total que ascenderá a 10,114.8 </w:t>
      </w:r>
      <w:proofErr w:type="spellStart"/>
      <w:r w:rsidRPr="000F31A3">
        <w:rPr>
          <w:rFonts w:ascii="Arial" w:eastAsia="Arial" w:hAnsi="Arial" w:cs="Arial"/>
          <w:sz w:val="24"/>
          <w:szCs w:val="24"/>
        </w:rPr>
        <w:t>mmp</w:t>
      </w:r>
      <w:proofErr w:type="spellEnd"/>
      <w:r w:rsidRPr="000F31A3">
        <w:rPr>
          <w:rFonts w:ascii="Arial" w:eastAsia="Arial" w:hAnsi="Arial" w:cs="Arial"/>
          <w:sz w:val="24"/>
          <w:szCs w:val="24"/>
        </w:rPr>
        <w:t xml:space="preserve">, lo que equivale a un incremento de 5.9% real respecto al aprobado para 2025. Dentro de su composición, destaca que el gasto programable, que se orienta a la generación de bienes, provisión de servicios y ejecución de obras públicas que la población demanda, sumará 7,015.9 </w:t>
      </w:r>
      <w:proofErr w:type="spellStart"/>
      <w:r w:rsidRPr="000F31A3">
        <w:rPr>
          <w:rFonts w:ascii="Arial" w:eastAsia="Arial" w:hAnsi="Arial" w:cs="Arial"/>
          <w:sz w:val="24"/>
          <w:szCs w:val="24"/>
        </w:rPr>
        <w:t>mmp</w:t>
      </w:r>
      <w:proofErr w:type="spellEnd"/>
      <w:r w:rsidRPr="000F31A3">
        <w:rPr>
          <w:rFonts w:ascii="Arial" w:eastAsia="Arial" w:hAnsi="Arial" w:cs="Arial"/>
          <w:sz w:val="24"/>
          <w:szCs w:val="24"/>
        </w:rPr>
        <w:t>, lo que representará un incremento de 5.1% en términos reales con relación a lo aprobado en 2025.</w:t>
      </w:r>
    </w:p>
    <w:p w14:paraId="53D69D21" w14:textId="77777777" w:rsidR="00A95661" w:rsidRDefault="00A95661" w:rsidP="00A95661">
      <w:pPr>
        <w:spacing w:after="0" w:line="240" w:lineRule="auto"/>
        <w:jc w:val="both"/>
        <w:rPr>
          <w:rFonts w:ascii="Arial" w:eastAsia="Arial" w:hAnsi="Arial" w:cs="Arial"/>
          <w:sz w:val="24"/>
          <w:szCs w:val="24"/>
        </w:rPr>
      </w:pPr>
    </w:p>
    <w:p w14:paraId="6B56D19A" w14:textId="55379D72" w:rsidR="00A95661" w:rsidRPr="000F31A3" w:rsidRDefault="00A95661" w:rsidP="00A95661">
      <w:pPr>
        <w:spacing w:after="0" w:line="240" w:lineRule="auto"/>
        <w:jc w:val="both"/>
        <w:rPr>
          <w:rFonts w:ascii="Arial" w:eastAsia="Arial" w:hAnsi="Arial" w:cs="Arial"/>
          <w:sz w:val="24"/>
          <w:szCs w:val="24"/>
        </w:rPr>
      </w:pPr>
      <w:r>
        <w:rPr>
          <w:noProof/>
        </w:rPr>
        <w:drawing>
          <wp:anchor distT="0" distB="0" distL="114300" distR="114300" simplePos="0" relativeHeight="251660288" behindDoc="0" locked="0" layoutInCell="1" allowOverlap="1" wp14:anchorId="5177AC72" wp14:editId="451EE211">
            <wp:simplePos x="0" y="0"/>
            <wp:positionH relativeFrom="margin">
              <wp:posOffset>28575</wp:posOffset>
            </wp:positionH>
            <wp:positionV relativeFrom="paragraph">
              <wp:posOffset>871220</wp:posOffset>
            </wp:positionV>
            <wp:extent cx="5612130" cy="1200150"/>
            <wp:effectExtent l="19050" t="19050" r="26670" b="19050"/>
            <wp:wrapSquare wrapText="bothSides"/>
            <wp:docPr id="1016228413"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2130" cy="120015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0F31A3">
        <w:rPr>
          <w:rFonts w:ascii="Arial" w:eastAsia="Arial" w:hAnsi="Arial" w:cs="Arial"/>
          <w:sz w:val="24"/>
          <w:szCs w:val="24"/>
        </w:rPr>
        <w:t xml:space="preserve">Las asignaciones en el Proyecto de Presupuesto de Egresos de la Federación 2026 para los gobiernos locales, que se integran por participaciones, aportaciones y otros conceptos, sumarán 2,810.8 </w:t>
      </w:r>
      <w:proofErr w:type="spellStart"/>
      <w:r w:rsidRPr="000F31A3">
        <w:rPr>
          <w:rFonts w:ascii="Arial" w:eastAsia="Arial" w:hAnsi="Arial" w:cs="Arial"/>
          <w:sz w:val="24"/>
          <w:szCs w:val="24"/>
        </w:rPr>
        <w:t>mmp</w:t>
      </w:r>
      <w:proofErr w:type="spellEnd"/>
      <w:r w:rsidRPr="000F31A3">
        <w:rPr>
          <w:rFonts w:ascii="Arial" w:eastAsia="Arial" w:hAnsi="Arial" w:cs="Arial"/>
          <w:sz w:val="24"/>
          <w:szCs w:val="24"/>
        </w:rPr>
        <w:t>, 3.0% más en términos reales que en el aprobado de 2025, los cuales se reflejan en la siguiente imagen:</w:t>
      </w:r>
    </w:p>
    <w:p w14:paraId="7CB4003F" w14:textId="7E671FB0" w:rsidR="00A95661" w:rsidRDefault="00A95661" w:rsidP="00A95661">
      <w:pPr>
        <w:widowControl w:val="0"/>
        <w:spacing w:after="0" w:line="240" w:lineRule="auto"/>
        <w:jc w:val="both"/>
        <w:rPr>
          <w:rFonts w:ascii="Arial" w:eastAsia="Soberana Sans" w:hAnsi="Arial" w:cs="Arial"/>
          <w:color w:val="000000"/>
          <w:sz w:val="24"/>
          <w:szCs w:val="24"/>
        </w:rPr>
      </w:pPr>
    </w:p>
    <w:p w14:paraId="05221D62" w14:textId="289FCC52" w:rsidR="00A95661" w:rsidRPr="000F31A3" w:rsidRDefault="00A95661" w:rsidP="00A95661">
      <w:pPr>
        <w:widowControl w:val="0"/>
        <w:spacing w:after="0" w:line="240" w:lineRule="auto"/>
        <w:jc w:val="right"/>
        <w:rPr>
          <w:rFonts w:ascii="Arial" w:eastAsia="Arial" w:hAnsi="Arial" w:cs="Arial"/>
          <w:sz w:val="24"/>
          <w:szCs w:val="24"/>
        </w:rPr>
      </w:pPr>
      <w:r w:rsidRPr="000F31A3">
        <w:rPr>
          <w:rFonts w:ascii="Arial" w:eastAsia="Arial" w:hAnsi="Arial" w:cs="Arial"/>
          <w:sz w:val="24"/>
          <w:szCs w:val="24"/>
        </w:rPr>
        <w:lastRenderedPageBreak/>
        <w:t xml:space="preserve">Fuente: Elaborado por la Secretaría de Hacienda y Crédito Público, </w:t>
      </w:r>
    </w:p>
    <w:p w14:paraId="08CDE783" w14:textId="77777777" w:rsidR="00A95661" w:rsidRPr="000F31A3" w:rsidRDefault="00A95661" w:rsidP="00A95661">
      <w:pPr>
        <w:spacing w:after="0" w:line="240" w:lineRule="auto"/>
        <w:jc w:val="right"/>
        <w:rPr>
          <w:rFonts w:ascii="Arial" w:eastAsia="Arial" w:hAnsi="Arial" w:cs="Arial"/>
          <w:sz w:val="24"/>
          <w:szCs w:val="24"/>
        </w:rPr>
      </w:pPr>
      <w:r w:rsidRPr="000F31A3">
        <w:rPr>
          <w:rFonts w:ascii="Arial" w:eastAsia="Arial" w:hAnsi="Arial" w:cs="Arial"/>
          <w:sz w:val="24"/>
          <w:szCs w:val="24"/>
        </w:rPr>
        <w:t>para los Criterios Generales de Política Económica</w:t>
      </w:r>
    </w:p>
    <w:p w14:paraId="5E3734D3" w14:textId="77777777" w:rsidR="00A95661" w:rsidRDefault="00A95661" w:rsidP="00A95661">
      <w:pPr>
        <w:spacing w:after="0" w:line="240" w:lineRule="auto"/>
        <w:jc w:val="both"/>
        <w:rPr>
          <w:rFonts w:ascii="Arial" w:eastAsia="Arial" w:hAnsi="Arial" w:cs="Arial"/>
          <w:sz w:val="24"/>
          <w:szCs w:val="24"/>
        </w:rPr>
      </w:pPr>
    </w:p>
    <w:p w14:paraId="06F27140" w14:textId="77777777" w:rsidR="00A95661" w:rsidRDefault="00A95661" w:rsidP="00A95661">
      <w:pPr>
        <w:spacing w:after="0" w:line="240" w:lineRule="auto"/>
        <w:jc w:val="both"/>
        <w:rPr>
          <w:rFonts w:ascii="Arial" w:eastAsia="Arial" w:hAnsi="Arial" w:cs="Arial"/>
          <w:sz w:val="24"/>
          <w:szCs w:val="24"/>
        </w:rPr>
      </w:pPr>
      <w:r w:rsidRPr="000F31A3">
        <w:rPr>
          <w:rFonts w:ascii="Arial" w:eastAsia="Arial" w:hAnsi="Arial" w:cs="Arial"/>
          <w:sz w:val="24"/>
          <w:szCs w:val="24"/>
        </w:rPr>
        <w:t>Por cuanto a la estimación de las principales variables macroeconómicas se prevé:</w:t>
      </w:r>
    </w:p>
    <w:p w14:paraId="1DEF5BA0" w14:textId="77777777" w:rsidR="00A95661" w:rsidRPr="000F31A3" w:rsidRDefault="00A95661" w:rsidP="00A95661">
      <w:pPr>
        <w:spacing w:after="0" w:line="240" w:lineRule="auto"/>
        <w:jc w:val="both"/>
        <w:rPr>
          <w:rFonts w:ascii="Arial" w:eastAsia="Arial" w:hAnsi="Arial" w:cs="Arial"/>
          <w:sz w:val="24"/>
          <w:szCs w:val="24"/>
        </w:rPr>
      </w:pPr>
    </w:p>
    <w:p w14:paraId="029AC585" w14:textId="77777777" w:rsidR="00A95661" w:rsidRPr="000F31A3" w:rsidRDefault="00A95661">
      <w:pPr>
        <w:numPr>
          <w:ilvl w:val="0"/>
          <w:numId w:val="10"/>
        </w:numPr>
        <w:spacing w:after="0" w:line="240" w:lineRule="auto"/>
        <w:ind w:left="0" w:firstLine="0"/>
        <w:jc w:val="both"/>
        <w:rPr>
          <w:rFonts w:ascii="Arial" w:hAnsi="Arial" w:cs="Arial"/>
          <w:sz w:val="24"/>
          <w:szCs w:val="24"/>
        </w:rPr>
      </w:pPr>
      <w:r w:rsidRPr="000F31A3">
        <w:rPr>
          <w:rFonts w:ascii="Arial" w:eastAsia="Arial" w:hAnsi="Arial" w:cs="Arial"/>
          <w:sz w:val="24"/>
          <w:szCs w:val="24"/>
        </w:rPr>
        <w:t>La economía registrará un crecimiento en un rango de entre 1.8% y 2.8%;</w:t>
      </w:r>
    </w:p>
    <w:p w14:paraId="0698423B" w14:textId="77777777" w:rsidR="00A95661" w:rsidRPr="000F31A3" w:rsidRDefault="00A95661">
      <w:pPr>
        <w:numPr>
          <w:ilvl w:val="0"/>
          <w:numId w:val="10"/>
        </w:numPr>
        <w:spacing w:after="0" w:line="240" w:lineRule="auto"/>
        <w:ind w:left="0" w:firstLine="0"/>
        <w:jc w:val="both"/>
        <w:rPr>
          <w:rFonts w:ascii="Arial" w:hAnsi="Arial" w:cs="Arial"/>
          <w:sz w:val="24"/>
          <w:szCs w:val="24"/>
        </w:rPr>
      </w:pPr>
      <w:r w:rsidRPr="000F31A3">
        <w:rPr>
          <w:rFonts w:ascii="Arial" w:eastAsia="Arial" w:hAnsi="Arial" w:cs="Arial"/>
          <w:sz w:val="24"/>
          <w:szCs w:val="24"/>
        </w:rPr>
        <w:t>La inflación seguirá una trayectoria descendente y cierre en 3.0% anual; en ese contexto la tasa de interés de la política monetaria del Banco de México cerraría el año en 6.0% resultará una reducción de 125 pb respecto del estimado de 2025;</w:t>
      </w:r>
    </w:p>
    <w:p w14:paraId="1A318CC8" w14:textId="77777777" w:rsidR="00A95661" w:rsidRPr="000F31A3" w:rsidRDefault="00A95661">
      <w:pPr>
        <w:numPr>
          <w:ilvl w:val="0"/>
          <w:numId w:val="10"/>
        </w:numPr>
        <w:spacing w:after="0" w:line="240" w:lineRule="auto"/>
        <w:ind w:left="0" w:firstLine="0"/>
        <w:jc w:val="both"/>
        <w:rPr>
          <w:rFonts w:ascii="Arial" w:hAnsi="Arial" w:cs="Arial"/>
          <w:sz w:val="24"/>
          <w:szCs w:val="24"/>
        </w:rPr>
      </w:pPr>
      <w:r w:rsidRPr="000F31A3">
        <w:rPr>
          <w:rFonts w:ascii="Arial" w:eastAsia="Arial" w:hAnsi="Arial" w:cs="Arial"/>
          <w:sz w:val="24"/>
          <w:szCs w:val="24"/>
        </w:rPr>
        <w:t>El tipo de cambio se proyecta en 18.9 pesos por dólar al cierre de 2026, esto es una apreciación de 5.6% respecto al nivel estimado para el cierre de 2025;</w:t>
      </w:r>
    </w:p>
    <w:p w14:paraId="79F299BA" w14:textId="77777777" w:rsidR="00A95661" w:rsidRPr="000F31A3" w:rsidRDefault="00A95661">
      <w:pPr>
        <w:numPr>
          <w:ilvl w:val="0"/>
          <w:numId w:val="10"/>
        </w:numPr>
        <w:spacing w:after="0" w:line="240" w:lineRule="auto"/>
        <w:ind w:left="0" w:firstLine="0"/>
        <w:jc w:val="both"/>
        <w:rPr>
          <w:rFonts w:ascii="Arial" w:hAnsi="Arial" w:cs="Arial"/>
          <w:sz w:val="24"/>
          <w:szCs w:val="24"/>
        </w:rPr>
      </w:pPr>
      <w:r w:rsidRPr="000F31A3">
        <w:rPr>
          <w:rFonts w:ascii="Arial" w:eastAsia="Arial" w:hAnsi="Arial" w:cs="Arial"/>
          <w:sz w:val="24"/>
          <w:szCs w:val="24"/>
        </w:rPr>
        <w:t>La cuenta corriente de la balanza de pagos presentará un déficit de 0.6% del PIB, resultado de una moderación en el superávit de la balanza no petrolera, una disminución en el déficit de la balanza petrolera y un comportamiento estable del ingreso primario y secundario;</w:t>
      </w:r>
    </w:p>
    <w:p w14:paraId="6B0077A8" w14:textId="77777777" w:rsidR="00A95661" w:rsidRPr="000F31A3" w:rsidRDefault="00A95661">
      <w:pPr>
        <w:numPr>
          <w:ilvl w:val="0"/>
          <w:numId w:val="10"/>
        </w:numPr>
        <w:spacing w:after="0" w:line="240" w:lineRule="auto"/>
        <w:ind w:left="0" w:firstLine="0"/>
        <w:jc w:val="both"/>
        <w:rPr>
          <w:rFonts w:ascii="Arial" w:hAnsi="Arial" w:cs="Arial"/>
          <w:sz w:val="24"/>
          <w:szCs w:val="24"/>
        </w:rPr>
      </w:pPr>
      <w:r w:rsidRPr="000F31A3">
        <w:rPr>
          <w:rFonts w:ascii="Arial" w:eastAsia="Arial" w:hAnsi="Arial" w:cs="Arial"/>
          <w:sz w:val="24"/>
          <w:szCs w:val="24"/>
        </w:rPr>
        <w:t xml:space="preserve">Se estima un precio promedio de la </w:t>
      </w:r>
      <w:proofErr w:type="spellStart"/>
      <w:r w:rsidRPr="000F31A3">
        <w:rPr>
          <w:rFonts w:ascii="Arial" w:eastAsia="Arial" w:hAnsi="Arial" w:cs="Arial"/>
          <w:sz w:val="24"/>
          <w:szCs w:val="24"/>
        </w:rPr>
        <w:t>MME</w:t>
      </w:r>
      <w:proofErr w:type="spellEnd"/>
      <w:r w:rsidRPr="000F31A3">
        <w:rPr>
          <w:rFonts w:ascii="Arial" w:eastAsia="Arial" w:hAnsi="Arial" w:cs="Arial"/>
          <w:sz w:val="24"/>
          <w:szCs w:val="24"/>
        </w:rPr>
        <w:t xml:space="preserve"> de 54.9 dpb para 2026, en línea con la metodología establecida en el artículo 31 de la Ley Federal de Presupuesto y Responsabilidad Hacendaria (</w:t>
      </w:r>
      <w:proofErr w:type="spellStart"/>
      <w:r w:rsidRPr="000F31A3">
        <w:rPr>
          <w:rFonts w:ascii="Arial" w:eastAsia="Arial" w:hAnsi="Arial" w:cs="Arial"/>
          <w:sz w:val="24"/>
          <w:szCs w:val="24"/>
        </w:rPr>
        <w:t>LFPRH</w:t>
      </w:r>
      <w:proofErr w:type="spellEnd"/>
      <w:r w:rsidRPr="000F31A3">
        <w:rPr>
          <w:rFonts w:ascii="Arial" w:eastAsia="Arial" w:hAnsi="Arial" w:cs="Arial"/>
          <w:sz w:val="24"/>
          <w:szCs w:val="24"/>
        </w:rPr>
        <w:t xml:space="preserve">) y el artículo 15 de su Reglamento. </w:t>
      </w:r>
    </w:p>
    <w:p w14:paraId="0BFB4CAA" w14:textId="77777777" w:rsidR="00A95661" w:rsidRPr="000F31A3" w:rsidRDefault="00A95661">
      <w:pPr>
        <w:numPr>
          <w:ilvl w:val="0"/>
          <w:numId w:val="10"/>
        </w:numPr>
        <w:spacing w:after="0" w:line="240" w:lineRule="auto"/>
        <w:ind w:left="0" w:firstLine="0"/>
        <w:jc w:val="both"/>
        <w:rPr>
          <w:rFonts w:ascii="Arial" w:hAnsi="Arial" w:cs="Arial"/>
          <w:sz w:val="24"/>
          <w:szCs w:val="24"/>
        </w:rPr>
      </w:pPr>
      <w:r w:rsidRPr="000F31A3">
        <w:rPr>
          <w:rFonts w:ascii="Arial" w:eastAsia="Arial" w:hAnsi="Arial" w:cs="Arial"/>
          <w:sz w:val="24"/>
          <w:szCs w:val="24"/>
        </w:rPr>
        <w:t xml:space="preserve">La producción petrolera nacional se alineará con el objetivo de 1.8 </w:t>
      </w:r>
      <w:proofErr w:type="spellStart"/>
      <w:r w:rsidRPr="000F31A3">
        <w:rPr>
          <w:rFonts w:ascii="Arial" w:eastAsia="Arial" w:hAnsi="Arial" w:cs="Arial"/>
          <w:sz w:val="24"/>
          <w:szCs w:val="24"/>
        </w:rPr>
        <w:t>Mbd</w:t>
      </w:r>
      <w:proofErr w:type="spellEnd"/>
      <w:r w:rsidRPr="000F31A3">
        <w:rPr>
          <w:rFonts w:ascii="Arial" w:eastAsia="Arial" w:hAnsi="Arial" w:cs="Arial"/>
          <w:sz w:val="24"/>
          <w:szCs w:val="24"/>
        </w:rPr>
        <w:t>, impulsado por el Plan Estratégico 2025–2035 de Pemex, que contempla más de 20 proyectos de exploración y producción con participación privada y en esquemas de inversión mixta.</w:t>
      </w:r>
    </w:p>
    <w:p w14:paraId="42B8C723" w14:textId="77777777" w:rsidR="00A95661" w:rsidRDefault="00A95661" w:rsidP="00A95661">
      <w:pPr>
        <w:spacing w:after="0" w:line="240" w:lineRule="auto"/>
        <w:jc w:val="both"/>
        <w:rPr>
          <w:rFonts w:ascii="Arial" w:eastAsia="Arial" w:hAnsi="Arial" w:cs="Arial"/>
          <w:sz w:val="24"/>
          <w:szCs w:val="24"/>
        </w:rPr>
      </w:pPr>
    </w:p>
    <w:p w14:paraId="45BC5817" w14:textId="77777777" w:rsidR="00A95661" w:rsidRPr="000F31A3" w:rsidRDefault="00A95661" w:rsidP="00A95661">
      <w:pPr>
        <w:spacing w:after="0" w:line="240" w:lineRule="auto"/>
        <w:jc w:val="both"/>
        <w:rPr>
          <w:rFonts w:ascii="Arial" w:eastAsia="Arial" w:hAnsi="Arial" w:cs="Arial"/>
          <w:sz w:val="24"/>
          <w:szCs w:val="24"/>
        </w:rPr>
      </w:pPr>
      <w:r w:rsidRPr="000F31A3">
        <w:rPr>
          <w:rFonts w:ascii="Arial" w:eastAsia="Arial" w:hAnsi="Arial" w:cs="Arial"/>
          <w:sz w:val="24"/>
          <w:szCs w:val="24"/>
        </w:rPr>
        <w:t>No obstante, y a razón de que el entorno macroeconómico se encuentra sujeto a riesgos, consecuentemente las estimaciones anteriores podrán modificarse.</w:t>
      </w:r>
    </w:p>
    <w:p w14:paraId="658C440B" w14:textId="77777777" w:rsidR="00A95661" w:rsidRPr="000F31A3" w:rsidRDefault="00A95661" w:rsidP="00A95661">
      <w:pPr>
        <w:spacing w:after="0" w:line="240" w:lineRule="auto"/>
        <w:jc w:val="both"/>
        <w:rPr>
          <w:rFonts w:ascii="Arial" w:eastAsia="Arial" w:hAnsi="Arial" w:cs="Arial"/>
          <w:sz w:val="24"/>
          <w:szCs w:val="24"/>
        </w:rPr>
      </w:pPr>
      <w:r w:rsidRPr="000F31A3">
        <w:rPr>
          <w:rFonts w:ascii="Arial" w:eastAsia="Arial" w:hAnsi="Arial" w:cs="Arial"/>
          <w:sz w:val="24"/>
          <w:szCs w:val="24"/>
        </w:rPr>
        <w:t xml:space="preserve">En el escenario de finanzas públicas, contenido en los Criterios, el déficit presupuestario propuesto para el ejercicio fiscal 2026 refleja un aumento de 182.3 </w:t>
      </w:r>
      <w:proofErr w:type="spellStart"/>
      <w:r w:rsidRPr="000F31A3">
        <w:rPr>
          <w:rFonts w:ascii="Arial" w:eastAsia="Arial" w:hAnsi="Arial" w:cs="Arial"/>
          <w:sz w:val="24"/>
          <w:szCs w:val="24"/>
        </w:rPr>
        <w:t>mmp</w:t>
      </w:r>
      <w:proofErr w:type="spellEnd"/>
      <w:r w:rsidRPr="000F31A3">
        <w:rPr>
          <w:rFonts w:ascii="Arial" w:eastAsia="Arial" w:hAnsi="Arial" w:cs="Arial"/>
          <w:sz w:val="24"/>
          <w:szCs w:val="24"/>
        </w:rPr>
        <w:t xml:space="preserve"> constantes en comparación con el nivel aprobado para 2025. Este ajuste se basa en la previsión de mayores ingresos presupuestarios de 383.9 </w:t>
      </w:r>
      <w:proofErr w:type="spellStart"/>
      <w:r w:rsidRPr="000F31A3">
        <w:rPr>
          <w:rFonts w:ascii="Arial" w:eastAsia="Arial" w:hAnsi="Arial" w:cs="Arial"/>
          <w:sz w:val="24"/>
          <w:szCs w:val="24"/>
        </w:rPr>
        <w:t>mmp</w:t>
      </w:r>
      <w:proofErr w:type="spellEnd"/>
      <w:r w:rsidRPr="000F31A3">
        <w:rPr>
          <w:rFonts w:ascii="Arial" w:eastAsia="Arial" w:hAnsi="Arial" w:cs="Arial"/>
          <w:sz w:val="24"/>
          <w:szCs w:val="24"/>
        </w:rPr>
        <w:t xml:space="preserve"> constantes, aunado a un mayor gasto neto total de 566.2 </w:t>
      </w:r>
      <w:proofErr w:type="spellStart"/>
      <w:r w:rsidRPr="000F31A3">
        <w:rPr>
          <w:rFonts w:ascii="Arial" w:eastAsia="Arial" w:hAnsi="Arial" w:cs="Arial"/>
          <w:sz w:val="24"/>
          <w:szCs w:val="24"/>
        </w:rPr>
        <w:t>mmp</w:t>
      </w:r>
      <w:proofErr w:type="spellEnd"/>
      <w:r w:rsidRPr="000F31A3">
        <w:rPr>
          <w:rFonts w:ascii="Arial" w:eastAsia="Arial" w:hAnsi="Arial" w:cs="Arial"/>
          <w:sz w:val="24"/>
          <w:szCs w:val="24"/>
        </w:rPr>
        <w:t xml:space="preserve">. En su interior, se prevé un mayor gasto programable de 338.6 </w:t>
      </w:r>
      <w:proofErr w:type="spellStart"/>
      <w:r w:rsidRPr="000F31A3">
        <w:rPr>
          <w:rFonts w:ascii="Arial" w:eastAsia="Arial" w:hAnsi="Arial" w:cs="Arial"/>
          <w:sz w:val="24"/>
          <w:szCs w:val="24"/>
        </w:rPr>
        <w:t>mmp</w:t>
      </w:r>
      <w:proofErr w:type="spellEnd"/>
      <w:r w:rsidRPr="000F31A3">
        <w:rPr>
          <w:rFonts w:ascii="Arial" w:eastAsia="Arial" w:hAnsi="Arial" w:cs="Arial"/>
          <w:sz w:val="24"/>
          <w:szCs w:val="24"/>
        </w:rPr>
        <w:t xml:space="preserve"> constantes y un aumento en el componente no programable de 227.6 </w:t>
      </w:r>
      <w:proofErr w:type="spellStart"/>
      <w:r w:rsidRPr="000F31A3">
        <w:rPr>
          <w:rFonts w:ascii="Arial" w:eastAsia="Arial" w:hAnsi="Arial" w:cs="Arial"/>
          <w:sz w:val="24"/>
          <w:szCs w:val="24"/>
        </w:rPr>
        <w:t>mmp</w:t>
      </w:r>
      <w:proofErr w:type="spellEnd"/>
      <w:r w:rsidRPr="000F31A3">
        <w:rPr>
          <w:rFonts w:ascii="Arial" w:eastAsia="Arial" w:hAnsi="Arial" w:cs="Arial"/>
          <w:sz w:val="24"/>
          <w:szCs w:val="24"/>
        </w:rPr>
        <w:t xml:space="preserve">. En cuanto a las proyecciones respecto al cierre estimado de 2025, para 2026 se anticipa un aumento del déficit presupuestario de 46.1 </w:t>
      </w:r>
      <w:proofErr w:type="spellStart"/>
      <w:r w:rsidRPr="000F31A3">
        <w:rPr>
          <w:rFonts w:ascii="Arial" w:eastAsia="Arial" w:hAnsi="Arial" w:cs="Arial"/>
          <w:sz w:val="24"/>
          <w:szCs w:val="24"/>
        </w:rPr>
        <w:t>mmp</w:t>
      </w:r>
      <w:proofErr w:type="spellEnd"/>
      <w:r w:rsidRPr="000F31A3">
        <w:rPr>
          <w:rFonts w:ascii="Arial" w:eastAsia="Arial" w:hAnsi="Arial" w:cs="Arial"/>
          <w:sz w:val="24"/>
          <w:szCs w:val="24"/>
        </w:rPr>
        <w:t xml:space="preserve">, lo que llevará a la deuda pública, medida a través del </w:t>
      </w:r>
      <w:proofErr w:type="spellStart"/>
      <w:r w:rsidRPr="000F31A3">
        <w:rPr>
          <w:rFonts w:ascii="Arial" w:eastAsia="Arial" w:hAnsi="Arial" w:cs="Arial"/>
          <w:sz w:val="24"/>
          <w:szCs w:val="24"/>
        </w:rPr>
        <w:t>SHRFSP</w:t>
      </w:r>
      <w:proofErr w:type="spellEnd"/>
      <w:r w:rsidRPr="000F31A3">
        <w:rPr>
          <w:rFonts w:ascii="Arial" w:eastAsia="Arial" w:hAnsi="Arial" w:cs="Arial"/>
          <w:sz w:val="24"/>
          <w:szCs w:val="24"/>
        </w:rPr>
        <w:t>,</w:t>
      </w:r>
      <w:r w:rsidRPr="000F31A3">
        <w:rPr>
          <w:rFonts w:ascii="Arial" w:eastAsia="Arial" w:hAnsi="Arial" w:cs="Arial"/>
          <w:sz w:val="24"/>
          <w:szCs w:val="24"/>
          <w:vertAlign w:val="superscript"/>
        </w:rPr>
        <w:footnoteReference w:id="2"/>
      </w:r>
      <w:r w:rsidRPr="000F31A3">
        <w:rPr>
          <w:rFonts w:ascii="Arial" w:eastAsia="Arial" w:hAnsi="Arial" w:cs="Arial"/>
          <w:sz w:val="24"/>
          <w:szCs w:val="24"/>
        </w:rPr>
        <w:t xml:space="preserve"> a un valor equivalente a 52.3% del PIB. Este enfoque refuerza el </w:t>
      </w:r>
      <w:r w:rsidRPr="000F31A3">
        <w:rPr>
          <w:rFonts w:ascii="Arial" w:eastAsia="Arial" w:hAnsi="Arial" w:cs="Arial"/>
          <w:sz w:val="24"/>
          <w:szCs w:val="24"/>
        </w:rPr>
        <w:lastRenderedPageBreak/>
        <w:t>compromiso del Gobierno de México con mantener un nivel de deuda sostenible, alineado con el objetivo de proteger la estabilidad financiera y respaldar la sostenibilidad fiscal en el mediano y largo plazo.</w:t>
      </w:r>
    </w:p>
    <w:p w14:paraId="511B4418" w14:textId="77777777" w:rsidR="00A95661" w:rsidRDefault="00A95661" w:rsidP="00A95661">
      <w:pPr>
        <w:spacing w:after="0" w:line="240" w:lineRule="auto"/>
        <w:jc w:val="both"/>
        <w:rPr>
          <w:rFonts w:ascii="Arial" w:eastAsia="Arial" w:hAnsi="Arial" w:cs="Arial"/>
          <w:sz w:val="24"/>
          <w:szCs w:val="24"/>
        </w:rPr>
      </w:pPr>
    </w:p>
    <w:p w14:paraId="1E102E5A" w14:textId="77777777" w:rsidR="00A95661" w:rsidRPr="000F31A3" w:rsidRDefault="00A95661" w:rsidP="00A95661">
      <w:pPr>
        <w:spacing w:after="0" w:line="240" w:lineRule="auto"/>
        <w:jc w:val="both"/>
        <w:rPr>
          <w:rFonts w:ascii="Arial" w:eastAsia="Arial" w:hAnsi="Arial" w:cs="Arial"/>
          <w:sz w:val="24"/>
          <w:szCs w:val="24"/>
        </w:rPr>
      </w:pPr>
      <w:r w:rsidRPr="000F31A3">
        <w:rPr>
          <w:rFonts w:ascii="Arial" w:eastAsia="Arial" w:hAnsi="Arial" w:cs="Arial"/>
          <w:sz w:val="24"/>
          <w:szCs w:val="24"/>
        </w:rPr>
        <w:t xml:space="preserve">Por su parte el Decreto Número Novecientos Noventa y Ocho del Presupuesto de Egresos del Gobierno del Estado de Morelos correspondiente al periodo del 01 de enero al 31 de diciembre de 2026, el artículo Trigésimo Segundo, refiere que las asignaciones previstas para los Municipios del Estado ascienden a la cantidad de  $ 9,019,990,277.53 (Nueve mil diecinueve millones novecientos noventa mil doscientos setenta y siete pesos 53/100 M.N.), de la cual la cantidad de $5,388,079,819.45 (Cinco mil trescientos ochenta y ocho millones setenta y nueve mil ochocientos diecinueve pesos 45/100 M.N.) corresponden a Recursos Federales (No Etiquetado), $88,368,651.08 (Ochenta y ocho millones trescientos sesenta y ocho mil seiscientos cincuenta y un pesos 08/100 M.N.) de Recursos Fiscales y la cantidad de $3,543,541,807.00  (Tres mil quinientos cuarenta y tres millones quinientos cuarenta y un mil ochocientos siete pesos 00/100 M.N.) de Recursos Federales (Etiquetado), integrada por los conceptos y montos que se detallan en el Anexo 11 que forma parte integrante de ese Decreto.     </w:t>
      </w:r>
    </w:p>
    <w:p w14:paraId="6DCF002B" w14:textId="77777777" w:rsidR="00A95661" w:rsidRDefault="00A95661" w:rsidP="00A95661">
      <w:pPr>
        <w:spacing w:after="0" w:line="240" w:lineRule="auto"/>
        <w:jc w:val="both"/>
        <w:rPr>
          <w:rFonts w:ascii="Arial" w:eastAsia="Arial" w:hAnsi="Arial" w:cs="Arial"/>
          <w:sz w:val="24"/>
          <w:szCs w:val="24"/>
        </w:rPr>
      </w:pPr>
    </w:p>
    <w:p w14:paraId="39466AC8" w14:textId="77777777" w:rsidR="00A95661" w:rsidRPr="000F31A3" w:rsidRDefault="00A95661" w:rsidP="00A95661">
      <w:pPr>
        <w:spacing w:after="0" w:line="240" w:lineRule="auto"/>
        <w:jc w:val="both"/>
        <w:rPr>
          <w:rFonts w:ascii="Arial" w:eastAsia="Arial" w:hAnsi="Arial" w:cs="Arial"/>
          <w:sz w:val="24"/>
          <w:szCs w:val="24"/>
        </w:rPr>
      </w:pPr>
      <w:r w:rsidRPr="000F31A3">
        <w:rPr>
          <w:rFonts w:ascii="Arial" w:eastAsia="Arial" w:hAnsi="Arial" w:cs="Arial"/>
          <w:sz w:val="24"/>
          <w:szCs w:val="24"/>
        </w:rPr>
        <w:t xml:space="preserve">Los montos que finalmente reciba cada Municipio por el concepto de Participaciones Federales, se verán modificados por la variación de los ingresos participables efectivamente captados, respecto a la estimación.  </w:t>
      </w:r>
    </w:p>
    <w:p w14:paraId="5D7B498E" w14:textId="77777777" w:rsidR="00A95661" w:rsidRDefault="00A95661" w:rsidP="00A95661">
      <w:pPr>
        <w:spacing w:after="0" w:line="240" w:lineRule="auto"/>
        <w:jc w:val="both"/>
        <w:rPr>
          <w:rFonts w:ascii="Arial" w:eastAsia="Arial" w:hAnsi="Arial" w:cs="Arial"/>
          <w:sz w:val="24"/>
          <w:szCs w:val="24"/>
        </w:rPr>
      </w:pPr>
    </w:p>
    <w:p w14:paraId="5DC1B0B0" w14:textId="77777777" w:rsidR="00A95661" w:rsidRPr="000F31A3" w:rsidRDefault="00A95661" w:rsidP="00A95661">
      <w:pPr>
        <w:spacing w:after="0" w:line="240" w:lineRule="auto"/>
        <w:jc w:val="both"/>
        <w:rPr>
          <w:rFonts w:ascii="Arial" w:eastAsia="Arial" w:hAnsi="Arial" w:cs="Arial"/>
          <w:sz w:val="24"/>
          <w:szCs w:val="24"/>
        </w:rPr>
      </w:pPr>
      <w:r w:rsidRPr="000F31A3">
        <w:rPr>
          <w:rFonts w:ascii="Arial" w:eastAsia="Arial" w:hAnsi="Arial" w:cs="Arial"/>
          <w:sz w:val="24"/>
          <w:szCs w:val="24"/>
        </w:rPr>
        <w:t xml:space="preserve">Expuesto lo anterior, se ratifica la voluntad de esta administración municipal en la toma de decisiones de política de gasto responsable, concentrando las partidas con las erogaciones correspondientes para satisfacer las necesidades del municipio y observando la normativa; si bien las decisiones de política económica en el entorno macroeconómico que impera para el presente ejercicio fiscal, considerando las fases económicas del ciclo económico, son influyentes en la economía local, corresponde a cada dependencia, unidad administrativa y entidad paramunicipal la gestión financiera apoyada en los principios de  legalidad, honestidad, eficiencia, eficacia, economía, racionalidad, austeridad, transparencia, control, rendición de cuentas e igualdad de género, para satisfacer los objetivos a los que estén destinados y encaminado a las prioridades previstas en el Plan Municipal de Desarrollo en favor de los gobernados; por tanto, el presente presupuesto es coincidente con el objetivo de la política económica nacional relativo a promover la consolidación un modelo de desarrollo con el bienestar y humanismo, orientado a </w:t>
      </w:r>
      <w:r w:rsidRPr="000F31A3">
        <w:rPr>
          <w:rFonts w:ascii="Arial" w:eastAsia="Arial" w:hAnsi="Arial" w:cs="Arial"/>
          <w:sz w:val="24"/>
          <w:szCs w:val="24"/>
        </w:rPr>
        <w:lastRenderedPageBreak/>
        <w:t xml:space="preserve">garantizar el ejercicio efectivo de los derechos constitucionales y promover un crecimiento incluyente, sostenible y equitativo que eleve las condiciones de vida de la población.  </w:t>
      </w:r>
    </w:p>
    <w:p w14:paraId="6AA4438D" w14:textId="77777777" w:rsidR="00A95661" w:rsidRPr="000F31A3" w:rsidRDefault="00A95661" w:rsidP="00A95661">
      <w:pPr>
        <w:widowControl w:val="0"/>
        <w:spacing w:after="0" w:line="240" w:lineRule="auto"/>
        <w:jc w:val="both"/>
        <w:rPr>
          <w:rFonts w:ascii="Arial" w:eastAsia="Soberana Sans" w:hAnsi="Arial" w:cs="Arial"/>
          <w:color w:val="000000"/>
          <w:sz w:val="24"/>
          <w:szCs w:val="24"/>
        </w:rPr>
      </w:pPr>
    </w:p>
    <w:p w14:paraId="3AC05C7A" w14:textId="77777777" w:rsidR="00A95661" w:rsidRPr="000F31A3" w:rsidRDefault="00A95661" w:rsidP="00A95661">
      <w:pPr>
        <w:spacing w:after="0" w:line="240" w:lineRule="auto"/>
        <w:jc w:val="both"/>
        <w:rPr>
          <w:rFonts w:ascii="Arial" w:eastAsia="Arial" w:hAnsi="Arial" w:cs="Arial"/>
          <w:sz w:val="24"/>
          <w:szCs w:val="24"/>
        </w:rPr>
      </w:pPr>
      <w:r w:rsidRPr="000F31A3">
        <w:rPr>
          <w:rFonts w:ascii="Arial" w:eastAsia="Arial" w:hAnsi="Arial" w:cs="Arial"/>
          <w:sz w:val="24"/>
          <w:szCs w:val="24"/>
        </w:rPr>
        <w:t xml:space="preserve">En esa disposición, el presente Acuerdo que contiene el Presupuesto de Egresos para el Ayuntamiento de Yautepec, Morelos, prevé los diferentes rubros correspondientes a las erogaciones que se pretenden realizar durante el presente ejercicio fiscal de 2026, congruente con los programas derivados del Plan Municipal de Desarrollo y ajustándose a las reglas establecidos en la Ley de Disciplina Financiera de las Entidades Federativas y los Municipios, poniendo énfasis al desarrollo económico, obras y servicios públicos, atendiendo una política de protección social y combate a las desigualdades, enfocado en regiones con rezagos sociales. </w:t>
      </w:r>
    </w:p>
    <w:p w14:paraId="00A88F83" w14:textId="77777777" w:rsidR="00A95661" w:rsidRDefault="00A95661" w:rsidP="00A95661">
      <w:pPr>
        <w:spacing w:after="0" w:line="240" w:lineRule="auto"/>
        <w:jc w:val="both"/>
        <w:rPr>
          <w:rFonts w:ascii="Arial" w:eastAsia="Arial" w:hAnsi="Arial" w:cs="Arial"/>
          <w:sz w:val="24"/>
          <w:szCs w:val="24"/>
        </w:rPr>
      </w:pPr>
    </w:p>
    <w:p w14:paraId="5D964A3D" w14:textId="77777777" w:rsidR="00A95661" w:rsidRPr="000F31A3" w:rsidRDefault="00A95661" w:rsidP="00A95661">
      <w:pPr>
        <w:spacing w:after="0" w:line="240" w:lineRule="auto"/>
        <w:jc w:val="both"/>
        <w:rPr>
          <w:rFonts w:ascii="Arial" w:eastAsia="Arial" w:hAnsi="Arial" w:cs="Arial"/>
          <w:sz w:val="24"/>
          <w:szCs w:val="24"/>
        </w:rPr>
      </w:pPr>
      <w:r w:rsidRPr="000F31A3">
        <w:rPr>
          <w:rFonts w:ascii="Arial" w:eastAsia="Arial" w:hAnsi="Arial" w:cs="Arial"/>
          <w:sz w:val="24"/>
          <w:szCs w:val="24"/>
        </w:rPr>
        <w:t>En términos de la fracción XVIII del artículo 3 del Presupuesto de Egresos de la Federación para el Ejercicio Fiscal 2026, las erogaciones para el Ramo General 33 Aportaciones Federales para Entidades Federativas y Municipios se distribuyen conforme a lo previsto en el Anexo 22 de ese Decreto, observando lo dispuesto por el artículo 38 de la Ley de Coordinación Fiscal, que dispone que la Secretaría de Hacienda y Crédito Público (SHCP) continuará distribuyendo los recursos del Fondo de Aportaciones para el Fortalecimiento de los Municipios y de las Demarcaciones Territoriales del Distrito Federal (</w:t>
      </w:r>
      <w:proofErr w:type="spellStart"/>
      <w:r w:rsidRPr="000F31A3">
        <w:rPr>
          <w:rFonts w:ascii="Arial" w:eastAsia="Arial" w:hAnsi="Arial" w:cs="Arial"/>
          <w:sz w:val="24"/>
          <w:szCs w:val="24"/>
        </w:rPr>
        <w:t>FORTAMUN</w:t>
      </w:r>
      <w:proofErr w:type="spellEnd"/>
      <w:r w:rsidRPr="000F31A3">
        <w:rPr>
          <w:rFonts w:ascii="Arial" w:eastAsia="Arial" w:hAnsi="Arial" w:cs="Arial"/>
          <w:sz w:val="24"/>
          <w:szCs w:val="24"/>
        </w:rPr>
        <w:t>) a que se refiere el inciso a) del artículo 36 de esa ley, en proporción directa al número de habitantes con que cuenta cada entidad federativa, de acuerdo con la información estadística más reciente que al efecto emita el Instituto Nacional de Estadística y Geografía (INEGI). Por lo anterior, para el cálculo de la distribución se debe considerar la última información trimestral de población por entidad federativa dada a conocer por el instituto referido, en la Encuesta Nacional de Ocupación y Empleo.</w:t>
      </w:r>
    </w:p>
    <w:p w14:paraId="69AAE219" w14:textId="77777777" w:rsidR="00A95661" w:rsidRDefault="00A95661" w:rsidP="00A95661">
      <w:pPr>
        <w:spacing w:after="0" w:line="240" w:lineRule="auto"/>
        <w:jc w:val="both"/>
        <w:rPr>
          <w:rFonts w:ascii="Arial" w:eastAsia="Arial" w:hAnsi="Arial" w:cs="Arial"/>
          <w:sz w:val="24"/>
          <w:szCs w:val="24"/>
        </w:rPr>
      </w:pPr>
    </w:p>
    <w:p w14:paraId="5BB0B983" w14:textId="77777777" w:rsidR="00A95661" w:rsidRPr="000F31A3" w:rsidRDefault="00A95661" w:rsidP="00A95661">
      <w:pPr>
        <w:spacing w:after="0" w:line="240" w:lineRule="auto"/>
        <w:jc w:val="both"/>
        <w:rPr>
          <w:rFonts w:ascii="Arial" w:eastAsia="Arial" w:hAnsi="Arial" w:cs="Arial"/>
          <w:sz w:val="24"/>
          <w:szCs w:val="24"/>
        </w:rPr>
      </w:pPr>
      <w:r w:rsidRPr="000F31A3">
        <w:rPr>
          <w:rFonts w:ascii="Arial" w:eastAsia="Arial" w:hAnsi="Arial" w:cs="Arial"/>
          <w:sz w:val="24"/>
          <w:szCs w:val="24"/>
        </w:rPr>
        <w:t xml:space="preserve">De acuerdo con el INEGI para 2020 la entidad federativa registró una población de 1,971,520 personas, del cual 105,780 personas son de Yautepec, compuesto por 48.3% de hombres y 51.7% de mujeres, esto es 54,681 población femenina y 51,099 población masculina. Los rangos de edad que concentraron mayor población fueron </w:t>
      </w:r>
      <w:r w:rsidRPr="000F31A3">
        <w:rPr>
          <w:rFonts w:ascii="Arial" w:eastAsia="Arial" w:hAnsi="Arial" w:cs="Arial"/>
          <w:sz w:val="24"/>
          <w:szCs w:val="24"/>
        </w:rPr>
        <w:lastRenderedPageBreak/>
        <w:t>de 10 a 14 años (9,392 habitantes), 15 a 19 años (9,321 habitantes) y 5 a 9 años (8,865 habitantes). Entre ellos concentraron el 26.1% de la población total.</w:t>
      </w:r>
      <w:r w:rsidRPr="000F31A3">
        <w:rPr>
          <w:rFonts w:ascii="Arial" w:eastAsia="Arial" w:hAnsi="Arial" w:cs="Arial"/>
          <w:sz w:val="24"/>
          <w:szCs w:val="24"/>
          <w:vertAlign w:val="superscript"/>
        </w:rPr>
        <w:footnoteReference w:id="3"/>
      </w:r>
    </w:p>
    <w:p w14:paraId="25C9CE07" w14:textId="77777777" w:rsidR="00A95661" w:rsidRDefault="00A95661" w:rsidP="00A95661">
      <w:pPr>
        <w:spacing w:after="0" w:line="240" w:lineRule="auto"/>
        <w:jc w:val="both"/>
        <w:rPr>
          <w:rFonts w:ascii="Arial" w:eastAsia="Arial" w:hAnsi="Arial" w:cs="Arial"/>
          <w:sz w:val="24"/>
          <w:szCs w:val="24"/>
        </w:rPr>
      </w:pPr>
    </w:p>
    <w:p w14:paraId="49F1AA8C" w14:textId="2C37D109" w:rsidR="00A95661" w:rsidRDefault="00A95661" w:rsidP="00A95661">
      <w:pPr>
        <w:spacing w:after="0" w:line="240" w:lineRule="auto"/>
        <w:jc w:val="both"/>
        <w:rPr>
          <w:rFonts w:ascii="Arial" w:eastAsia="Arial" w:hAnsi="Arial" w:cs="Arial"/>
          <w:sz w:val="24"/>
          <w:szCs w:val="24"/>
        </w:rPr>
      </w:pPr>
      <w:r>
        <w:rPr>
          <w:rFonts w:ascii="Arial" w:eastAsia="Soberana Sans" w:hAnsi="Arial" w:cs="Arial"/>
          <w:noProof/>
          <w:color w:val="000000"/>
          <w:sz w:val="24"/>
          <w:szCs w:val="24"/>
        </w:rPr>
        <w:drawing>
          <wp:anchor distT="0" distB="0" distL="114300" distR="114300" simplePos="0" relativeHeight="251661312" behindDoc="0" locked="0" layoutInCell="1" allowOverlap="1" wp14:anchorId="771F755E" wp14:editId="34A13D76">
            <wp:simplePos x="0" y="0"/>
            <wp:positionH relativeFrom="margin">
              <wp:posOffset>-26670</wp:posOffset>
            </wp:positionH>
            <wp:positionV relativeFrom="paragraph">
              <wp:posOffset>877570</wp:posOffset>
            </wp:positionV>
            <wp:extent cx="5612130" cy="1130300"/>
            <wp:effectExtent l="19050" t="19050" r="26670" b="12700"/>
            <wp:wrapSquare wrapText="bothSides"/>
            <wp:docPr id="493788812"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2130" cy="11303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0F31A3">
        <w:rPr>
          <w:rFonts w:ascii="Arial" w:eastAsia="Arial" w:hAnsi="Arial" w:cs="Arial"/>
          <w:sz w:val="24"/>
          <w:szCs w:val="24"/>
        </w:rPr>
        <w:t xml:space="preserve">Tomando como referencia la información publicada en Data México de la Secretaría de Economía del Gobierno Federal, nuestro municipio cuenta con una población de 870 habitantes que habla una lengua indígena. La siguiente gráfica muestra las 10 principales lenguas indígenas habladas por la población de Yautepec: </w:t>
      </w:r>
      <w:r w:rsidRPr="000F31A3">
        <w:rPr>
          <w:rFonts w:ascii="Arial" w:eastAsia="Arial" w:hAnsi="Arial" w:cs="Arial"/>
          <w:sz w:val="24"/>
          <w:szCs w:val="24"/>
          <w:vertAlign w:val="superscript"/>
        </w:rPr>
        <w:footnoteReference w:id="4"/>
      </w:r>
    </w:p>
    <w:p w14:paraId="5728AC0D" w14:textId="77777777" w:rsidR="00A95661" w:rsidRPr="000F31A3" w:rsidRDefault="00A95661" w:rsidP="00A95661">
      <w:pPr>
        <w:spacing w:after="0" w:line="240" w:lineRule="auto"/>
        <w:jc w:val="right"/>
        <w:rPr>
          <w:rFonts w:ascii="Arial" w:eastAsia="Arial" w:hAnsi="Arial" w:cs="Arial"/>
          <w:sz w:val="24"/>
          <w:szCs w:val="24"/>
        </w:rPr>
      </w:pPr>
      <w:r w:rsidRPr="000F31A3">
        <w:rPr>
          <w:rFonts w:ascii="Arial" w:eastAsia="Arial" w:hAnsi="Arial" w:cs="Arial"/>
          <w:sz w:val="24"/>
          <w:szCs w:val="24"/>
        </w:rPr>
        <w:t xml:space="preserve">Fuente: Elaborado por </w:t>
      </w:r>
    </w:p>
    <w:p w14:paraId="4E5D5DD7" w14:textId="77777777" w:rsidR="00A95661" w:rsidRPr="000F31A3" w:rsidRDefault="00A95661" w:rsidP="00A95661">
      <w:pPr>
        <w:spacing w:after="0" w:line="240" w:lineRule="auto"/>
        <w:jc w:val="right"/>
        <w:rPr>
          <w:rFonts w:ascii="Arial" w:eastAsia="Arial" w:hAnsi="Arial" w:cs="Arial"/>
          <w:sz w:val="24"/>
          <w:szCs w:val="24"/>
        </w:rPr>
      </w:pPr>
      <w:r w:rsidRPr="000F31A3">
        <w:rPr>
          <w:rFonts w:ascii="Arial" w:eastAsia="Arial" w:hAnsi="Arial" w:cs="Arial"/>
          <w:sz w:val="24"/>
          <w:szCs w:val="24"/>
        </w:rPr>
        <w:t>Data México con datos del Censo de Población y vivienda (Cuestionario ampliado)</w:t>
      </w:r>
    </w:p>
    <w:p w14:paraId="6EE5E941" w14:textId="77777777" w:rsidR="00A95661" w:rsidRDefault="00A95661" w:rsidP="00A95661">
      <w:pPr>
        <w:spacing w:after="0" w:line="240" w:lineRule="auto"/>
        <w:jc w:val="both"/>
        <w:rPr>
          <w:rFonts w:ascii="Arial" w:eastAsia="Arial" w:hAnsi="Arial" w:cs="Arial"/>
          <w:sz w:val="24"/>
          <w:szCs w:val="24"/>
        </w:rPr>
      </w:pPr>
    </w:p>
    <w:p w14:paraId="05324EE3" w14:textId="77777777" w:rsidR="00A95661" w:rsidRPr="000F31A3" w:rsidRDefault="00A95661" w:rsidP="00A95661">
      <w:pPr>
        <w:spacing w:after="0" w:line="240" w:lineRule="auto"/>
        <w:jc w:val="both"/>
        <w:rPr>
          <w:rFonts w:ascii="Arial" w:eastAsia="Arial" w:hAnsi="Arial" w:cs="Arial"/>
          <w:sz w:val="24"/>
          <w:szCs w:val="24"/>
        </w:rPr>
      </w:pPr>
      <w:r w:rsidRPr="000F31A3">
        <w:rPr>
          <w:rFonts w:ascii="Arial" w:eastAsia="Arial" w:hAnsi="Arial" w:cs="Arial"/>
          <w:sz w:val="24"/>
          <w:szCs w:val="24"/>
        </w:rPr>
        <w:t>La población de 3 años y más que habla al menos una lengua indígena fue 870 personas, lo que corresponde a 0.82% del total de la población de Yautepec.</w:t>
      </w:r>
    </w:p>
    <w:p w14:paraId="76092012" w14:textId="77777777" w:rsidR="00A95661" w:rsidRDefault="00A95661" w:rsidP="00A95661">
      <w:pPr>
        <w:spacing w:after="0" w:line="240" w:lineRule="auto"/>
        <w:jc w:val="both"/>
        <w:rPr>
          <w:rFonts w:ascii="Arial" w:eastAsia="Arial" w:hAnsi="Arial" w:cs="Arial"/>
          <w:sz w:val="24"/>
          <w:szCs w:val="24"/>
        </w:rPr>
      </w:pPr>
    </w:p>
    <w:p w14:paraId="572048ED" w14:textId="77777777" w:rsidR="00A95661" w:rsidRPr="000F31A3" w:rsidRDefault="00A95661" w:rsidP="00A95661">
      <w:pPr>
        <w:spacing w:after="0" w:line="240" w:lineRule="auto"/>
        <w:jc w:val="both"/>
        <w:rPr>
          <w:rFonts w:ascii="Arial" w:eastAsia="Arial" w:hAnsi="Arial" w:cs="Arial"/>
          <w:sz w:val="24"/>
          <w:szCs w:val="24"/>
        </w:rPr>
      </w:pPr>
      <w:r w:rsidRPr="000F31A3">
        <w:rPr>
          <w:rFonts w:ascii="Arial" w:eastAsia="Arial" w:hAnsi="Arial" w:cs="Arial"/>
          <w:sz w:val="24"/>
          <w:szCs w:val="24"/>
        </w:rPr>
        <w:t xml:space="preserve">Las lenguas indígenas más habladas fueron </w:t>
      </w:r>
      <w:proofErr w:type="gramStart"/>
      <w:r w:rsidRPr="000F31A3">
        <w:rPr>
          <w:rFonts w:ascii="Arial" w:eastAsia="Arial" w:hAnsi="Arial" w:cs="Arial"/>
          <w:sz w:val="24"/>
          <w:szCs w:val="24"/>
        </w:rPr>
        <w:t>Náhuatl</w:t>
      </w:r>
      <w:proofErr w:type="gramEnd"/>
      <w:r w:rsidRPr="000F31A3">
        <w:rPr>
          <w:rFonts w:ascii="Arial" w:eastAsia="Arial" w:hAnsi="Arial" w:cs="Arial"/>
          <w:sz w:val="24"/>
          <w:szCs w:val="24"/>
        </w:rPr>
        <w:t xml:space="preserve"> (335 habitantes), Mixteco (263 habitantes) y Totonaco (62 habitantes).</w:t>
      </w:r>
    </w:p>
    <w:p w14:paraId="0C9A85A4" w14:textId="77777777" w:rsidR="00A95661" w:rsidRDefault="00A95661" w:rsidP="00A95661">
      <w:pPr>
        <w:spacing w:after="0" w:line="240" w:lineRule="auto"/>
        <w:jc w:val="both"/>
        <w:rPr>
          <w:rFonts w:ascii="Arial" w:eastAsia="Arial" w:hAnsi="Arial" w:cs="Arial"/>
          <w:sz w:val="24"/>
          <w:szCs w:val="24"/>
        </w:rPr>
      </w:pPr>
    </w:p>
    <w:p w14:paraId="1F059A61" w14:textId="77777777" w:rsidR="00A95661" w:rsidRPr="000F31A3" w:rsidRDefault="00A95661" w:rsidP="00A95661">
      <w:pPr>
        <w:spacing w:after="0" w:line="240" w:lineRule="auto"/>
        <w:jc w:val="both"/>
        <w:rPr>
          <w:rFonts w:ascii="Arial" w:eastAsia="Arial" w:hAnsi="Arial" w:cs="Arial"/>
          <w:sz w:val="24"/>
          <w:szCs w:val="24"/>
        </w:rPr>
      </w:pPr>
      <w:r w:rsidRPr="000F31A3">
        <w:rPr>
          <w:rFonts w:ascii="Arial" w:eastAsia="Arial" w:hAnsi="Arial" w:cs="Arial"/>
          <w:sz w:val="24"/>
          <w:szCs w:val="24"/>
        </w:rPr>
        <w:t>La inmigración extranjera a nuestro municipio durante los últimos 5 años provino de Estados Unidos con 252 personas, Venezuela con 30 personas, y República Dominicana de 15 personas, las principales causas de migración a Yautepec fueron legales (83 personas), familiares (72 personas) y vivienda (57 personas).</w:t>
      </w:r>
      <w:r w:rsidRPr="000F31A3">
        <w:rPr>
          <w:rFonts w:ascii="Arial" w:eastAsia="Arial" w:hAnsi="Arial" w:cs="Arial"/>
          <w:sz w:val="24"/>
          <w:szCs w:val="24"/>
          <w:vertAlign w:val="superscript"/>
        </w:rPr>
        <w:footnoteReference w:id="5"/>
      </w:r>
    </w:p>
    <w:p w14:paraId="6574187A" w14:textId="4ACF6777" w:rsidR="00A95661" w:rsidRPr="000F31A3" w:rsidRDefault="00A95661" w:rsidP="00A95661">
      <w:pPr>
        <w:widowControl w:val="0"/>
        <w:spacing w:after="0" w:line="240" w:lineRule="auto"/>
        <w:jc w:val="right"/>
        <w:rPr>
          <w:rFonts w:ascii="Arial" w:eastAsia="Arial" w:hAnsi="Arial" w:cs="Arial"/>
          <w:sz w:val="24"/>
          <w:szCs w:val="24"/>
        </w:rPr>
      </w:pPr>
      <w:r>
        <w:rPr>
          <w:noProof/>
        </w:rPr>
        <w:lastRenderedPageBreak/>
        <w:drawing>
          <wp:anchor distT="0" distB="0" distL="114300" distR="114300" simplePos="0" relativeHeight="251662336" behindDoc="0" locked="0" layoutInCell="1" allowOverlap="1" wp14:anchorId="0CE67CD4" wp14:editId="3412A84D">
            <wp:simplePos x="0" y="0"/>
            <wp:positionH relativeFrom="margin">
              <wp:align>right</wp:align>
            </wp:positionH>
            <wp:positionV relativeFrom="paragraph">
              <wp:posOffset>21590</wp:posOffset>
            </wp:positionV>
            <wp:extent cx="5612130" cy="1611630"/>
            <wp:effectExtent l="19050" t="19050" r="26670" b="26670"/>
            <wp:wrapSquare wrapText="bothSides"/>
            <wp:docPr id="990918294"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161163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0F31A3">
        <w:rPr>
          <w:rFonts w:ascii="Arial" w:eastAsia="Arial" w:hAnsi="Arial" w:cs="Arial"/>
          <w:sz w:val="24"/>
          <w:szCs w:val="24"/>
        </w:rPr>
        <w:t xml:space="preserve">Fuente: elaborado por </w:t>
      </w:r>
    </w:p>
    <w:p w14:paraId="31DBDA29" w14:textId="77777777" w:rsidR="00A95661" w:rsidRPr="000F31A3" w:rsidRDefault="00A95661" w:rsidP="00A95661">
      <w:pPr>
        <w:spacing w:after="0" w:line="240" w:lineRule="auto"/>
        <w:jc w:val="right"/>
        <w:rPr>
          <w:rFonts w:ascii="Arial" w:eastAsia="Arial" w:hAnsi="Arial" w:cs="Arial"/>
          <w:sz w:val="24"/>
          <w:szCs w:val="24"/>
        </w:rPr>
      </w:pPr>
      <w:r w:rsidRPr="000F31A3">
        <w:rPr>
          <w:rFonts w:ascii="Arial" w:eastAsia="Arial" w:hAnsi="Arial" w:cs="Arial"/>
          <w:sz w:val="24"/>
          <w:szCs w:val="24"/>
        </w:rPr>
        <w:t>Data México con datos del Censo de Población y vivienda (Cuestionario ampliado)</w:t>
      </w:r>
    </w:p>
    <w:p w14:paraId="5A4D2891" w14:textId="77777777" w:rsidR="00A95661" w:rsidRDefault="00A95661" w:rsidP="00A95661">
      <w:pPr>
        <w:spacing w:after="0" w:line="240" w:lineRule="auto"/>
        <w:jc w:val="both"/>
        <w:rPr>
          <w:rFonts w:ascii="Arial" w:eastAsia="Arial" w:hAnsi="Arial" w:cs="Arial"/>
          <w:sz w:val="24"/>
          <w:szCs w:val="24"/>
        </w:rPr>
      </w:pPr>
    </w:p>
    <w:p w14:paraId="5D1A1C10" w14:textId="17ED4243" w:rsidR="00A95661" w:rsidRPr="000F31A3" w:rsidRDefault="00A95661" w:rsidP="00A95661">
      <w:pPr>
        <w:spacing w:after="0" w:line="240" w:lineRule="auto"/>
        <w:jc w:val="both"/>
        <w:rPr>
          <w:rFonts w:ascii="Arial" w:eastAsia="Arial" w:hAnsi="Arial" w:cs="Arial"/>
          <w:sz w:val="24"/>
          <w:szCs w:val="24"/>
        </w:rPr>
      </w:pPr>
      <w:r>
        <w:rPr>
          <w:rFonts w:ascii="Arial" w:eastAsia="Soberana Sans" w:hAnsi="Arial" w:cs="Arial"/>
          <w:noProof/>
          <w:color w:val="000000"/>
          <w:sz w:val="24"/>
          <w:szCs w:val="24"/>
        </w:rPr>
        <w:drawing>
          <wp:anchor distT="0" distB="0" distL="114300" distR="114300" simplePos="0" relativeHeight="251663360" behindDoc="0" locked="0" layoutInCell="1" allowOverlap="1" wp14:anchorId="014F973A" wp14:editId="78320499">
            <wp:simplePos x="0" y="0"/>
            <wp:positionH relativeFrom="column">
              <wp:posOffset>-130175</wp:posOffset>
            </wp:positionH>
            <wp:positionV relativeFrom="paragraph">
              <wp:posOffset>802640</wp:posOffset>
            </wp:positionV>
            <wp:extent cx="5612130" cy="1482725"/>
            <wp:effectExtent l="19050" t="19050" r="26670" b="22225"/>
            <wp:wrapSquare wrapText="bothSides"/>
            <wp:docPr id="1373988778"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2130" cy="14827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0F31A3">
        <w:rPr>
          <w:rFonts w:ascii="Arial" w:eastAsia="Arial" w:hAnsi="Arial" w:cs="Arial"/>
          <w:sz w:val="24"/>
          <w:szCs w:val="24"/>
        </w:rPr>
        <w:t>En 2020, la mayoría de las viviendas particulares habitadas contaba con 3 y 4 cuartos, 25.2% y 22% respectivamente. En el mismo periodo, destacan las viviendas particulares habitadas con 2 y 1 dormitorios, 39.3% y 36%, respectivamente.</w:t>
      </w:r>
      <w:r w:rsidRPr="000F31A3">
        <w:rPr>
          <w:rFonts w:ascii="Arial" w:eastAsia="Arial" w:hAnsi="Arial" w:cs="Arial"/>
          <w:sz w:val="24"/>
          <w:szCs w:val="24"/>
          <w:vertAlign w:val="superscript"/>
        </w:rPr>
        <w:footnoteReference w:id="6"/>
      </w:r>
    </w:p>
    <w:p w14:paraId="7B37E92B" w14:textId="77777777" w:rsidR="00A95661" w:rsidRPr="0092199D" w:rsidRDefault="00A95661" w:rsidP="00A95661">
      <w:pPr>
        <w:spacing w:after="0" w:line="240" w:lineRule="auto"/>
        <w:jc w:val="right"/>
        <w:rPr>
          <w:rFonts w:ascii="Arial" w:eastAsia="Arial" w:hAnsi="Arial" w:cs="Arial"/>
          <w:sz w:val="24"/>
          <w:szCs w:val="24"/>
        </w:rPr>
      </w:pPr>
      <w:r w:rsidRPr="0092199D">
        <w:rPr>
          <w:rFonts w:ascii="Arial" w:eastAsia="Arial" w:hAnsi="Arial" w:cs="Arial"/>
          <w:sz w:val="24"/>
          <w:szCs w:val="24"/>
        </w:rPr>
        <w:t xml:space="preserve">Fuente: Elaborado por Data México con datos del Censo de Población y vivienda </w:t>
      </w:r>
    </w:p>
    <w:p w14:paraId="2AF908F7" w14:textId="77777777" w:rsidR="00A95661" w:rsidRDefault="00A95661" w:rsidP="00A95661">
      <w:pPr>
        <w:spacing w:after="0" w:line="240" w:lineRule="auto"/>
        <w:jc w:val="both"/>
        <w:rPr>
          <w:rFonts w:ascii="Arial" w:eastAsia="Arial" w:hAnsi="Arial" w:cs="Arial"/>
          <w:sz w:val="24"/>
          <w:szCs w:val="24"/>
        </w:rPr>
      </w:pPr>
    </w:p>
    <w:p w14:paraId="2ED9A667" w14:textId="77777777" w:rsidR="00A95661" w:rsidRPr="0092199D" w:rsidRDefault="00A95661" w:rsidP="00A95661">
      <w:pPr>
        <w:spacing w:after="0" w:line="240" w:lineRule="auto"/>
        <w:jc w:val="both"/>
        <w:rPr>
          <w:rFonts w:ascii="Arial" w:eastAsia="Arial" w:hAnsi="Arial" w:cs="Arial"/>
          <w:sz w:val="24"/>
          <w:szCs w:val="24"/>
        </w:rPr>
      </w:pPr>
      <w:r w:rsidRPr="0092199D">
        <w:rPr>
          <w:rFonts w:ascii="Arial" w:eastAsia="Arial" w:hAnsi="Arial" w:cs="Arial"/>
          <w:sz w:val="24"/>
          <w:szCs w:val="24"/>
        </w:rPr>
        <w:t>Por cuanto, a los servicios y conectividad en la vivienda, el 46.9% tienen acceso a internet, 30.2% disponen de un computador y 89.1% disponen de celular.</w:t>
      </w:r>
    </w:p>
    <w:p w14:paraId="6ED17982" w14:textId="77777777" w:rsidR="00A95661" w:rsidRDefault="00A95661" w:rsidP="00A95661">
      <w:pPr>
        <w:spacing w:after="0" w:line="240" w:lineRule="auto"/>
        <w:jc w:val="both"/>
        <w:rPr>
          <w:rFonts w:ascii="Arial" w:eastAsia="Arial" w:hAnsi="Arial" w:cs="Arial"/>
          <w:sz w:val="24"/>
          <w:szCs w:val="24"/>
        </w:rPr>
      </w:pPr>
    </w:p>
    <w:p w14:paraId="752F63FD" w14:textId="5D7E0B87" w:rsidR="00A95661" w:rsidRPr="0092199D" w:rsidRDefault="00A95661" w:rsidP="00A95661">
      <w:pPr>
        <w:spacing w:after="0" w:line="240" w:lineRule="auto"/>
        <w:jc w:val="both"/>
        <w:rPr>
          <w:rFonts w:ascii="Arial" w:eastAsia="Arial" w:hAnsi="Arial" w:cs="Arial"/>
          <w:sz w:val="24"/>
          <w:szCs w:val="24"/>
        </w:rPr>
      </w:pPr>
      <w:r>
        <w:rPr>
          <w:noProof/>
        </w:rPr>
        <w:lastRenderedPageBreak/>
        <w:drawing>
          <wp:anchor distT="0" distB="0" distL="114300" distR="114300" simplePos="0" relativeHeight="251664384" behindDoc="0" locked="0" layoutInCell="1" allowOverlap="1" wp14:anchorId="6569471D" wp14:editId="09F8BA03">
            <wp:simplePos x="0" y="0"/>
            <wp:positionH relativeFrom="column">
              <wp:posOffset>-120650</wp:posOffset>
            </wp:positionH>
            <wp:positionV relativeFrom="paragraph">
              <wp:posOffset>1204595</wp:posOffset>
            </wp:positionV>
            <wp:extent cx="5612130" cy="1534160"/>
            <wp:effectExtent l="19050" t="19050" r="26670" b="27940"/>
            <wp:wrapSquare wrapText="bothSides"/>
            <wp:docPr id="196251913"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2130" cy="15341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92199D">
        <w:rPr>
          <w:rFonts w:ascii="Arial" w:eastAsia="Arial" w:hAnsi="Arial" w:cs="Arial"/>
          <w:sz w:val="24"/>
          <w:szCs w:val="24"/>
        </w:rPr>
        <w:t>En Yautepec, el tiempo promedio de traslado del hogar al trabajo fue de 29.1 minutos, 77.2% de la población tarda menos de una hora en el traslado de la población, mientras que el 9.13% tarda más de una hora en llegar a su trabajo. Por otro lado, el tiempo promedio de traslado del hogar de estudios fue de 21.5 minutos, 91.7% de la población tarda menos de una hora en el traslado, mientras que 7.77% tarda más de 1 hora.</w:t>
      </w:r>
    </w:p>
    <w:p w14:paraId="64813F56" w14:textId="0FBF6D55" w:rsidR="00A95661" w:rsidRDefault="00A95661" w:rsidP="00642297">
      <w:pPr>
        <w:widowControl w:val="0"/>
        <w:spacing w:after="0" w:line="240" w:lineRule="auto"/>
        <w:jc w:val="right"/>
        <w:rPr>
          <w:rFonts w:ascii="Arial" w:eastAsia="Soberana Sans" w:hAnsi="Arial" w:cs="Arial"/>
          <w:color w:val="000000"/>
          <w:sz w:val="24"/>
          <w:szCs w:val="24"/>
        </w:rPr>
      </w:pPr>
      <w:r w:rsidRPr="0092199D">
        <w:rPr>
          <w:rFonts w:ascii="Arial" w:eastAsia="Soberana Sans" w:hAnsi="Arial" w:cs="Arial"/>
          <w:color w:val="000000"/>
          <w:sz w:val="24"/>
          <w:szCs w:val="24"/>
        </w:rPr>
        <w:t>Fuente: Elaborado por Data México con datos del Censo de Población y vivienda</w:t>
      </w:r>
    </w:p>
    <w:p w14:paraId="4D67A5DA" w14:textId="3024D575" w:rsidR="00A95661" w:rsidRPr="0092199D" w:rsidRDefault="00A95661" w:rsidP="00A95661">
      <w:pPr>
        <w:widowControl w:val="0"/>
        <w:spacing w:after="0" w:line="240" w:lineRule="auto"/>
        <w:jc w:val="both"/>
        <w:rPr>
          <w:rFonts w:ascii="Arial" w:eastAsia="Soberana Sans" w:hAnsi="Arial" w:cs="Arial"/>
          <w:color w:val="000000"/>
          <w:sz w:val="24"/>
          <w:szCs w:val="24"/>
        </w:rPr>
      </w:pPr>
    </w:p>
    <w:p w14:paraId="1C526D58" w14:textId="5749FD0E" w:rsidR="00A95661" w:rsidRPr="0092199D" w:rsidRDefault="00642297" w:rsidP="00A95661">
      <w:pPr>
        <w:spacing w:after="0" w:line="240" w:lineRule="auto"/>
        <w:jc w:val="both"/>
        <w:rPr>
          <w:rFonts w:ascii="Arial" w:eastAsia="Arial" w:hAnsi="Arial" w:cs="Arial"/>
          <w:sz w:val="24"/>
          <w:szCs w:val="24"/>
        </w:rPr>
      </w:pPr>
      <w:r>
        <w:rPr>
          <w:rFonts w:ascii="Arial" w:eastAsia="Soberana Sans" w:hAnsi="Arial" w:cs="Arial"/>
          <w:noProof/>
          <w:color w:val="000000"/>
          <w:sz w:val="24"/>
          <w:szCs w:val="24"/>
        </w:rPr>
        <w:drawing>
          <wp:anchor distT="0" distB="0" distL="114300" distR="114300" simplePos="0" relativeHeight="251680768" behindDoc="0" locked="0" layoutInCell="0" allowOverlap="0" wp14:anchorId="5F730B52" wp14:editId="4C7DD781">
            <wp:simplePos x="0" y="0"/>
            <wp:positionH relativeFrom="margin">
              <wp:align>left</wp:align>
            </wp:positionH>
            <wp:positionV relativeFrom="page">
              <wp:posOffset>5607050</wp:posOffset>
            </wp:positionV>
            <wp:extent cx="5612130" cy="2024380"/>
            <wp:effectExtent l="19050" t="19050" r="26670" b="13970"/>
            <wp:wrapSquare wrapText="bothSides"/>
            <wp:docPr id="427187442"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2130" cy="202438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A95661" w:rsidRPr="0092199D">
        <w:rPr>
          <w:rFonts w:ascii="Arial" w:eastAsia="Arial" w:hAnsi="Arial" w:cs="Arial"/>
          <w:sz w:val="24"/>
          <w:szCs w:val="24"/>
        </w:rPr>
        <w:t>En 2020, el 39.1% de la población acostumbró utilizar el camión, taxi, combi o colectivo como principal medio de transporte al trabajo. En relación con los medios de transporte para ir al lugar de estudios, 55.1% de la población acostumbró camión, taxi, combi o colectivo como principal medio de transporte.</w:t>
      </w:r>
    </w:p>
    <w:p w14:paraId="3986E3A0" w14:textId="77777777" w:rsidR="00A95661" w:rsidRPr="0092199D" w:rsidRDefault="00A95661" w:rsidP="00A95661">
      <w:pPr>
        <w:spacing w:after="0" w:line="240" w:lineRule="auto"/>
        <w:jc w:val="right"/>
        <w:rPr>
          <w:rFonts w:ascii="Arial" w:eastAsia="Arial" w:hAnsi="Arial" w:cs="Arial"/>
          <w:sz w:val="24"/>
          <w:szCs w:val="24"/>
        </w:rPr>
      </w:pPr>
      <w:r w:rsidRPr="0092199D">
        <w:rPr>
          <w:rFonts w:ascii="Arial" w:eastAsia="Arial" w:hAnsi="Arial" w:cs="Arial"/>
          <w:sz w:val="24"/>
          <w:szCs w:val="24"/>
        </w:rPr>
        <w:t xml:space="preserve">Fuente:  Elaborado por Data México con datos del Censo de Población y vivienda </w:t>
      </w:r>
    </w:p>
    <w:p w14:paraId="06D73A42" w14:textId="328D958A" w:rsidR="00A95661" w:rsidRDefault="00A95661" w:rsidP="00A95661">
      <w:pPr>
        <w:spacing w:after="0" w:line="240" w:lineRule="auto"/>
        <w:jc w:val="both"/>
        <w:rPr>
          <w:rFonts w:ascii="Arial" w:eastAsia="Arial" w:hAnsi="Arial" w:cs="Arial"/>
          <w:sz w:val="24"/>
          <w:szCs w:val="24"/>
        </w:rPr>
      </w:pPr>
    </w:p>
    <w:p w14:paraId="09E2B43F" w14:textId="4D50A241" w:rsidR="00A95661" w:rsidRDefault="00642297" w:rsidP="00A95661">
      <w:pPr>
        <w:spacing w:after="0" w:line="240" w:lineRule="auto"/>
        <w:jc w:val="both"/>
        <w:rPr>
          <w:rFonts w:ascii="Arial" w:eastAsia="Arial" w:hAnsi="Arial" w:cs="Arial"/>
          <w:sz w:val="24"/>
          <w:szCs w:val="24"/>
        </w:rPr>
      </w:pPr>
      <w:r>
        <w:rPr>
          <w:rFonts w:ascii="Arial" w:eastAsia="Soberana Sans" w:hAnsi="Arial" w:cs="Arial"/>
          <w:noProof/>
          <w:color w:val="000000"/>
          <w:sz w:val="24"/>
          <w:szCs w:val="24"/>
        </w:rPr>
        <w:lastRenderedPageBreak/>
        <w:drawing>
          <wp:anchor distT="0" distB="0" distL="114300" distR="114300" simplePos="0" relativeHeight="251682816" behindDoc="0" locked="0" layoutInCell="0" allowOverlap="0" wp14:anchorId="3CD52FBA" wp14:editId="4D42A76E">
            <wp:simplePos x="0" y="0"/>
            <wp:positionH relativeFrom="margin">
              <wp:align>right</wp:align>
            </wp:positionH>
            <wp:positionV relativeFrom="page">
              <wp:posOffset>2312035</wp:posOffset>
            </wp:positionV>
            <wp:extent cx="5612130" cy="1362075"/>
            <wp:effectExtent l="19050" t="19050" r="26670" b="28575"/>
            <wp:wrapSquare wrapText="bothSides"/>
            <wp:docPr id="1503018189"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2130" cy="136207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A95661" w:rsidRPr="0092199D">
        <w:rPr>
          <w:rFonts w:ascii="Arial" w:eastAsia="Arial" w:hAnsi="Arial" w:cs="Arial"/>
          <w:sz w:val="24"/>
          <w:szCs w:val="24"/>
        </w:rPr>
        <w:t>En 2020, los principales grados académicos de la población de Yautepec fueron Secundaria 33.3% del total, preparatoria o bachillerato general 21.7% del total y primaria 20.5% del total.</w:t>
      </w:r>
    </w:p>
    <w:p w14:paraId="290DCD36" w14:textId="2C22961D" w:rsidR="00A95661" w:rsidRPr="0092199D" w:rsidRDefault="00A95661" w:rsidP="00A95661">
      <w:pPr>
        <w:spacing w:after="0" w:line="240" w:lineRule="auto"/>
        <w:jc w:val="right"/>
        <w:rPr>
          <w:rFonts w:ascii="Arial" w:eastAsia="Arial" w:hAnsi="Arial" w:cs="Arial"/>
          <w:sz w:val="24"/>
          <w:szCs w:val="24"/>
        </w:rPr>
      </w:pPr>
      <w:r w:rsidRPr="0092199D">
        <w:rPr>
          <w:rFonts w:ascii="Arial" w:eastAsia="Arial" w:hAnsi="Arial" w:cs="Arial"/>
          <w:sz w:val="24"/>
          <w:szCs w:val="24"/>
        </w:rPr>
        <w:t xml:space="preserve">Fuente: Elaborado por Data México con datos del Censo de Población y vivienda </w:t>
      </w:r>
    </w:p>
    <w:p w14:paraId="11864811" w14:textId="2C1A4DCD" w:rsidR="00A95661" w:rsidRPr="0092199D" w:rsidRDefault="00A95661" w:rsidP="00A95661">
      <w:pPr>
        <w:spacing w:after="0" w:line="240" w:lineRule="auto"/>
        <w:jc w:val="both"/>
        <w:rPr>
          <w:rFonts w:ascii="Arial" w:eastAsia="Arial" w:hAnsi="Arial" w:cs="Arial"/>
          <w:sz w:val="24"/>
          <w:szCs w:val="24"/>
        </w:rPr>
      </w:pPr>
    </w:p>
    <w:p w14:paraId="5301A7EC" w14:textId="2A848DA9" w:rsidR="00A95661" w:rsidRPr="0092199D" w:rsidRDefault="00A95661" w:rsidP="00A95661">
      <w:pPr>
        <w:spacing w:after="0" w:line="240" w:lineRule="auto"/>
        <w:jc w:val="both"/>
        <w:rPr>
          <w:rFonts w:ascii="Arial" w:eastAsia="Arial" w:hAnsi="Arial" w:cs="Arial"/>
          <w:sz w:val="24"/>
          <w:szCs w:val="24"/>
        </w:rPr>
      </w:pPr>
      <w:r w:rsidRPr="0092199D">
        <w:rPr>
          <w:rFonts w:ascii="Arial" w:eastAsia="Arial" w:hAnsi="Arial" w:cs="Arial"/>
          <w:sz w:val="24"/>
          <w:szCs w:val="24"/>
        </w:rPr>
        <w:t>La tasa de analfabetismo promedio en Yautepec en 2020 fue de 4.54% del total de la población analfabeta, 40,2% correspondió a hombres y 59.8% a mujeres. Considerándose población analfabeta a la población de 15 años y más que no sabe leer ni escribir.</w:t>
      </w:r>
      <w:r w:rsidRPr="0092199D">
        <w:rPr>
          <w:rFonts w:ascii="Arial" w:eastAsia="Arial" w:hAnsi="Arial" w:cs="Arial"/>
          <w:sz w:val="24"/>
          <w:szCs w:val="24"/>
          <w:vertAlign w:val="superscript"/>
        </w:rPr>
        <w:footnoteReference w:id="7"/>
      </w:r>
    </w:p>
    <w:p w14:paraId="0193EAD2" w14:textId="01A71F71" w:rsidR="00A95661" w:rsidRDefault="00642297" w:rsidP="00A95661">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drawing>
          <wp:anchor distT="0" distB="0" distL="114300" distR="114300" simplePos="0" relativeHeight="251684864" behindDoc="0" locked="0" layoutInCell="0" allowOverlap="0" wp14:anchorId="20A92776" wp14:editId="036DE861">
            <wp:simplePos x="0" y="0"/>
            <wp:positionH relativeFrom="margin">
              <wp:align>center</wp:align>
            </wp:positionH>
            <wp:positionV relativeFrom="page">
              <wp:posOffset>4993640</wp:posOffset>
            </wp:positionV>
            <wp:extent cx="5612130" cy="1633220"/>
            <wp:effectExtent l="19050" t="19050" r="26670" b="24130"/>
            <wp:wrapSquare wrapText="bothSides"/>
            <wp:docPr id="1996346324"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2130" cy="163322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14:paraId="22A424DA" w14:textId="77777777" w:rsidR="00A95661" w:rsidRPr="0092199D" w:rsidRDefault="00A95661" w:rsidP="00A95661">
      <w:pPr>
        <w:spacing w:after="0" w:line="240" w:lineRule="auto"/>
        <w:jc w:val="right"/>
        <w:rPr>
          <w:rFonts w:ascii="Arial" w:eastAsia="Arial" w:hAnsi="Arial" w:cs="Arial"/>
          <w:sz w:val="24"/>
          <w:szCs w:val="24"/>
        </w:rPr>
      </w:pPr>
      <w:r w:rsidRPr="0092199D">
        <w:rPr>
          <w:rFonts w:ascii="Arial" w:eastAsia="Arial" w:hAnsi="Arial" w:cs="Arial"/>
          <w:sz w:val="24"/>
          <w:szCs w:val="24"/>
        </w:rPr>
        <w:t>Fuente: elaborado por Data México con datos de la Asociación Nacional de Universidades e Instituciones de Educación superior (</w:t>
      </w:r>
      <w:proofErr w:type="spellStart"/>
      <w:r w:rsidRPr="0092199D">
        <w:rPr>
          <w:rFonts w:ascii="Arial" w:eastAsia="Arial" w:hAnsi="Arial" w:cs="Arial"/>
          <w:sz w:val="24"/>
          <w:szCs w:val="24"/>
        </w:rPr>
        <w:t>ANUIES</w:t>
      </w:r>
      <w:proofErr w:type="spellEnd"/>
      <w:r w:rsidRPr="0092199D">
        <w:rPr>
          <w:rFonts w:ascii="Arial" w:eastAsia="Arial" w:hAnsi="Arial" w:cs="Arial"/>
          <w:sz w:val="24"/>
          <w:szCs w:val="24"/>
        </w:rPr>
        <w:t>)</w:t>
      </w:r>
    </w:p>
    <w:p w14:paraId="0E267945" w14:textId="77777777" w:rsidR="00A95661" w:rsidRDefault="00A95661" w:rsidP="00A95661">
      <w:pPr>
        <w:spacing w:after="0" w:line="240" w:lineRule="auto"/>
        <w:jc w:val="both"/>
        <w:rPr>
          <w:rFonts w:ascii="Arial" w:eastAsia="Arial" w:hAnsi="Arial" w:cs="Arial"/>
          <w:sz w:val="24"/>
          <w:szCs w:val="24"/>
        </w:rPr>
      </w:pPr>
    </w:p>
    <w:p w14:paraId="75070246" w14:textId="77777777" w:rsidR="00A95661" w:rsidRPr="0092199D" w:rsidRDefault="00A95661" w:rsidP="00A95661">
      <w:pPr>
        <w:spacing w:after="0" w:line="240" w:lineRule="auto"/>
        <w:jc w:val="both"/>
        <w:rPr>
          <w:rFonts w:ascii="Arial" w:eastAsia="Arial" w:hAnsi="Arial" w:cs="Arial"/>
          <w:sz w:val="24"/>
          <w:szCs w:val="24"/>
        </w:rPr>
      </w:pPr>
      <w:r w:rsidRPr="0092199D">
        <w:rPr>
          <w:rFonts w:ascii="Arial" w:eastAsia="Arial" w:hAnsi="Arial" w:cs="Arial"/>
          <w:sz w:val="24"/>
          <w:szCs w:val="24"/>
        </w:rPr>
        <w:t xml:space="preserve">Las áreas con mayor número de hombres matriculados en licenciaturas fueron Ciencias sociales y derecho (164), Administración y negocios (91) y Tecnologías de la información y la comunicación (16). De manera similar, las áreas de estudio que </w:t>
      </w:r>
      <w:r w:rsidRPr="0092199D">
        <w:rPr>
          <w:rFonts w:ascii="Arial" w:eastAsia="Arial" w:hAnsi="Arial" w:cs="Arial"/>
          <w:sz w:val="24"/>
          <w:szCs w:val="24"/>
        </w:rPr>
        <w:lastRenderedPageBreak/>
        <w:t>concentraron más mujeres matriculadas en licenciaturas fueron Ciencias sociales y derecho (276), Administración y negocios (112) y Servicios (33). En 2021, los campos de formación más demandados en Yautepec fueron Derecho (281), Psicología (157) y Planes multidisciplinarios o generales del campo de administración y gestión (84).</w:t>
      </w:r>
      <w:r w:rsidRPr="0092199D">
        <w:rPr>
          <w:rFonts w:ascii="Arial" w:eastAsia="Arial" w:hAnsi="Arial" w:cs="Arial"/>
          <w:sz w:val="24"/>
          <w:szCs w:val="24"/>
          <w:vertAlign w:val="superscript"/>
        </w:rPr>
        <w:footnoteReference w:id="8"/>
      </w:r>
      <w:r w:rsidRPr="0092199D">
        <w:rPr>
          <w:rFonts w:ascii="Arial" w:eastAsia="Arial" w:hAnsi="Arial" w:cs="Arial"/>
          <w:sz w:val="24"/>
          <w:szCs w:val="24"/>
        </w:rPr>
        <w:t xml:space="preserve"> </w:t>
      </w:r>
    </w:p>
    <w:p w14:paraId="28EF3473" w14:textId="77777777" w:rsidR="00A95661" w:rsidRDefault="00A95661" w:rsidP="00A95661">
      <w:pPr>
        <w:spacing w:after="0" w:line="240" w:lineRule="auto"/>
        <w:jc w:val="both"/>
        <w:rPr>
          <w:rFonts w:ascii="Arial" w:eastAsia="Arial" w:hAnsi="Arial" w:cs="Arial"/>
          <w:sz w:val="24"/>
          <w:szCs w:val="24"/>
        </w:rPr>
      </w:pPr>
    </w:p>
    <w:p w14:paraId="7BBBE921" w14:textId="59F26718" w:rsidR="00A95661" w:rsidRPr="0092199D" w:rsidRDefault="00A95661" w:rsidP="00A95661">
      <w:pPr>
        <w:spacing w:after="0" w:line="240" w:lineRule="auto"/>
        <w:jc w:val="both"/>
        <w:rPr>
          <w:rFonts w:ascii="Arial" w:eastAsia="Arial" w:hAnsi="Arial" w:cs="Arial"/>
          <w:sz w:val="24"/>
          <w:szCs w:val="24"/>
        </w:rPr>
      </w:pPr>
      <w:r w:rsidRPr="0092199D">
        <w:rPr>
          <w:rFonts w:ascii="Arial" w:eastAsia="Arial" w:hAnsi="Arial" w:cs="Arial"/>
          <w:sz w:val="24"/>
          <w:szCs w:val="24"/>
        </w:rPr>
        <w:t>En 2021, los campos de formación más demandados en Yautepec fueron Derecho (281), Psicología (157) y Planes multidisciplinarios o generales del campo de administración y gestión (84).</w:t>
      </w:r>
      <w:r w:rsidRPr="0092199D">
        <w:rPr>
          <w:rFonts w:ascii="Arial" w:eastAsia="Arial" w:hAnsi="Arial" w:cs="Arial"/>
          <w:sz w:val="24"/>
          <w:szCs w:val="24"/>
          <w:vertAlign w:val="superscript"/>
        </w:rPr>
        <w:footnoteReference w:id="9"/>
      </w:r>
    </w:p>
    <w:p w14:paraId="72EB9085" w14:textId="2BBAAC15" w:rsidR="00A95661" w:rsidRDefault="00642297" w:rsidP="00A95661">
      <w:pPr>
        <w:widowControl w:val="0"/>
        <w:spacing w:after="0" w:line="240" w:lineRule="auto"/>
        <w:jc w:val="both"/>
        <w:rPr>
          <w:rFonts w:ascii="Arial" w:eastAsia="Soberana Sans" w:hAnsi="Arial" w:cs="Arial"/>
          <w:color w:val="000000"/>
          <w:sz w:val="24"/>
          <w:szCs w:val="24"/>
        </w:rPr>
      </w:pPr>
      <w:r>
        <w:rPr>
          <w:noProof/>
        </w:rPr>
        <w:drawing>
          <wp:anchor distT="0" distB="0" distL="114300" distR="114300" simplePos="0" relativeHeight="251686912" behindDoc="0" locked="0" layoutInCell="1" allowOverlap="0" wp14:anchorId="18B26B73" wp14:editId="13493EF8">
            <wp:simplePos x="0" y="0"/>
            <wp:positionH relativeFrom="margin">
              <wp:posOffset>19050</wp:posOffset>
            </wp:positionH>
            <wp:positionV relativeFrom="page">
              <wp:posOffset>3415030</wp:posOffset>
            </wp:positionV>
            <wp:extent cx="5612130" cy="2180590"/>
            <wp:effectExtent l="19050" t="19050" r="26670" b="10160"/>
            <wp:wrapSquare wrapText="bothSides"/>
            <wp:docPr id="120034849"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2130" cy="218059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52143022" w14:textId="03F733C2" w:rsidR="00A95661" w:rsidRPr="00224819" w:rsidRDefault="00A95661" w:rsidP="00A95661">
      <w:pPr>
        <w:widowControl w:val="0"/>
        <w:spacing w:after="0" w:line="240" w:lineRule="auto"/>
        <w:jc w:val="right"/>
        <w:rPr>
          <w:rFonts w:ascii="Arial" w:eastAsia="Arial" w:hAnsi="Arial" w:cs="Arial"/>
          <w:sz w:val="24"/>
          <w:szCs w:val="24"/>
        </w:rPr>
      </w:pPr>
      <w:r w:rsidRPr="00224819">
        <w:rPr>
          <w:rFonts w:ascii="Arial" w:eastAsia="Arial" w:hAnsi="Arial" w:cs="Arial"/>
          <w:sz w:val="24"/>
          <w:szCs w:val="24"/>
        </w:rPr>
        <w:t>Fuente: Elaborado por Data México con datos de la Asociación Nacional de Universidades e Instituciones de Educación superior (</w:t>
      </w:r>
      <w:proofErr w:type="spellStart"/>
      <w:r w:rsidRPr="00224819">
        <w:rPr>
          <w:rFonts w:ascii="Arial" w:eastAsia="Arial" w:hAnsi="Arial" w:cs="Arial"/>
          <w:sz w:val="24"/>
          <w:szCs w:val="24"/>
        </w:rPr>
        <w:t>ANUIES</w:t>
      </w:r>
      <w:proofErr w:type="spellEnd"/>
      <w:r w:rsidRPr="00224819">
        <w:rPr>
          <w:rFonts w:ascii="Arial" w:eastAsia="Arial" w:hAnsi="Arial" w:cs="Arial"/>
          <w:sz w:val="24"/>
          <w:szCs w:val="24"/>
        </w:rPr>
        <w:t>)</w:t>
      </w:r>
    </w:p>
    <w:p w14:paraId="6B875EE4" w14:textId="77777777" w:rsidR="00A95661" w:rsidRDefault="00A95661" w:rsidP="00A95661">
      <w:pPr>
        <w:spacing w:after="0" w:line="240" w:lineRule="auto"/>
        <w:jc w:val="both"/>
        <w:rPr>
          <w:rFonts w:ascii="Arial" w:eastAsia="Arial" w:hAnsi="Arial" w:cs="Arial"/>
          <w:sz w:val="24"/>
          <w:szCs w:val="24"/>
        </w:rPr>
      </w:pPr>
    </w:p>
    <w:p w14:paraId="4350492A" w14:textId="77777777" w:rsidR="00A95661" w:rsidRPr="00224819" w:rsidRDefault="00A95661" w:rsidP="00A95661">
      <w:pPr>
        <w:spacing w:after="0" w:line="240" w:lineRule="auto"/>
        <w:jc w:val="both"/>
        <w:rPr>
          <w:rFonts w:ascii="Arial" w:eastAsia="Arial" w:hAnsi="Arial" w:cs="Arial"/>
          <w:sz w:val="24"/>
          <w:szCs w:val="24"/>
        </w:rPr>
      </w:pPr>
      <w:r w:rsidRPr="00224819">
        <w:rPr>
          <w:rFonts w:ascii="Arial" w:eastAsia="Arial" w:hAnsi="Arial" w:cs="Arial"/>
          <w:sz w:val="24"/>
          <w:szCs w:val="24"/>
        </w:rPr>
        <w:t xml:space="preserve">En Yautepec, las opciones de atención de salud más utilizadas en 2020 fueron Centro de Salud u Hospital de la </w:t>
      </w:r>
      <w:proofErr w:type="spellStart"/>
      <w:r w:rsidRPr="00224819">
        <w:rPr>
          <w:rFonts w:ascii="Arial" w:eastAsia="Arial" w:hAnsi="Arial" w:cs="Arial"/>
          <w:sz w:val="24"/>
          <w:szCs w:val="24"/>
        </w:rPr>
        <w:t>SSA</w:t>
      </w:r>
      <w:proofErr w:type="spellEnd"/>
      <w:r w:rsidRPr="00224819">
        <w:rPr>
          <w:rFonts w:ascii="Arial" w:eastAsia="Arial" w:hAnsi="Arial" w:cs="Arial"/>
          <w:sz w:val="24"/>
          <w:szCs w:val="24"/>
        </w:rPr>
        <w:t xml:space="preserve"> (Seguro Popular) (42.6k), IMSS (Seguro social) (26.1k) y Consultorio de farmacia (17.2k). En el mismo año, los seguros sociales que agruparon mayor número de personas fueron Pemex, Defensa o Marina (37k) y Seguro Popular o para una Nueva Generación (Siglo XXI) (30.2k).</w:t>
      </w:r>
      <w:r w:rsidRPr="00224819">
        <w:rPr>
          <w:rFonts w:ascii="Arial" w:eastAsia="Arial" w:hAnsi="Arial" w:cs="Arial"/>
          <w:sz w:val="24"/>
          <w:szCs w:val="24"/>
          <w:vertAlign w:val="superscript"/>
        </w:rPr>
        <w:footnoteReference w:id="10"/>
      </w:r>
    </w:p>
    <w:p w14:paraId="5DD36560" w14:textId="565F1982" w:rsidR="00A95661" w:rsidRPr="00224819" w:rsidRDefault="00A95661" w:rsidP="00A95661">
      <w:pPr>
        <w:spacing w:after="0" w:line="240" w:lineRule="auto"/>
        <w:jc w:val="both"/>
        <w:rPr>
          <w:rFonts w:ascii="Arial" w:eastAsia="Arial" w:hAnsi="Arial" w:cs="Arial"/>
          <w:sz w:val="24"/>
          <w:szCs w:val="24"/>
        </w:rPr>
      </w:pPr>
      <w:r w:rsidRPr="00224819">
        <w:rPr>
          <w:rFonts w:ascii="Arial" w:eastAsia="Arial" w:hAnsi="Arial" w:cs="Arial"/>
          <w:sz w:val="24"/>
          <w:szCs w:val="24"/>
        </w:rPr>
        <w:lastRenderedPageBreak/>
        <w:t>En 2020, las principales discapacidades presentes en la población de Yautepec fueron discapacidad física (2.77k personas), discapacidad visual (2.55k personas) y discapacidad auditiva (1.31k personas).</w:t>
      </w:r>
      <w:r w:rsidRPr="00224819">
        <w:rPr>
          <w:rFonts w:ascii="Arial" w:eastAsia="Arial" w:hAnsi="Arial" w:cs="Arial"/>
          <w:sz w:val="24"/>
          <w:szCs w:val="24"/>
          <w:vertAlign w:val="superscript"/>
        </w:rPr>
        <w:footnoteReference w:id="11"/>
      </w:r>
    </w:p>
    <w:p w14:paraId="11E4FF66" w14:textId="19627CA7" w:rsidR="00A95661" w:rsidRDefault="00642297" w:rsidP="00A95661">
      <w:pPr>
        <w:widowControl w:val="0"/>
        <w:spacing w:after="0" w:line="240" w:lineRule="auto"/>
        <w:jc w:val="both"/>
        <w:rPr>
          <w:rFonts w:ascii="Arial" w:eastAsia="Soberana Sans" w:hAnsi="Arial" w:cs="Arial"/>
          <w:color w:val="000000"/>
          <w:sz w:val="24"/>
          <w:szCs w:val="24"/>
        </w:rPr>
      </w:pPr>
      <w:r>
        <w:rPr>
          <w:rFonts w:ascii="Arial" w:eastAsia="Soberana Sans" w:hAnsi="Arial" w:cs="Arial"/>
          <w:noProof/>
          <w:color w:val="000000"/>
          <w:sz w:val="24"/>
          <w:szCs w:val="24"/>
        </w:rPr>
        <w:drawing>
          <wp:anchor distT="0" distB="0" distL="114300" distR="114300" simplePos="0" relativeHeight="251688960" behindDoc="0" locked="0" layoutInCell="0" allowOverlap="0" wp14:anchorId="33F82107" wp14:editId="3FBBB1E3">
            <wp:simplePos x="0" y="0"/>
            <wp:positionH relativeFrom="margin">
              <wp:posOffset>-3810</wp:posOffset>
            </wp:positionH>
            <wp:positionV relativeFrom="page">
              <wp:posOffset>2352040</wp:posOffset>
            </wp:positionV>
            <wp:extent cx="5612130" cy="1680210"/>
            <wp:effectExtent l="19050" t="19050" r="26670" b="15240"/>
            <wp:wrapSquare wrapText="bothSides"/>
            <wp:docPr id="1404102461"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2130" cy="168021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54861957" w14:textId="701EB154" w:rsidR="00A95661" w:rsidRPr="00224819" w:rsidRDefault="00A95661" w:rsidP="00A95661">
      <w:pPr>
        <w:widowControl w:val="0"/>
        <w:spacing w:after="0" w:line="240" w:lineRule="auto"/>
        <w:jc w:val="right"/>
        <w:rPr>
          <w:rFonts w:ascii="Arial" w:eastAsia="Arial" w:hAnsi="Arial" w:cs="Arial"/>
          <w:sz w:val="24"/>
          <w:szCs w:val="24"/>
        </w:rPr>
      </w:pPr>
      <w:r w:rsidRPr="00224819">
        <w:rPr>
          <w:rFonts w:ascii="Arial" w:eastAsia="Arial" w:hAnsi="Arial" w:cs="Arial"/>
          <w:sz w:val="24"/>
          <w:szCs w:val="24"/>
        </w:rPr>
        <w:t>Fuente: Elaborado por Data México con datos del Censo de Población y Vivienda 2020-Cuestionario Básico</w:t>
      </w:r>
    </w:p>
    <w:p w14:paraId="37871392" w14:textId="2EDCE27B" w:rsidR="00A95661" w:rsidRDefault="00A95661" w:rsidP="00A95661">
      <w:pPr>
        <w:spacing w:after="0" w:line="240" w:lineRule="auto"/>
        <w:jc w:val="both"/>
        <w:rPr>
          <w:rFonts w:ascii="Arial" w:eastAsia="Arial" w:hAnsi="Arial" w:cs="Arial"/>
          <w:sz w:val="24"/>
          <w:szCs w:val="24"/>
        </w:rPr>
      </w:pPr>
    </w:p>
    <w:p w14:paraId="54069045" w14:textId="0F967097" w:rsidR="00A95661" w:rsidRPr="00224819" w:rsidRDefault="00A95661" w:rsidP="00A95661">
      <w:pPr>
        <w:spacing w:after="0" w:line="240" w:lineRule="auto"/>
        <w:jc w:val="both"/>
        <w:rPr>
          <w:rFonts w:ascii="Arial" w:eastAsia="Arial" w:hAnsi="Arial" w:cs="Arial"/>
          <w:sz w:val="24"/>
          <w:szCs w:val="24"/>
        </w:rPr>
      </w:pPr>
      <w:r w:rsidRPr="00224819">
        <w:rPr>
          <w:rFonts w:ascii="Arial" w:eastAsia="Arial" w:hAnsi="Arial" w:cs="Arial"/>
          <w:sz w:val="24"/>
          <w:szCs w:val="24"/>
        </w:rPr>
        <w:t>La gráfica muestra la pirámide poblacional de la población con discapacidad en Yautepec. Con el selector superior es posible revisar la pirámide poblacional para diferentes tipos de discapacidad.</w:t>
      </w:r>
    </w:p>
    <w:p w14:paraId="1AD984CE" w14:textId="77777777" w:rsidR="00A95661" w:rsidRDefault="00A95661" w:rsidP="00A95661">
      <w:pPr>
        <w:spacing w:after="0" w:line="240" w:lineRule="auto"/>
        <w:jc w:val="both"/>
        <w:rPr>
          <w:rFonts w:ascii="Arial" w:eastAsia="Arial" w:hAnsi="Arial" w:cs="Arial"/>
          <w:sz w:val="24"/>
          <w:szCs w:val="24"/>
        </w:rPr>
      </w:pPr>
    </w:p>
    <w:p w14:paraId="25C88F3B" w14:textId="77777777" w:rsidR="00A95661" w:rsidRPr="00224819" w:rsidRDefault="00A95661" w:rsidP="00A95661">
      <w:pPr>
        <w:spacing w:after="0" w:line="240" w:lineRule="auto"/>
        <w:jc w:val="both"/>
        <w:rPr>
          <w:rFonts w:ascii="Arial" w:eastAsia="Arial" w:hAnsi="Arial" w:cs="Arial"/>
          <w:sz w:val="24"/>
          <w:szCs w:val="24"/>
        </w:rPr>
      </w:pPr>
      <w:r w:rsidRPr="00224819">
        <w:rPr>
          <w:rFonts w:ascii="Arial" w:eastAsia="Arial" w:hAnsi="Arial" w:cs="Arial"/>
          <w:sz w:val="24"/>
          <w:szCs w:val="24"/>
        </w:rPr>
        <w:t>Por defecto, la gráfica muestra la distribución de la población con discapacidad visual. Se totalizaron 2,546 personas con discapacidad visual, 55.9% mujeres y 44.1% hombres.</w:t>
      </w:r>
    </w:p>
    <w:p w14:paraId="1A2B8D59" w14:textId="77777777" w:rsidR="00A95661" w:rsidRDefault="00A95661" w:rsidP="00A95661">
      <w:pPr>
        <w:spacing w:after="0" w:line="240" w:lineRule="auto"/>
        <w:jc w:val="both"/>
        <w:rPr>
          <w:rFonts w:ascii="Arial" w:eastAsia="Arial" w:hAnsi="Arial" w:cs="Arial"/>
          <w:sz w:val="24"/>
          <w:szCs w:val="24"/>
        </w:rPr>
      </w:pPr>
    </w:p>
    <w:p w14:paraId="13DA4AAE" w14:textId="77777777" w:rsidR="00A95661" w:rsidRPr="00224819" w:rsidRDefault="00A95661" w:rsidP="00A95661">
      <w:pPr>
        <w:spacing w:after="0" w:line="240" w:lineRule="auto"/>
        <w:jc w:val="both"/>
        <w:rPr>
          <w:rFonts w:ascii="Arial" w:eastAsia="Arial" w:hAnsi="Arial" w:cs="Arial"/>
          <w:sz w:val="24"/>
          <w:szCs w:val="24"/>
        </w:rPr>
      </w:pPr>
      <w:r w:rsidRPr="00224819">
        <w:rPr>
          <w:rFonts w:ascii="Arial" w:eastAsia="Arial" w:hAnsi="Arial" w:cs="Arial"/>
          <w:sz w:val="24"/>
          <w:szCs w:val="24"/>
        </w:rPr>
        <w:t>Según rangos de edad y género, las mujeres entre 60 a 64 años concentraron el 5.97% de la población total con discapacidad visual, mientras que los hombres entre 85 años o más concentraron el 4.32% de este grupo poblacional.</w:t>
      </w:r>
    </w:p>
    <w:p w14:paraId="386FA34B" w14:textId="77777777" w:rsidR="00A95661" w:rsidRPr="00224819" w:rsidRDefault="00A95661" w:rsidP="00A95661">
      <w:pPr>
        <w:widowControl w:val="0"/>
        <w:spacing w:after="0" w:line="240" w:lineRule="auto"/>
        <w:jc w:val="both"/>
        <w:rPr>
          <w:rFonts w:ascii="Arial" w:eastAsia="Soberana Sans" w:hAnsi="Arial" w:cs="Arial"/>
          <w:color w:val="000000"/>
          <w:sz w:val="24"/>
          <w:szCs w:val="24"/>
        </w:rPr>
      </w:pPr>
    </w:p>
    <w:p w14:paraId="2DD842EC" w14:textId="77777777" w:rsidR="00A95661" w:rsidRDefault="00A95661" w:rsidP="00A95661">
      <w:pPr>
        <w:widowControl w:val="0"/>
        <w:spacing w:after="0" w:line="240" w:lineRule="auto"/>
        <w:jc w:val="both"/>
        <w:rPr>
          <w:rFonts w:ascii="Arial" w:eastAsia="Soberana Sans" w:hAnsi="Arial" w:cs="Arial"/>
          <w:color w:val="000000"/>
          <w:sz w:val="24"/>
          <w:szCs w:val="24"/>
        </w:rPr>
      </w:pPr>
    </w:p>
    <w:p w14:paraId="11B3D3E2" w14:textId="77777777" w:rsidR="00642297" w:rsidRDefault="00642297" w:rsidP="00A95661">
      <w:pPr>
        <w:widowControl w:val="0"/>
        <w:spacing w:after="0" w:line="240" w:lineRule="auto"/>
        <w:jc w:val="both"/>
        <w:rPr>
          <w:rFonts w:ascii="Arial" w:eastAsia="Soberana Sans" w:hAnsi="Arial" w:cs="Arial"/>
          <w:color w:val="000000"/>
          <w:sz w:val="24"/>
          <w:szCs w:val="24"/>
        </w:rPr>
      </w:pPr>
    </w:p>
    <w:p w14:paraId="04396CDD" w14:textId="77777777" w:rsidR="00642297" w:rsidRDefault="00642297" w:rsidP="00A95661">
      <w:pPr>
        <w:widowControl w:val="0"/>
        <w:spacing w:after="0" w:line="240" w:lineRule="auto"/>
        <w:jc w:val="both"/>
        <w:rPr>
          <w:rFonts w:ascii="Arial" w:eastAsia="Soberana Sans" w:hAnsi="Arial" w:cs="Arial"/>
          <w:color w:val="000000"/>
          <w:sz w:val="24"/>
          <w:szCs w:val="24"/>
        </w:rPr>
      </w:pPr>
    </w:p>
    <w:p w14:paraId="0FE9378F" w14:textId="77777777" w:rsidR="00642297" w:rsidRDefault="00642297" w:rsidP="00A95661">
      <w:pPr>
        <w:widowControl w:val="0"/>
        <w:spacing w:after="0" w:line="240" w:lineRule="auto"/>
        <w:jc w:val="both"/>
        <w:rPr>
          <w:rFonts w:ascii="Arial" w:eastAsia="Soberana Sans" w:hAnsi="Arial" w:cs="Arial"/>
          <w:color w:val="000000"/>
          <w:sz w:val="24"/>
          <w:szCs w:val="24"/>
        </w:rPr>
      </w:pPr>
    </w:p>
    <w:p w14:paraId="3FCC48FB" w14:textId="77777777" w:rsidR="00642297" w:rsidRDefault="00642297" w:rsidP="00A95661">
      <w:pPr>
        <w:widowControl w:val="0"/>
        <w:spacing w:after="0" w:line="240" w:lineRule="auto"/>
        <w:jc w:val="both"/>
        <w:rPr>
          <w:rFonts w:ascii="Arial" w:eastAsia="Soberana Sans" w:hAnsi="Arial" w:cs="Arial"/>
          <w:color w:val="000000"/>
          <w:sz w:val="24"/>
          <w:szCs w:val="24"/>
        </w:rPr>
      </w:pPr>
    </w:p>
    <w:p w14:paraId="07BE7871" w14:textId="1DB4293F" w:rsidR="00A95661" w:rsidRPr="00224819" w:rsidRDefault="00642297" w:rsidP="00642297">
      <w:pPr>
        <w:widowControl w:val="0"/>
        <w:spacing w:after="0" w:line="240" w:lineRule="auto"/>
        <w:jc w:val="right"/>
        <w:rPr>
          <w:rFonts w:ascii="Arial" w:eastAsia="Arial" w:hAnsi="Arial" w:cs="Arial"/>
          <w:sz w:val="24"/>
          <w:szCs w:val="24"/>
        </w:rPr>
      </w:pPr>
      <w:r>
        <w:rPr>
          <w:rFonts w:ascii="Arial" w:eastAsia="Soberana Sans" w:hAnsi="Arial" w:cs="Arial"/>
          <w:noProof/>
          <w:color w:val="000000"/>
          <w:sz w:val="24"/>
          <w:szCs w:val="24"/>
        </w:rPr>
        <w:lastRenderedPageBreak/>
        <w:drawing>
          <wp:anchor distT="0" distB="0" distL="114300" distR="114300" simplePos="0" relativeHeight="251691008" behindDoc="0" locked="0" layoutInCell="0" allowOverlap="0" wp14:anchorId="47D29976" wp14:editId="288FF6F1">
            <wp:simplePos x="0" y="0"/>
            <wp:positionH relativeFrom="margin">
              <wp:posOffset>9525</wp:posOffset>
            </wp:positionH>
            <wp:positionV relativeFrom="page">
              <wp:posOffset>1508125</wp:posOffset>
            </wp:positionV>
            <wp:extent cx="5612130" cy="1471295"/>
            <wp:effectExtent l="19050" t="19050" r="26670" b="14605"/>
            <wp:wrapSquare wrapText="bothSides"/>
            <wp:docPr id="875124400"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12130" cy="14712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A95661" w:rsidRPr="00224819">
        <w:rPr>
          <w:rFonts w:ascii="Arial" w:eastAsia="Arial" w:hAnsi="Arial" w:cs="Arial"/>
          <w:sz w:val="24"/>
          <w:szCs w:val="24"/>
        </w:rPr>
        <w:t>Fuente: Elaborado por Data México con datos del Censo de Población y Vivienda 2020-Cuestionario Básico</w:t>
      </w:r>
    </w:p>
    <w:p w14:paraId="311F43D2" w14:textId="77777777" w:rsidR="00A95661" w:rsidRDefault="00A95661" w:rsidP="00A95661">
      <w:pPr>
        <w:spacing w:after="0" w:line="240" w:lineRule="auto"/>
        <w:jc w:val="both"/>
        <w:rPr>
          <w:rFonts w:ascii="Arial" w:eastAsia="Arial" w:hAnsi="Arial" w:cs="Arial"/>
          <w:sz w:val="24"/>
          <w:szCs w:val="24"/>
        </w:rPr>
      </w:pPr>
    </w:p>
    <w:p w14:paraId="17798EAE" w14:textId="77777777" w:rsidR="00A95661" w:rsidRPr="00224819" w:rsidRDefault="00A95661" w:rsidP="00A95661">
      <w:pPr>
        <w:spacing w:after="0" w:line="240" w:lineRule="auto"/>
        <w:jc w:val="both"/>
        <w:rPr>
          <w:rFonts w:ascii="Arial" w:eastAsia="Arial" w:hAnsi="Arial" w:cs="Arial"/>
          <w:sz w:val="24"/>
          <w:szCs w:val="24"/>
        </w:rPr>
      </w:pPr>
      <w:r w:rsidRPr="00224819">
        <w:rPr>
          <w:rFonts w:ascii="Arial" w:eastAsia="Arial" w:hAnsi="Arial" w:cs="Arial"/>
          <w:sz w:val="24"/>
          <w:szCs w:val="24"/>
        </w:rPr>
        <w:t>Las denuncias con mayor ocurrencia durante octubre 2025 fueron Robo (82), Amenazas (23) y Violencia Familiar (20), las cuales abarcaron un 59% del total de denuncias del mes.</w:t>
      </w:r>
    </w:p>
    <w:p w14:paraId="2D637650" w14:textId="77777777" w:rsidR="00A95661" w:rsidRDefault="00A95661" w:rsidP="00A95661">
      <w:pPr>
        <w:spacing w:after="0" w:line="240" w:lineRule="auto"/>
        <w:jc w:val="both"/>
        <w:rPr>
          <w:rFonts w:ascii="Arial" w:eastAsia="Arial" w:hAnsi="Arial" w:cs="Arial"/>
          <w:sz w:val="24"/>
          <w:szCs w:val="24"/>
        </w:rPr>
      </w:pPr>
    </w:p>
    <w:p w14:paraId="5BBEB161" w14:textId="26C640A3" w:rsidR="00A95661" w:rsidRPr="00224819" w:rsidRDefault="00A95661" w:rsidP="00A95661">
      <w:pPr>
        <w:spacing w:after="0" w:line="240" w:lineRule="auto"/>
        <w:jc w:val="both"/>
        <w:rPr>
          <w:rFonts w:ascii="Arial" w:eastAsia="Arial" w:hAnsi="Arial" w:cs="Arial"/>
          <w:sz w:val="24"/>
          <w:szCs w:val="24"/>
        </w:rPr>
      </w:pPr>
      <w:r w:rsidRPr="00224819">
        <w:rPr>
          <w:rFonts w:ascii="Arial" w:eastAsia="Arial" w:hAnsi="Arial" w:cs="Arial"/>
          <w:sz w:val="24"/>
          <w:szCs w:val="24"/>
        </w:rPr>
        <w:t>Al comparar el número de denuncias en octubre 2024 y octubre 2025, aquellas con mayor crecimiento fueron Abuso de Confianza (250%), Otros Delitos que Atentan contra la Libertad Personal (200%) e Incumplimiento de Obligaciones de Asistencia Familiar (100%).</w:t>
      </w:r>
    </w:p>
    <w:p w14:paraId="3DA7B9AB" w14:textId="1F59A717" w:rsidR="00A95661" w:rsidRDefault="00642297" w:rsidP="00A95661">
      <w:pPr>
        <w:widowControl w:val="0"/>
        <w:spacing w:after="0" w:line="240" w:lineRule="auto"/>
        <w:jc w:val="both"/>
        <w:rPr>
          <w:rFonts w:ascii="Arial" w:eastAsia="Soberana Sans" w:hAnsi="Arial" w:cs="Arial"/>
          <w:color w:val="000000"/>
          <w:sz w:val="24"/>
          <w:szCs w:val="24"/>
        </w:rPr>
      </w:pPr>
      <w:r>
        <w:rPr>
          <w:noProof/>
        </w:rPr>
        <w:drawing>
          <wp:anchor distT="0" distB="0" distL="114300" distR="114300" simplePos="0" relativeHeight="251693056" behindDoc="0" locked="0" layoutInCell="0" allowOverlap="0" wp14:anchorId="396814D6" wp14:editId="1C6C0E91">
            <wp:simplePos x="0" y="0"/>
            <wp:positionH relativeFrom="column">
              <wp:posOffset>-76200</wp:posOffset>
            </wp:positionH>
            <wp:positionV relativeFrom="page">
              <wp:posOffset>5174615</wp:posOffset>
            </wp:positionV>
            <wp:extent cx="5612130" cy="1866265"/>
            <wp:effectExtent l="19050" t="19050" r="26670" b="19685"/>
            <wp:wrapSquare wrapText="bothSides"/>
            <wp:docPr id="1669355133"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12130" cy="186626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668AB062" w14:textId="0D47021B" w:rsidR="00A95661" w:rsidRPr="00224819" w:rsidRDefault="00A95661" w:rsidP="00A95661">
      <w:pPr>
        <w:spacing w:after="0" w:line="240" w:lineRule="auto"/>
        <w:jc w:val="right"/>
        <w:rPr>
          <w:rFonts w:ascii="Arial" w:eastAsia="Arial" w:hAnsi="Arial" w:cs="Arial"/>
          <w:sz w:val="24"/>
          <w:szCs w:val="24"/>
        </w:rPr>
      </w:pPr>
      <w:r w:rsidRPr="00224819">
        <w:rPr>
          <w:rFonts w:ascii="Arial" w:eastAsia="Arial" w:hAnsi="Arial" w:cs="Arial"/>
          <w:sz w:val="24"/>
          <w:szCs w:val="24"/>
        </w:rPr>
        <w:t>Fuente: Elaborado por Data México con datos del Secretariado Ejecutivo del sistema Nacional de Seguridad Pública (</w:t>
      </w:r>
      <w:proofErr w:type="spellStart"/>
      <w:r w:rsidRPr="00224819">
        <w:rPr>
          <w:rFonts w:ascii="Arial" w:eastAsia="Arial" w:hAnsi="Arial" w:cs="Arial"/>
          <w:sz w:val="24"/>
          <w:szCs w:val="24"/>
        </w:rPr>
        <w:t>SESNSP</w:t>
      </w:r>
      <w:proofErr w:type="spellEnd"/>
      <w:r w:rsidRPr="00224819">
        <w:rPr>
          <w:rFonts w:ascii="Arial" w:eastAsia="Arial" w:hAnsi="Arial" w:cs="Arial"/>
          <w:sz w:val="24"/>
          <w:szCs w:val="24"/>
        </w:rPr>
        <w:t>)</w:t>
      </w:r>
    </w:p>
    <w:p w14:paraId="719D8294" w14:textId="032205BD" w:rsidR="00A95661" w:rsidRDefault="00A95661" w:rsidP="00A95661">
      <w:pPr>
        <w:spacing w:after="0" w:line="240" w:lineRule="auto"/>
        <w:jc w:val="both"/>
        <w:rPr>
          <w:rFonts w:ascii="Arial" w:eastAsia="Arial" w:hAnsi="Arial" w:cs="Arial"/>
          <w:sz w:val="24"/>
          <w:szCs w:val="24"/>
        </w:rPr>
      </w:pPr>
    </w:p>
    <w:p w14:paraId="42A765F2" w14:textId="28C772BE" w:rsidR="00A95661" w:rsidRPr="00224819" w:rsidRDefault="00A95661" w:rsidP="00A95661">
      <w:pPr>
        <w:spacing w:after="0" w:line="240" w:lineRule="auto"/>
        <w:jc w:val="both"/>
        <w:rPr>
          <w:rFonts w:ascii="Arial" w:eastAsia="Arial" w:hAnsi="Arial" w:cs="Arial"/>
          <w:sz w:val="24"/>
          <w:szCs w:val="24"/>
        </w:rPr>
      </w:pPr>
      <w:r w:rsidRPr="00224819">
        <w:rPr>
          <w:rFonts w:ascii="Arial" w:eastAsia="Arial" w:hAnsi="Arial" w:cs="Arial"/>
          <w:sz w:val="24"/>
          <w:szCs w:val="24"/>
        </w:rPr>
        <w:lastRenderedPageBreak/>
        <w:t>De acuerdo con las proyecciones de Población municipales 2015 – 2030 del Consejo Nacional de Población (CONAPO), referida en la Síntesis Estadística Municipal 2019,</w:t>
      </w:r>
      <w:r w:rsidRPr="00224819">
        <w:rPr>
          <w:rFonts w:ascii="Arial" w:eastAsia="Arial" w:hAnsi="Arial" w:cs="Arial"/>
          <w:sz w:val="24"/>
          <w:szCs w:val="24"/>
          <w:vertAlign w:val="superscript"/>
        </w:rPr>
        <w:footnoteReference w:id="12"/>
      </w:r>
      <w:r w:rsidRPr="00224819">
        <w:rPr>
          <w:rFonts w:ascii="Arial" w:eastAsia="Arial" w:hAnsi="Arial" w:cs="Arial"/>
          <w:sz w:val="24"/>
          <w:szCs w:val="24"/>
        </w:rPr>
        <w:t xml:space="preserve"> para el año 2026 Yautepec cuenta con 115,870 habitantes. </w:t>
      </w:r>
    </w:p>
    <w:p w14:paraId="2AFECA42" w14:textId="0689AB7C" w:rsidR="00A95661" w:rsidRDefault="00642297" w:rsidP="00A95661">
      <w:pPr>
        <w:widowControl w:val="0"/>
        <w:spacing w:after="0" w:line="240" w:lineRule="auto"/>
        <w:jc w:val="both"/>
        <w:rPr>
          <w:rFonts w:ascii="Arial" w:eastAsia="Soberana Sans" w:hAnsi="Arial" w:cs="Arial"/>
          <w:color w:val="000000"/>
          <w:sz w:val="24"/>
          <w:szCs w:val="24"/>
        </w:rPr>
      </w:pPr>
      <w:r>
        <w:rPr>
          <w:noProof/>
        </w:rPr>
        <w:drawing>
          <wp:anchor distT="0" distB="0" distL="114300" distR="114300" simplePos="0" relativeHeight="251695104" behindDoc="0" locked="0" layoutInCell="0" allowOverlap="0" wp14:anchorId="5F87F135" wp14:editId="6C4C7D88">
            <wp:simplePos x="0" y="0"/>
            <wp:positionH relativeFrom="margin">
              <wp:posOffset>-3810</wp:posOffset>
            </wp:positionH>
            <wp:positionV relativeFrom="page">
              <wp:posOffset>2365375</wp:posOffset>
            </wp:positionV>
            <wp:extent cx="5612130" cy="1159510"/>
            <wp:effectExtent l="19050" t="19050" r="26670" b="21590"/>
            <wp:wrapSquare wrapText="bothSides"/>
            <wp:docPr id="759953158"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12130" cy="115951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BA21B8C" w14:textId="77777777" w:rsidR="00A95661" w:rsidRPr="00224819" w:rsidRDefault="00A95661" w:rsidP="00A95661">
      <w:pPr>
        <w:widowControl w:val="0"/>
        <w:spacing w:after="0" w:line="240" w:lineRule="auto"/>
        <w:jc w:val="both"/>
        <w:rPr>
          <w:rFonts w:ascii="Arial" w:eastAsia="Soberana Sans" w:hAnsi="Arial" w:cs="Arial"/>
          <w:color w:val="000000"/>
          <w:sz w:val="24"/>
          <w:szCs w:val="24"/>
        </w:rPr>
      </w:pPr>
    </w:p>
    <w:p w14:paraId="65078DF8" w14:textId="77777777" w:rsidR="00A95661" w:rsidRPr="00224819" w:rsidRDefault="00A95661" w:rsidP="00A95661">
      <w:pPr>
        <w:spacing w:after="0" w:line="240" w:lineRule="auto"/>
        <w:jc w:val="both"/>
        <w:rPr>
          <w:rFonts w:ascii="Arial" w:eastAsia="Arial" w:hAnsi="Arial" w:cs="Arial"/>
          <w:sz w:val="24"/>
          <w:szCs w:val="24"/>
        </w:rPr>
      </w:pPr>
      <w:r w:rsidRPr="00224819">
        <w:rPr>
          <w:rFonts w:ascii="Arial" w:eastAsia="Arial" w:hAnsi="Arial" w:cs="Arial"/>
          <w:sz w:val="24"/>
          <w:szCs w:val="24"/>
        </w:rPr>
        <w:t xml:space="preserve">En 2020 los datos reportados por el Consejo Nacional de Población -órgano facultado para emitir los resultados referentes al índice de marginación-, el municipio de Yautepec tuvo un índice de marginación de 57.01 lo que indicó que se ubicó en un grado de marginación muy bajo. A nivel estatal, Yautepec ocupa el lugar 27 con referencia a este índice y el 1 934 a nivel nacional. </w:t>
      </w:r>
    </w:p>
    <w:p w14:paraId="6DDE4134" w14:textId="77777777" w:rsidR="00A95661" w:rsidRDefault="00A95661" w:rsidP="00A95661">
      <w:pPr>
        <w:spacing w:after="0" w:line="240" w:lineRule="auto"/>
        <w:jc w:val="both"/>
        <w:rPr>
          <w:rFonts w:ascii="Arial" w:eastAsia="Arial" w:hAnsi="Arial" w:cs="Arial"/>
          <w:sz w:val="24"/>
          <w:szCs w:val="24"/>
        </w:rPr>
      </w:pPr>
    </w:p>
    <w:p w14:paraId="02784721" w14:textId="77777777" w:rsidR="00A95661" w:rsidRPr="00224819" w:rsidRDefault="00A95661" w:rsidP="00A95661">
      <w:pPr>
        <w:spacing w:after="0" w:line="240" w:lineRule="auto"/>
        <w:jc w:val="both"/>
        <w:rPr>
          <w:rFonts w:ascii="Arial" w:eastAsia="Arial" w:hAnsi="Arial" w:cs="Arial"/>
          <w:sz w:val="24"/>
          <w:szCs w:val="24"/>
        </w:rPr>
      </w:pPr>
      <w:r w:rsidRPr="00224819">
        <w:rPr>
          <w:rFonts w:ascii="Arial" w:eastAsia="Arial" w:hAnsi="Arial" w:cs="Arial"/>
          <w:sz w:val="24"/>
          <w:szCs w:val="24"/>
        </w:rPr>
        <w:t>La población económicamente activa, se considera a las personas en edad de trabajar que tuvieron vínculo con la actividad económica o que buscaron en la semana de referencia, por lo que se encontraban ocupadas o desocupadas.  En Yautepec la población económicamente activa ascendió a 55,086 personas que representó un 65% de la población de 12 años y más, distribuida en 23,873 población femenina que representa 43% y 31,213 población masculina que representa 57% de la población económicamente activa. Por otra parte, el resto de la población no económicamente activa y mayor de 12 años presentó las siguientes características:</w:t>
      </w:r>
    </w:p>
    <w:p w14:paraId="5B4D6B5E" w14:textId="77777777" w:rsidR="00A95661" w:rsidRDefault="00A95661" w:rsidP="00A95661">
      <w:pPr>
        <w:spacing w:after="0" w:line="240" w:lineRule="auto"/>
        <w:jc w:val="both"/>
        <w:rPr>
          <w:rFonts w:ascii="Arial" w:eastAsia="Arial" w:hAnsi="Arial" w:cs="Arial"/>
          <w:sz w:val="24"/>
          <w:szCs w:val="24"/>
        </w:rPr>
      </w:pPr>
    </w:p>
    <w:p w14:paraId="441CDFB3" w14:textId="77777777" w:rsidR="00A95661" w:rsidRPr="00224819" w:rsidRDefault="00A95661" w:rsidP="00A95661">
      <w:pPr>
        <w:spacing w:after="0" w:line="240" w:lineRule="auto"/>
        <w:jc w:val="both"/>
        <w:rPr>
          <w:rFonts w:ascii="Arial" w:hAnsi="Arial" w:cs="Arial"/>
          <w:sz w:val="24"/>
          <w:szCs w:val="24"/>
        </w:rPr>
      </w:pPr>
      <w:r w:rsidRPr="00224819">
        <w:rPr>
          <w:rFonts w:ascii="Arial" w:eastAsia="Arial" w:hAnsi="Arial" w:cs="Arial"/>
          <w:sz w:val="24"/>
          <w:szCs w:val="24"/>
        </w:rPr>
        <w:t>De acuerdo con los resultados definitivos del Censo Económico 2019, publicados por el INEGI, en el Municipio hay 5,574 unidades económicas, que representan 6% del total en el Estado.</w:t>
      </w:r>
      <w:r w:rsidRPr="00224819">
        <w:rPr>
          <w:rFonts w:ascii="Arial" w:hAnsi="Arial" w:cs="Arial"/>
          <w:sz w:val="24"/>
          <w:szCs w:val="24"/>
        </w:rPr>
        <w:t xml:space="preserve"> </w:t>
      </w:r>
    </w:p>
    <w:p w14:paraId="07CF9070" w14:textId="6F96B46A" w:rsidR="00A95661" w:rsidRPr="00224819" w:rsidRDefault="00A95661" w:rsidP="00F15711">
      <w:pPr>
        <w:widowControl w:val="0"/>
        <w:spacing w:after="0" w:line="240" w:lineRule="auto"/>
        <w:jc w:val="right"/>
        <w:rPr>
          <w:rFonts w:ascii="Arial" w:eastAsia="Soberana Sans" w:hAnsi="Arial" w:cs="Arial"/>
          <w:color w:val="000000"/>
          <w:sz w:val="24"/>
          <w:szCs w:val="24"/>
        </w:rPr>
      </w:pPr>
      <w:r>
        <w:rPr>
          <w:rFonts w:ascii="Arial" w:eastAsia="Soberana Sans" w:hAnsi="Arial" w:cs="Arial"/>
          <w:noProof/>
          <w:color w:val="000000"/>
          <w:sz w:val="24"/>
          <w:szCs w:val="24"/>
        </w:rPr>
        <w:lastRenderedPageBreak/>
        <w:drawing>
          <wp:anchor distT="0" distB="0" distL="114300" distR="114300" simplePos="0" relativeHeight="251673600" behindDoc="0" locked="0" layoutInCell="1" allowOverlap="1" wp14:anchorId="42578149" wp14:editId="68A91A09">
            <wp:simplePos x="0" y="0"/>
            <wp:positionH relativeFrom="margin">
              <wp:align>right</wp:align>
            </wp:positionH>
            <wp:positionV relativeFrom="paragraph">
              <wp:posOffset>19050</wp:posOffset>
            </wp:positionV>
            <wp:extent cx="5612130" cy="889635"/>
            <wp:effectExtent l="19050" t="19050" r="26670" b="24765"/>
            <wp:wrapSquare wrapText="bothSides"/>
            <wp:docPr id="873402997"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2130" cy="88963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224819">
        <w:rPr>
          <w:rFonts w:ascii="Arial" w:eastAsia="Soberana Sans" w:hAnsi="Arial" w:cs="Arial"/>
          <w:color w:val="000000"/>
          <w:sz w:val="24"/>
          <w:szCs w:val="24"/>
        </w:rPr>
        <w:t xml:space="preserve">Fuente: Elaborado por la Secretaría de Hacienda. Dirección General de Planeación Participativa e Información Estratégica. </w:t>
      </w:r>
    </w:p>
    <w:p w14:paraId="40E4C831" w14:textId="0B10FAE9" w:rsidR="00A95661" w:rsidRDefault="00A95661" w:rsidP="00A95661">
      <w:pPr>
        <w:widowControl w:val="0"/>
        <w:spacing w:after="0" w:line="240" w:lineRule="auto"/>
        <w:jc w:val="both"/>
        <w:rPr>
          <w:rFonts w:ascii="Arial" w:eastAsia="Soberana Sans" w:hAnsi="Arial" w:cs="Arial"/>
          <w:color w:val="000000"/>
          <w:sz w:val="24"/>
          <w:szCs w:val="24"/>
        </w:rPr>
      </w:pPr>
    </w:p>
    <w:p w14:paraId="23E0DFC9" w14:textId="77777777" w:rsidR="00A95661" w:rsidRPr="00224819" w:rsidRDefault="00A95661" w:rsidP="00A95661">
      <w:pPr>
        <w:widowControl w:val="0"/>
        <w:spacing w:after="0" w:line="240" w:lineRule="auto"/>
        <w:jc w:val="both"/>
        <w:rPr>
          <w:rFonts w:ascii="Arial" w:eastAsia="Soberana Sans" w:hAnsi="Arial" w:cs="Arial"/>
          <w:color w:val="000000"/>
          <w:sz w:val="24"/>
          <w:szCs w:val="24"/>
        </w:rPr>
      </w:pPr>
      <w:r w:rsidRPr="00224819">
        <w:rPr>
          <w:rFonts w:ascii="Arial" w:eastAsia="Soberana Sans" w:hAnsi="Arial" w:cs="Arial"/>
          <w:color w:val="000000"/>
          <w:sz w:val="24"/>
          <w:szCs w:val="24"/>
        </w:rPr>
        <w:t>Con datos de los Censos Económicos 2019/Sistema Automatizado de Información Censal (</w:t>
      </w:r>
      <w:proofErr w:type="spellStart"/>
      <w:r w:rsidRPr="00224819">
        <w:rPr>
          <w:rFonts w:ascii="Arial" w:eastAsia="Soberana Sans" w:hAnsi="Arial" w:cs="Arial"/>
          <w:color w:val="000000"/>
          <w:sz w:val="24"/>
          <w:szCs w:val="24"/>
        </w:rPr>
        <w:t>SAIC</w:t>
      </w:r>
      <w:proofErr w:type="spellEnd"/>
      <w:r w:rsidRPr="00224819">
        <w:rPr>
          <w:rFonts w:ascii="Arial" w:eastAsia="Soberana Sans" w:hAnsi="Arial" w:cs="Arial"/>
          <w:color w:val="000000"/>
          <w:sz w:val="24"/>
          <w:szCs w:val="24"/>
        </w:rPr>
        <w:t xml:space="preserve">). </w:t>
      </w:r>
    </w:p>
    <w:p w14:paraId="04F5EFA6" w14:textId="77777777" w:rsidR="00A95661" w:rsidRDefault="00A95661" w:rsidP="00A95661">
      <w:pPr>
        <w:widowControl w:val="0"/>
        <w:spacing w:after="0" w:line="240" w:lineRule="auto"/>
        <w:jc w:val="both"/>
        <w:rPr>
          <w:rFonts w:ascii="Arial" w:eastAsia="Soberana Sans" w:hAnsi="Arial" w:cs="Arial"/>
          <w:color w:val="000000"/>
          <w:sz w:val="24"/>
          <w:szCs w:val="24"/>
        </w:rPr>
      </w:pPr>
    </w:p>
    <w:p w14:paraId="69F76DAC" w14:textId="77777777" w:rsidR="00A95661" w:rsidRDefault="00A95661" w:rsidP="00A95661">
      <w:pPr>
        <w:widowControl w:val="0"/>
        <w:spacing w:after="0" w:line="240" w:lineRule="auto"/>
        <w:jc w:val="both"/>
        <w:rPr>
          <w:rFonts w:ascii="Arial" w:eastAsia="Soberana Sans" w:hAnsi="Arial" w:cs="Arial"/>
          <w:color w:val="000000"/>
          <w:sz w:val="24"/>
          <w:szCs w:val="24"/>
        </w:rPr>
      </w:pPr>
      <w:r w:rsidRPr="00224819">
        <w:rPr>
          <w:rFonts w:ascii="Arial" w:eastAsia="Soberana Sans" w:hAnsi="Arial" w:cs="Arial"/>
          <w:color w:val="000000"/>
          <w:sz w:val="24"/>
          <w:szCs w:val="24"/>
        </w:rPr>
        <w:t>El Municipio ocupa el lugar 4, aportando 6% de unidades económicas del total en la entidad federativa.</w:t>
      </w:r>
    </w:p>
    <w:p w14:paraId="6212861F" w14:textId="39B892F7" w:rsidR="00F15711" w:rsidRDefault="00F15711" w:rsidP="00A95661">
      <w:pPr>
        <w:widowControl w:val="0"/>
        <w:spacing w:after="0" w:line="240" w:lineRule="auto"/>
        <w:jc w:val="both"/>
        <w:rPr>
          <w:rFonts w:ascii="Arial" w:eastAsia="Soberana Sans" w:hAnsi="Arial" w:cs="Arial"/>
          <w:color w:val="000000"/>
          <w:sz w:val="24"/>
          <w:szCs w:val="24"/>
        </w:rPr>
      </w:pPr>
      <w:r>
        <w:rPr>
          <w:noProof/>
        </w:rPr>
        <w:drawing>
          <wp:anchor distT="0" distB="0" distL="114300" distR="114300" simplePos="0" relativeHeight="251697152" behindDoc="0" locked="0" layoutInCell="0" allowOverlap="0" wp14:anchorId="1C158393" wp14:editId="78EAE026">
            <wp:simplePos x="0" y="0"/>
            <wp:positionH relativeFrom="margin">
              <wp:align>center</wp:align>
            </wp:positionH>
            <wp:positionV relativeFrom="margin">
              <wp:align>center</wp:align>
            </wp:positionV>
            <wp:extent cx="5612130" cy="1366520"/>
            <wp:effectExtent l="19050" t="19050" r="26670" b="24130"/>
            <wp:wrapSquare wrapText="bothSides"/>
            <wp:docPr id="584510528"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12130" cy="136652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14:paraId="687BF5D8" w14:textId="1EC1B682" w:rsidR="00A95661" w:rsidRDefault="00A95661" w:rsidP="00A95661">
      <w:pPr>
        <w:spacing w:after="0" w:line="240" w:lineRule="auto"/>
        <w:jc w:val="right"/>
        <w:rPr>
          <w:rFonts w:ascii="Arial" w:eastAsia="Arial" w:hAnsi="Arial" w:cs="Arial"/>
          <w:sz w:val="24"/>
          <w:szCs w:val="24"/>
        </w:rPr>
      </w:pPr>
      <w:r w:rsidRPr="00824304">
        <w:rPr>
          <w:rFonts w:ascii="Arial" w:eastAsia="Arial" w:hAnsi="Arial" w:cs="Arial"/>
          <w:sz w:val="24"/>
          <w:szCs w:val="24"/>
        </w:rPr>
        <w:t xml:space="preserve">Fuente: elaborado por la Secretaría de Hacienda. Dirección General de Planeación Participativa e Información Estratégica. </w:t>
      </w:r>
    </w:p>
    <w:p w14:paraId="76935028" w14:textId="1EBEC655" w:rsidR="00A95661" w:rsidRPr="00824304" w:rsidRDefault="00A95661" w:rsidP="00A95661">
      <w:pPr>
        <w:spacing w:after="0" w:line="240" w:lineRule="auto"/>
        <w:jc w:val="right"/>
        <w:rPr>
          <w:rFonts w:ascii="Arial" w:eastAsia="Arial" w:hAnsi="Arial" w:cs="Arial"/>
          <w:sz w:val="24"/>
          <w:szCs w:val="24"/>
        </w:rPr>
      </w:pPr>
    </w:p>
    <w:p w14:paraId="0C7715EE" w14:textId="76DAED69" w:rsidR="00A95661" w:rsidRPr="00824304" w:rsidRDefault="00A95661" w:rsidP="00A95661">
      <w:pPr>
        <w:spacing w:after="0" w:line="240" w:lineRule="auto"/>
        <w:jc w:val="right"/>
        <w:rPr>
          <w:rFonts w:ascii="Arial" w:eastAsia="Arial" w:hAnsi="Arial" w:cs="Arial"/>
          <w:sz w:val="24"/>
          <w:szCs w:val="24"/>
          <w:vertAlign w:val="subscript"/>
        </w:rPr>
      </w:pPr>
      <w:r w:rsidRPr="00824304">
        <w:rPr>
          <w:rFonts w:ascii="Arial" w:eastAsia="Arial" w:hAnsi="Arial" w:cs="Arial"/>
          <w:sz w:val="24"/>
          <w:szCs w:val="24"/>
        </w:rPr>
        <w:t>Con datos de los Censos Económicos 2019/Sistema Automatizado de Información Censal (</w:t>
      </w:r>
      <w:proofErr w:type="spellStart"/>
      <w:r w:rsidRPr="00824304">
        <w:rPr>
          <w:rFonts w:ascii="Arial" w:eastAsia="Arial" w:hAnsi="Arial" w:cs="Arial"/>
          <w:sz w:val="24"/>
          <w:szCs w:val="24"/>
        </w:rPr>
        <w:t>SAIC</w:t>
      </w:r>
      <w:proofErr w:type="spellEnd"/>
      <w:r w:rsidRPr="00824304">
        <w:rPr>
          <w:rFonts w:ascii="Arial" w:eastAsia="Arial" w:hAnsi="Arial" w:cs="Arial"/>
          <w:sz w:val="24"/>
          <w:szCs w:val="24"/>
        </w:rPr>
        <w:t>).</w:t>
      </w:r>
    </w:p>
    <w:p w14:paraId="2DEE3568" w14:textId="77777777" w:rsidR="00F15711" w:rsidRDefault="00F15711" w:rsidP="00A95661">
      <w:pPr>
        <w:spacing w:after="0" w:line="240" w:lineRule="auto"/>
        <w:jc w:val="both"/>
        <w:rPr>
          <w:rFonts w:ascii="Arial" w:eastAsia="Arial" w:hAnsi="Arial" w:cs="Arial"/>
          <w:sz w:val="24"/>
          <w:szCs w:val="24"/>
        </w:rPr>
      </w:pPr>
    </w:p>
    <w:p w14:paraId="4F9107A1" w14:textId="65A60A83" w:rsidR="00A95661" w:rsidRPr="00824304" w:rsidRDefault="00A95661" w:rsidP="00A95661">
      <w:pPr>
        <w:spacing w:after="0" w:line="240" w:lineRule="auto"/>
        <w:jc w:val="both"/>
        <w:rPr>
          <w:rFonts w:ascii="Arial" w:eastAsia="Arial" w:hAnsi="Arial" w:cs="Arial"/>
          <w:sz w:val="24"/>
          <w:szCs w:val="24"/>
        </w:rPr>
      </w:pPr>
      <w:r w:rsidRPr="00824304">
        <w:rPr>
          <w:rFonts w:ascii="Arial" w:eastAsia="Arial" w:hAnsi="Arial" w:cs="Arial"/>
          <w:sz w:val="24"/>
          <w:szCs w:val="24"/>
        </w:rPr>
        <w:t xml:space="preserve">Las tres principales actividades que destacan son servicios 40.56 %, comercio 48.46%, industrias y manufactura 10.33% y el resto 0.65%.  </w:t>
      </w:r>
    </w:p>
    <w:p w14:paraId="09DE7FDC" w14:textId="63A70CBA" w:rsidR="00A95661" w:rsidRDefault="00A95661" w:rsidP="00A95661">
      <w:pPr>
        <w:widowControl w:val="0"/>
        <w:spacing w:after="0" w:line="240" w:lineRule="auto"/>
        <w:jc w:val="both"/>
        <w:rPr>
          <w:rFonts w:ascii="Arial" w:eastAsia="Soberana Sans" w:hAnsi="Arial" w:cs="Arial"/>
          <w:color w:val="000000"/>
          <w:sz w:val="24"/>
          <w:szCs w:val="24"/>
        </w:rPr>
      </w:pPr>
    </w:p>
    <w:p w14:paraId="249A3B41" w14:textId="77777777" w:rsidR="00F15711" w:rsidRDefault="00F15711" w:rsidP="00A95661">
      <w:pPr>
        <w:widowControl w:val="0"/>
        <w:spacing w:after="0" w:line="240" w:lineRule="auto"/>
        <w:jc w:val="both"/>
        <w:rPr>
          <w:rFonts w:ascii="Arial" w:eastAsia="Soberana Sans" w:hAnsi="Arial" w:cs="Arial"/>
          <w:color w:val="000000"/>
          <w:sz w:val="24"/>
          <w:szCs w:val="24"/>
        </w:rPr>
      </w:pPr>
    </w:p>
    <w:p w14:paraId="6B5ECD94" w14:textId="77777777" w:rsidR="00F15711" w:rsidRDefault="00F15711" w:rsidP="00A95661">
      <w:pPr>
        <w:widowControl w:val="0"/>
        <w:spacing w:after="0" w:line="240" w:lineRule="auto"/>
        <w:jc w:val="both"/>
        <w:rPr>
          <w:rFonts w:ascii="Arial" w:eastAsia="Soberana Sans" w:hAnsi="Arial" w:cs="Arial"/>
          <w:color w:val="000000"/>
          <w:sz w:val="24"/>
          <w:szCs w:val="24"/>
        </w:rPr>
      </w:pPr>
    </w:p>
    <w:p w14:paraId="6C137990" w14:textId="77777777" w:rsidR="00F15711" w:rsidRDefault="00F15711" w:rsidP="00A95661">
      <w:pPr>
        <w:widowControl w:val="0"/>
        <w:spacing w:after="0" w:line="240" w:lineRule="auto"/>
        <w:jc w:val="both"/>
        <w:rPr>
          <w:rFonts w:ascii="Arial" w:eastAsia="Soberana Sans" w:hAnsi="Arial" w:cs="Arial"/>
          <w:color w:val="000000"/>
          <w:sz w:val="24"/>
          <w:szCs w:val="24"/>
        </w:rPr>
      </w:pPr>
    </w:p>
    <w:p w14:paraId="178A29D8" w14:textId="77777777" w:rsidR="00F15711" w:rsidRDefault="00F15711" w:rsidP="00A95661">
      <w:pPr>
        <w:widowControl w:val="0"/>
        <w:spacing w:after="0" w:line="240" w:lineRule="auto"/>
        <w:jc w:val="both"/>
        <w:rPr>
          <w:rFonts w:ascii="Arial" w:eastAsia="Soberana Sans" w:hAnsi="Arial" w:cs="Arial"/>
          <w:color w:val="000000"/>
          <w:sz w:val="24"/>
          <w:szCs w:val="24"/>
        </w:rPr>
      </w:pPr>
    </w:p>
    <w:p w14:paraId="3E8A8B70" w14:textId="77777777" w:rsidR="00F15711" w:rsidRDefault="00F15711" w:rsidP="00A95661">
      <w:pPr>
        <w:widowControl w:val="0"/>
        <w:spacing w:after="0" w:line="240" w:lineRule="auto"/>
        <w:jc w:val="both"/>
        <w:rPr>
          <w:rFonts w:ascii="Arial" w:eastAsia="Soberana Sans" w:hAnsi="Arial" w:cs="Arial"/>
          <w:color w:val="000000"/>
          <w:sz w:val="24"/>
          <w:szCs w:val="24"/>
        </w:rPr>
      </w:pPr>
    </w:p>
    <w:p w14:paraId="37DBE2A1" w14:textId="455EEAE3" w:rsidR="00A95661" w:rsidRDefault="00F15711" w:rsidP="00F15711">
      <w:pPr>
        <w:widowControl w:val="0"/>
        <w:spacing w:after="0" w:line="240" w:lineRule="auto"/>
        <w:jc w:val="right"/>
        <w:rPr>
          <w:rFonts w:ascii="Arial" w:eastAsia="Arial" w:hAnsi="Arial" w:cs="Arial"/>
          <w:sz w:val="24"/>
          <w:szCs w:val="24"/>
        </w:rPr>
      </w:pPr>
      <w:r>
        <w:rPr>
          <w:noProof/>
        </w:rPr>
        <w:lastRenderedPageBreak/>
        <w:drawing>
          <wp:anchor distT="0" distB="0" distL="114300" distR="114300" simplePos="0" relativeHeight="251699200" behindDoc="0" locked="0" layoutInCell="0" allowOverlap="0" wp14:anchorId="2CCB6D55" wp14:editId="10F83F8D">
            <wp:simplePos x="0" y="0"/>
            <wp:positionH relativeFrom="margin">
              <wp:align>right</wp:align>
            </wp:positionH>
            <wp:positionV relativeFrom="margin">
              <wp:align>top</wp:align>
            </wp:positionV>
            <wp:extent cx="5612130" cy="1579245"/>
            <wp:effectExtent l="19050" t="19050" r="26670" b="20955"/>
            <wp:wrapSquare wrapText="bothSides"/>
            <wp:docPr id="534596256"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12130" cy="157924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A95661" w:rsidRPr="00824304">
        <w:rPr>
          <w:rFonts w:ascii="Arial" w:eastAsia="Arial" w:hAnsi="Arial" w:cs="Arial"/>
          <w:sz w:val="24"/>
          <w:szCs w:val="24"/>
        </w:rPr>
        <w:t xml:space="preserve">Fuente: Elaborado por la Secretaría de Hacienda. Dirección General de Planeación Participativa e Información Estratégica. </w:t>
      </w:r>
    </w:p>
    <w:p w14:paraId="09920DD0" w14:textId="1A6269EB" w:rsidR="00A95661" w:rsidRPr="00824304" w:rsidRDefault="00A95661" w:rsidP="00A95661">
      <w:pPr>
        <w:spacing w:after="0" w:line="240" w:lineRule="auto"/>
        <w:jc w:val="right"/>
        <w:rPr>
          <w:rFonts w:ascii="Arial" w:eastAsia="Arial" w:hAnsi="Arial" w:cs="Arial"/>
          <w:sz w:val="24"/>
          <w:szCs w:val="24"/>
        </w:rPr>
      </w:pPr>
    </w:p>
    <w:p w14:paraId="43289770" w14:textId="045A4D35" w:rsidR="00A95661" w:rsidRPr="00824304" w:rsidRDefault="00A95661" w:rsidP="00A95661">
      <w:pPr>
        <w:spacing w:after="0" w:line="240" w:lineRule="auto"/>
        <w:jc w:val="right"/>
        <w:rPr>
          <w:rFonts w:ascii="Arial" w:eastAsia="Arial" w:hAnsi="Arial" w:cs="Arial"/>
          <w:sz w:val="24"/>
          <w:szCs w:val="24"/>
        </w:rPr>
      </w:pPr>
      <w:r w:rsidRPr="00824304">
        <w:rPr>
          <w:rFonts w:ascii="Arial" w:eastAsia="Arial" w:hAnsi="Arial" w:cs="Arial"/>
          <w:sz w:val="24"/>
          <w:szCs w:val="24"/>
        </w:rPr>
        <w:t>Con datos de los Censos Económicos 2019/Sistema Automatizado de Información Censal (</w:t>
      </w:r>
      <w:proofErr w:type="spellStart"/>
      <w:r w:rsidRPr="00824304">
        <w:rPr>
          <w:rFonts w:ascii="Arial" w:eastAsia="Arial" w:hAnsi="Arial" w:cs="Arial"/>
          <w:sz w:val="24"/>
          <w:szCs w:val="24"/>
        </w:rPr>
        <w:t>SAIC</w:t>
      </w:r>
      <w:proofErr w:type="spellEnd"/>
      <w:r w:rsidRPr="00824304">
        <w:rPr>
          <w:rFonts w:ascii="Arial" w:eastAsia="Arial" w:hAnsi="Arial" w:cs="Arial"/>
          <w:sz w:val="24"/>
          <w:szCs w:val="24"/>
        </w:rPr>
        <w:t>).</w:t>
      </w:r>
    </w:p>
    <w:p w14:paraId="07468A58" w14:textId="77777777" w:rsidR="00A95661" w:rsidRDefault="00A95661" w:rsidP="00A95661">
      <w:pPr>
        <w:spacing w:after="0" w:line="240" w:lineRule="auto"/>
        <w:jc w:val="both"/>
        <w:rPr>
          <w:rFonts w:ascii="Arial" w:eastAsia="Arial" w:hAnsi="Arial" w:cs="Arial"/>
          <w:sz w:val="24"/>
          <w:szCs w:val="24"/>
        </w:rPr>
      </w:pPr>
    </w:p>
    <w:p w14:paraId="3835FF9A" w14:textId="79287263" w:rsidR="00A95661" w:rsidRPr="00824304" w:rsidRDefault="00A95661" w:rsidP="00A95661">
      <w:pPr>
        <w:spacing w:after="0" w:line="240" w:lineRule="auto"/>
        <w:jc w:val="both"/>
        <w:rPr>
          <w:rFonts w:ascii="Arial" w:eastAsia="Arial" w:hAnsi="Arial" w:cs="Arial"/>
          <w:sz w:val="24"/>
          <w:szCs w:val="24"/>
        </w:rPr>
      </w:pPr>
      <w:r w:rsidRPr="00824304">
        <w:rPr>
          <w:rFonts w:ascii="Arial" w:eastAsia="Arial" w:hAnsi="Arial" w:cs="Arial"/>
          <w:sz w:val="24"/>
          <w:szCs w:val="24"/>
        </w:rPr>
        <w:t>En el Municipio se ubican 2,701 unidades económicas que se dedican al comercio, ocupando a 6,291 personas.</w:t>
      </w:r>
    </w:p>
    <w:p w14:paraId="0A9B822D" w14:textId="1FB937ED" w:rsidR="00A95661" w:rsidRDefault="00F15711" w:rsidP="00A95661">
      <w:pPr>
        <w:widowControl w:val="0"/>
        <w:spacing w:after="0" w:line="240" w:lineRule="auto"/>
        <w:jc w:val="both"/>
        <w:rPr>
          <w:rFonts w:ascii="Arial" w:eastAsia="Soberana Sans" w:hAnsi="Arial" w:cs="Arial"/>
          <w:color w:val="000000"/>
          <w:sz w:val="24"/>
          <w:szCs w:val="24"/>
        </w:rPr>
      </w:pPr>
      <w:r w:rsidRPr="00F15711">
        <w:rPr>
          <w:rFonts w:ascii="Arial" w:eastAsia="Soberana Sans" w:hAnsi="Arial" w:cs="Arial"/>
          <w:color w:val="000000"/>
          <w:sz w:val="24"/>
          <w:szCs w:val="24"/>
        </w:rPr>
        <w:drawing>
          <wp:anchor distT="0" distB="0" distL="114300" distR="114300" simplePos="0" relativeHeight="251702272" behindDoc="0" locked="0" layoutInCell="1" allowOverlap="1" wp14:anchorId="08506E1F" wp14:editId="1FA35199">
            <wp:simplePos x="0" y="0"/>
            <wp:positionH relativeFrom="margin">
              <wp:align>right</wp:align>
            </wp:positionH>
            <wp:positionV relativeFrom="margin">
              <wp:posOffset>3213100</wp:posOffset>
            </wp:positionV>
            <wp:extent cx="5612130" cy="1279525"/>
            <wp:effectExtent l="0" t="0" r="7620" b="0"/>
            <wp:wrapSquare wrapText="bothSides"/>
            <wp:docPr id="5543107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310741" name=""/>
                    <pic:cNvPicPr/>
                  </pic:nvPicPr>
                  <pic:blipFill>
                    <a:blip r:embed="rId24">
                      <a:extLst>
                        <a:ext uri="{28A0092B-C50C-407E-A947-70E740481C1C}">
                          <a14:useLocalDpi xmlns:a14="http://schemas.microsoft.com/office/drawing/2010/main" val="0"/>
                        </a:ext>
                      </a:extLst>
                    </a:blip>
                    <a:stretch>
                      <a:fillRect/>
                    </a:stretch>
                  </pic:blipFill>
                  <pic:spPr>
                    <a:xfrm>
                      <a:off x="0" y="0"/>
                      <a:ext cx="5612130" cy="1279525"/>
                    </a:xfrm>
                    <a:prstGeom prst="rect">
                      <a:avLst/>
                    </a:prstGeom>
                  </pic:spPr>
                </pic:pic>
              </a:graphicData>
            </a:graphic>
          </wp:anchor>
        </w:drawing>
      </w:r>
    </w:p>
    <w:p w14:paraId="0ADDB9EA" w14:textId="77777777" w:rsidR="00A95661" w:rsidRPr="00824304" w:rsidRDefault="00A95661" w:rsidP="00A95661">
      <w:pPr>
        <w:tabs>
          <w:tab w:val="left" w:pos="5570"/>
        </w:tabs>
        <w:spacing w:after="0" w:line="240" w:lineRule="auto"/>
        <w:jc w:val="right"/>
        <w:rPr>
          <w:rFonts w:ascii="Arial" w:eastAsia="Arial" w:hAnsi="Arial" w:cs="Arial"/>
          <w:sz w:val="24"/>
          <w:szCs w:val="24"/>
        </w:rPr>
      </w:pPr>
      <w:r w:rsidRPr="00824304">
        <w:rPr>
          <w:rFonts w:ascii="Arial" w:eastAsia="Arial" w:hAnsi="Arial" w:cs="Arial"/>
          <w:sz w:val="24"/>
          <w:szCs w:val="24"/>
        </w:rPr>
        <w:t>Fuente: Elaborado por la Secretaría de Hacienda. Dirección General de Planeación Participativa e Información Estratégica.</w:t>
      </w:r>
    </w:p>
    <w:p w14:paraId="7731F702" w14:textId="77777777" w:rsidR="00A95661" w:rsidRDefault="00A95661" w:rsidP="00A95661">
      <w:pPr>
        <w:spacing w:after="0" w:line="240" w:lineRule="auto"/>
        <w:jc w:val="right"/>
        <w:rPr>
          <w:rFonts w:ascii="Arial" w:eastAsia="Arial" w:hAnsi="Arial" w:cs="Arial"/>
          <w:sz w:val="24"/>
          <w:szCs w:val="24"/>
        </w:rPr>
      </w:pPr>
    </w:p>
    <w:p w14:paraId="52DDFFFC" w14:textId="77777777" w:rsidR="00A95661" w:rsidRPr="00824304" w:rsidRDefault="00A95661" w:rsidP="00A95661">
      <w:pPr>
        <w:spacing w:after="0" w:line="240" w:lineRule="auto"/>
        <w:jc w:val="right"/>
        <w:rPr>
          <w:rFonts w:ascii="Arial" w:eastAsia="Arial" w:hAnsi="Arial" w:cs="Arial"/>
          <w:sz w:val="24"/>
          <w:szCs w:val="24"/>
        </w:rPr>
      </w:pPr>
      <w:r w:rsidRPr="00824304">
        <w:rPr>
          <w:rFonts w:ascii="Arial" w:eastAsia="Arial" w:hAnsi="Arial" w:cs="Arial"/>
          <w:sz w:val="24"/>
          <w:szCs w:val="24"/>
        </w:rPr>
        <w:t>Con datos de los Censos Económicos 2019/Sistema Automatizado de Información Censal (</w:t>
      </w:r>
      <w:proofErr w:type="spellStart"/>
      <w:r w:rsidRPr="00824304">
        <w:rPr>
          <w:rFonts w:ascii="Arial" w:eastAsia="Arial" w:hAnsi="Arial" w:cs="Arial"/>
          <w:sz w:val="24"/>
          <w:szCs w:val="24"/>
        </w:rPr>
        <w:t>SAIC</w:t>
      </w:r>
      <w:proofErr w:type="spellEnd"/>
      <w:r w:rsidRPr="00824304">
        <w:rPr>
          <w:rFonts w:ascii="Arial" w:eastAsia="Arial" w:hAnsi="Arial" w:cs="Arial"/>
          <w:sz w:val="24"/>
          <w:szCs w:val="24"/>
        </w:rPr>
        <w:t>).</w:t>
      </w:r>
    </w:p>
    <w:p w14:paraId="29B254EB" w14:textId="77777777" w:rsidR="00A95661" w:rsidRDefault="00A95661" w:rsidP="00A95661">
      <w:pPr>
        <w:spacing w:after="0" w:line="240" w:lineRule="auto"/>
        <w:jc w:val="both"/>
        <w:rPr>
          <w:rFonts w:ascii="Arial" w:eastAsia="Arial" w:hAnsi="Arial" w:cs="Arial"/>
          <w:sz w:val="24"/>
          <w:szCs w:val="24"/>
        </w:rPr>
      </w:pPr>
    </w:p>
    <w:p w14:paraId="39708434" w14:textId="77777777" w:rsidR="00A95661" w:rsidRDefault="00A95661" w:rsidP="00A95661">
      <w:pPr>
        <w:spacing w:after="0" w:line="240" w:lineRule="auto"/>
        <w:jc w:val="both"/>
        <w:rPr>
          <w:rFonts w:ascii="Arial" w:eastAsia="Arial" w:hAnsi="Arial" w:cs="Arial"/>
          <w:sz w:val="24"/>
          <w:szCs w:val="24"/>
        </w:rPr>
      </w:pPr>
      <w:r w:rsidRPr="00824304">
        <w:rPr>
          <w:rFonts w:ascii="Arial" w:eastAsia="Arial" w:hAnsi="Arial" w:cs="Arial"/>
          <w:sz w:val="24"/>
          <w:szCs w:val="24"/>
        </w:rPr>
        <w:t>En cuanto a la actividad de servicios hay 7,859 personas que se dedican a prestar servicios, con un total de 2,269 unidades económicas.</w:t>
      </w:r>
    </w:p>
    <w:p w14:paraId="5E50E5DE" w14:textId="77777777" w:rsidR="00DC6FC5" w:rsidRDefault="00DC6FC5" w:rsidP="00A95661">
      <w:pPr>
        <w:spacing w:after="0" w:line="240" w:lineRule="auto"/>
        <w:jc w:val="both"/>
        <w:rPr>
          <w:rFonts w:ascii="Arial" w:eastAsia="Arial" w:hAnsi="Arial" w:cs="Arial"/>
          <w:sz w:val="24"/>
          <w:szCs w:val="24"/>
        </w:rPr>
      </w:pPr>
    </w:p>
    <w:p w14:paraId="79B4A8DB" w14:textId="77777777" w:rsidR="00DC6FC5" w:rsidRDefault="00DC6FC5" w:rsidP="00A95661">
      <w:pPr>
        <w:spacing w:after="0" w:line="240" w:lineRule="auto"/>
        <w:jc w:val="both"/>
        <w:rPr>
          <w:rFonts w:ascii="Arial" w:eastAsia="Arial" w:hAnsi="Arial" w:cs="Arial"/>
          <w:sz w:val="24"/>
          <w:szCs w:val="24"/>
        </w:rPr>
      </w:pPr>
    </w:p>
    <w:p w14:paraId="0F6437A0" w14:textId="77777777" w:rsidR="00DC6FC5" w:rsidRDefault="00DC6FC5" w:rsidP="00A95661">
      <w:pPr>
        <w:spacing w:after="0" w:line="240" w:lineRule="auto"/>
        <w:jc w:val="both"/>
        <w:rPr>
          <w:rFonts w:ascii="Arial" w:eastAsia="Arial" w:hAnsi="Arial" w:cs="Arial"/>
          <w:sz w:val="24"/>
          <w:szCs w:val="24"/>
        </w:rPr>
      </w:pPr>
    </w:p>
    <w:p w14:paraId="06EFF0C8" w14:textId="119E3490" w:rsidR="00DC6FC5" w:rsidRDefault="00DC6FC5" w:rsidP="00A95661">
      <w:pPr>
        <w:spacing w:after="0" w:line="240" w:lineRule="auto"/>
        <w:jc w:val="both"/>
        <w:rPr>
          <w:rFonts w:ascii="Arial" w:eastAsia="Arial" w:hAnsi="Arial" w:cs="Arial"/>
          <w:sz w:val="24"/>
          <w:szCs w:val="24"/>
        </w:rPr>
      </w:pPr>
      <w:r w:rsidRPr="00DC6FC5">
        <w:rPr>
          <w:rFonts w:ascii="Arial" w:eastAsia="Arial" w:hAnsi="Arial" w:cs="Arial"/>
          <w:sz w:val="24"/>
          <w:szCs w:val="24"/>
        </w:rPr>
        <w:lastRenderedPageBreak/>
        <w:drawing>
          <wp:inline distT="0" distB="0" distL="0" distR="0" wp14:anchorId="7D5323B1" wp14:editId="6E8AA78F">
            <wp:extent cx="5612130" cy="1332230"/>
            <wp:effectExtent l="0" t="0" r="7620" b="1270"/>
            <wp:docPr id="3512946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294688" name=""/>
                    <pic:cNvPicPr/>
                  </pic:nvPicPr>
                  <pic:blipFill>
                    <a:blip r:embed="rId25"/>
                    <a:stretch>
                      <a:fillRect/>
                    </a:stretch>
                  </pic:blipFill>
                  <pic:spPr>
                    <a:xfrm>
                      <a:off x="0" y="0"/>
                      <a:ext cx="5612130" cy="1332230"/>
                    </a:xfrm>
                    <a:prstGeom prst="rect">
                      <a:avLst/>
                    </a:prstGeom>
                  </pic:spPr>
                </pic:pic>
              </a:graphicData>
            </a:graphic>
          </wp:inline>
        </w:drawing>
      </w:r>
    </w:p>
    <w:p w14:paraId="2C8C87A6" w14:textId="2308F981" w:rsidR="00A95661" w:rsidRDefault="00A95661" w:rsidP="00A95661">
      <w:pPr>
        <w:widowControl w:val="0"/>
        <w:spacing w:after="0" w:line="240" w:lineRule="auto"/>
        <w:jc w:val="right"/>
        <w:rPr>
          <w:rFonts w:ascii="Arial" w:eastAsia="Arial" w:hAnsi="Arial" w:cs="Arial"/>
          <w:sz w:val="24"/>
          <w:szCs w:val="24"/>
        </w:rPr>
      </w:pPr>
      <w:r w:rsidRPr="00824304">
        <w:rPr>
          <w:rFonts w:ascii="Arial" w:eastAsia="Arial" w:hAnsi="Arial" w:cs="Arial"/>
          <w:sz w:val="24"/>
          <w:szCs w:val="24"/>
        </w:rPr>
        <w:t xml:space="preserve">Fuente: Elaborado por la Secretaría de Hacienda. Dirección General de Planeación Participativa e Información Estratégica. </w:t>
      </w:r>
    </w:p>
    <w:p w14:paraId="263CAD18" w14:textId="77777777" w:rsidR="00A95661" w:rsidRPr="00824304" w:rsidRDefault="00A95661" w:rsidP="00A95661">
      <w:pPr>
        <w:spacing w:after="0" w:line="240" w:lineRule="auto"/>
        <w:jc w:val="center"/>
        <w:rPr>
          <w:rFonts w:ascii="Arial" w:eastAsia="Arial" w:hAnsi="Arial" w:cs="Arial"/>
          <w:sz w:val="24"/>
          <w:szCs w:val="24"/>
        </w:rPr>
      </w:pPr>
    </w:p>
    <w:p w14:paraId="00C937A2" w14:textId="77777777" w:rsidR="00A95661" w:rsidRPr="00824304" w:rsidRDefault="00A95661" w:rsidP="00A95661">
      <w:pPr>
        <w:spacing w:after="0" w:line="240" w:lineRule="auto"/>
        <w:jc w:val="right"/>
        <w:rPr>
          <w:rFonts w:ascii="Arial" w:eastAsia="Arial" w:hAnsi="Arial" w:cs="Arial"/>
          <w:sz w:val="24"/>
          <w:szCs w:val="24"/>
        </w:rPr>
      </w:pPr>
      <w:r w:rsidRPr="00824304">
        <w:rPr>
          <w:rFonts w:ascii="Arial" w:eastAsia="Arial" w:hAnsi="Arial" w:cs="Arial"/>
          <w:sz w:val="24"/>
          <w:szCs w:val="24"/>
        </w:rPr>
        <w:t>Con datos de los Censos Económicos 2019/Sistema Automatizado de Información Censal (</w:t>
      </w:r>
      <w:proofErr w:type="spellStart"/>
      <w:r w:rsidRPr="00824304">
        <w:rPr>
          <w:rFonts w:ascii="Arial" w:eastAsia="Arial" w:hAnsi="Arial" w:cs="Arial"/>
          <w:sz w:val="24"/>
          <w:szCs w:val="24"/>
        </w:rPr>
        <w:t>SAIC</w:t>
      </w:r>
      <w:proofErr w:type="spellEnd"/>
      <w:r w:rsidRPr="00824304">
        <w:rPr>
          <w:rFonts w:ascii="Arial" w:eastAsia="Arial" w:hAnsi="Arial" w:cs="Arial"/>
          <w:sz w:val="24"/>
          <w:szCs w:val="24"/>
        </w:rPr>
        <w:t>).</w:t>
      </w:r>
    </w:p>
    <w:p w14:paraId="4267E106" w14:textId="77777777" w:rsidR="00A95661" w:rsidRDefault="00A95661" w:rsidP="00A95661">
      <w:pPr>
        <w:spacing w:after="0" w:line="240" w:lineRule="auto"/>
        <w:jc w:val="both"/>
        <w:rPr>
          <w:rFonts w:ascii="Arial" w:eastAsia="Arial" w:hAnsi="Arial" w:cs="Arial"/>
          <w:sz w:val="24"/>
          <w:szCs w:val="24"/>
        </w:rPr>
      </w:pPr>
    </w:p>
    <w:p w14:paraId="26306C3D" w14:textId="77777777" w:rsidR="00A95661" w:rsidRDefault="00A95661" w:rsidP="00A95661">
      <w:pPr>
        <w:spacing w:after="0" w:line="240" w:lineRule="auto"/>
        <w:jc w:val="both"/>
        <w:rPr>
          <w:rFonts w:ascii="Arial" w:eastAsia="Arial" w:hAnsi="Arial" w:cs="Arial"/>
          <w:sz w:val="24"/>
          <w:szCs w:val="24"/>
        </w:rPr>
      </w:pPr>
      <w:r w:rsidRPr="00824304">
        <w:rPr>
          <w:rFonts w:ascii="Arial" w:eastAsia="Arial" w:hAnsi="Arial" w:cs="Arial"/>
          <w:sz w:val="24"/>
          <w:szCs w:val="24"/>
        </w:rPr>
        <w:t>Respecto a la actividad de manufacturas hay 576 unidades económicas con 1,896 personas ocupadas.</w:t>
      </w:r>
    </w:p>
    <w:p w14:paraId="54A35865" w14:textId="77777777" w:rsidR="00DC6FC5" w:rsidRDefault="00DC6FC5" w:rsidP="00A95661">
      <w:pPr>
        <w:spacing w:after="0" w:line="240" w:lineRule="auto"/>
        <w:jc w:val="both"/>
        <w:rPr>
          <w:rFonts w:ascii="Arial" w:eastAsia="Arial" w:hAnsi="Arial" w:cs="Arial"/>
          <w:sz w:val="24"/>
          <w:szCs w:val="24"/>
        </w:rPr>
      </w:pPr>
    </w:p>
    <w:p w14:paraId="4F30FF7C" w14:textId="0AB950BA" w:rsidR="00DC6FC5" w:rsidRDefault="00DC6FC5" w:rsidP="00A95661">
      <w:pPr>
        <w:spacing w:after="0" w:line="240" w:lineRule="auto"/>
        <w:jc w:val="both"/>
        <w:rPr>
          <w:rFonts w:ascii="Arial" w:eastAsia="Arial" w:hAnsi="Arial" w:cs="Arial"/>
          <w:sz w:val="24"/>
          <w:szCs w:val="24"/>
        </w:rPr>
      </w:pPr>
      <w:r w:rsidRPr="00DC6FC5">
        <w:rPr>
          <w:rFonts w:ascii="Arial" w:eastAsia="Arial" w:hAnsi="Arial" w:cs="Arial"/>
          <w:sz w:val="24"/>
          <w:szCs w:val="24"/>
        </w:rPr>
        <w:drawing>
          <wp:inline distT="0" distB="0" distL="0" distR="0" wp14:anchorId="025AB39C" wp14:editId="2628DFC3">
            <wp:extent cx="5612130" cy="1345565"/>
            <wp:effectExtent l="0" t="0" r="7620" b="6985"/>
            <wp:docPr id="20754565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456584" name=""/>
                    <pic:cNvPicPr/>
                  </pic:nvPicPr>
                  <pic:blipFill>
                    <a:blip r:embed="rId26"/>
                    <a:stretch>
                      <a:fillRect/>
                    </a:stretch>
                  </pic:blipFill>
                  <pic:spPr>
                    <a:xfrm>
                      <a:off x="0" y="0"/>
                      <a:ext cx="5612130" cy="1345565"/>
                    </a:xfrm>
                    <a:prstGeom prst="rect">
                      <a:avLst/>
                    </a:prstGeom>
                  </pic:spPr>
                </pic:pic>
              </a:graphicData>
            </a:graphic>
          </wp:inline>
        </w:drawing>
      </w:r>
    </w:p>
    <w:p w14:paraId="2AB522EC" w14:textId="28906EB6" w:rsidR="00A95661" w:rsidRDefault="00A95661" w:rsidP="00A95661">
      <w:pPr>
        <w:widowControl w:val="0"/>
        <w:spacing w:after="0" w:line="240" w:lineRule="auto"/>
        <w:jc w:val="right"/>
        <w:rPr>
          <w:rFonts w:ascii="Arial" w:eastAsia="Arial" w:hAnsi="Arial" w:cs="Arial"/>
          <w:sz w:val="24"/>
          <w:szCs w:val="24"/>
        </w:rPr>
      </w:pPr>
      <w:r w:rsidRPr="00824304">
        <w:rPr>
          <w:rFonts w:ascii="Arial" w:eastAsia="Arial" w:hAnsi="Arial" w:cs="Arial"/>
          <w:sz w:val="24"/>
          <w:szCs w:val="24"/>
        </w:rPr>
        <w:t xml:space="preserve">Fuente: Elaborado por la Secretaría de Hacienda. Dirección General de Planeación Participativa e Información Estratégica. </w:t>
      </w:r>
    </w:p>
    <w:p w14:paraId="02098B82" w14:textId="77777777" w:rsidR="00A95661" w:rsidRPr="00824304" w:rsidRDefault="00A95661" w:rsidP="00A95661">
      <w:pPr>
        <w:spacing w:after="0" w:line="240" w:lineRule="auto"/>
        <w:ind w:firstLine="567"/>
        <w:jc w:val="right"/>
        <w:rPr>
          <w:rFonts w:ascii="Arial" w:eastAsia="Arial" w:hAnsi="Arial" w:cs="Arial"/>
          <w:sz w:val="24"/>
          <w:szCs w:val="24"/>
        </w:rPr>
      </w:pPr>
    </w:p>
    <w:p w14:paraId="4339B08D" w14:textId="77777777" w:rsidR="00A95661" w:rsidRPr="00824304" w:rsidRDefault="00A95661" w:rsidP="00A95661">
      <w:pPr>
        <w:spacing w:after="0" w:line="240" w:lineRule="auto"/>
        <w:ind w:firstLine="567"/>
        <w:jc w:val="right"/>
        <w:rPr>
          <w:rFonts w:ascii="Arial" w:eastAsia="Arial" w:hAnsi="Arial" w:cs="Arial"/>
          <w:sz w:val="24"/>
          <w:szCs w:val="24"/>
        </w:rPr>
      </w:pPr>
      <w:r w:rsidRPr="00824304">
        <w:rPr>
          <w:rFonts w:ascii="Arial" w:eastAsia="Arial" w:hAnsi="Arial" w:cs="Arial"/>
          <w:sz w:val="24"/>
          <w:szCs w:val="24"/>
        </w:rPr>
        <w:t>Con datos de los Censos Económicos 2019/Sistema Automatizado de Información Censal (</w:t>
      </w:r>
      <w:proofErr w:type="spellStart"/>
      <w:r w:rsidRPr="00824304">
        <w:rPr>
          <w:rFonts w:ascii="Arial" w:eastAsia="Arial" w:hAnsi="Arial" w:cs="Arial"/>
          <w:sz w:val="24"/>
          <w:szCs w:val="24"/>
        </w:rPr>
        <w:t>SAIC</w:t>
      </w:r>
      <w:proofErr w:type="spellEnd"/>
      <w:r w:rsidRPr="00824304">
        <w:rPr>
          <w:rFonts w:ascii="Arial" w:eastAsia="Arial" w:hAnsi="Arial" w:cs="Arial"/>
          <w:sz w:val="24"/>
          <w:szCs w:val="24"/>
        </w:rPr>
        <w:t>).</w:t>
      </w:r>
    </w:p>
    <w:p w14:paraId="1736DF27" w14:textId="77777777" w:rsidR="00A95661" w:rsidRDefault="00A95661" w:rsidP="00A95661">
      <w:pPr>
        <w:spacing w:after="0" w:line="240" w:lineRule="auto"/>
        <w:jc w:val="both"/>
        <w:rPr>
          <w:rFonts w:ascii="Arial" w:eastAsia="Arial" w:hAnsi="Arial" w:cs="Arial"/>
          <w:sz w:val="24"/>
          <w:szCs w:val="24"/>
        </w:rPr>
      </w:pPr>
    </w:p>
    <w:p w14:paraId="2F1BA20D" w14:textId="77777777" w:rsidR="00A95661" w:rsidRPr="00824304" w:rsidRDefault="00A95661" w:rsidP="00A95661">
      <w:pPr>
        <w:spacing w:after="0" w:line="240" w:lineRule="auto"/>
        <w:jc w:val="both"/>
        <w:rPr>
          <w:rFonts w:ascii="Arial" w:eastAsia="Arial" w:hAnsi="Arial" w:cs="Arial"/>
          <w:sz w:val="24"/>
          <w:szCs w:val="24"/>
        </w:rPr>
      </w:pPr>
      <w:r w:rsidRPr="00824304">
        <w:rPr>
          <w:rFonts w:ascii="Arial" w:eastAsia="Arial" w:hAnsi="Arial" w:cs="Arial"/>
          <w:sz w:val="24"/>
          <w:szCs w:val="24"/>
        </w:rPr>
        <w:t xml:space="preserve">En el Municipio de Yautepec, el 55.3% de la población se encuentra en situación de pobreza, según datos del Informe Anual sobre la Situación de Pobreza y Rezago Social 2025, emitido por la Secretaría del Bienestar del Gobierno Federal. De este porcentaje, el 46.3% presenta pobreza moderada, y el 9.0% pobreza extrema. El 25.0% de la población presenta algún nivel de vulnerabilidad por carencia social, y el 7.7% es vulnerable por ingresos, mientras el 12.0% se consideran no pobres o </w:t>
      </w:r>
      <w:r w:rsidRPr="00824304">
        <w:rPr>
          <w:rFonts w:ascii="Arial" w:eastAsia="Arial" w:hAnsi="Arial" w:cs="Arial"/>
          <w:sz w:val="24"/>
          <w:szCs w:val="24"/>
        </w:rPr>
        <w:lastRenderedPageBreak/>
        <w:t xml:space="preserve">no vulnerables. En general, los niveles de pobreza en el municipio son ligeramente superiores en términos relativos a los presentados por la entidad federativa. </w:t>
      </w:r>
    </w:p>
    <w:p w14:paraId="5224A01E" w14:textId="77777777" w:rsidR="00A95661" w:rsidRDefault="00A95661" w:rsidP="00A95661">
      <w:pPr>
        <w:spacing w:after="0" w:line="240" w:lineRule="auto"/>
        <w:jc w:val="both"/>
        <w:rPr>
          <w:rFonts w:ascii="Arial" w:eastAsia="Arial" w:hAnsi="Arial" w:cs="Arial"/>
          <w:sz w:val="24"/>
          <w:szCs w:val="24"/>
        </w:rPr>
      </w:pPr>
    </w:p>
    <w:p w14:paraId="621F7F1B" w14:textId="77777777" w:rsidR="00A95661" w:rsidRPr="00824304" w:rsidRDefault="00A95661" w:rsidP="00A95661">
      <w:pPr>
        <w:spacing w:after="0" w:line="240" w:lineRule="auto"/>
        <w:jc w:val="both"/>
        <w:rPr>
          <w:rFonts w:ascii="Arial" w:eastAsia="Arial" w:hAnsi="Arial" w:cs="Arial"/>
          <w:sz w:val="24"/>
          <w:szCs w:val="24"/>
        </w:rPr>
      </w:pPr>
      <w:r w:rsidRPr="00824304">
        <w:rPr>
          <w:rFonts w:ascii="Arial" w:eastAsia="Arial" w:hAnsi="Arial" w:cs="Arial"/>
          <w:sz w:val="24"/>
          <w:szCs w:val="24"/>
        </w:rPr>
        <w:t xml:space="preserve">En esas condiciones y sobre la base de la obligación del municipio de mantener finanzas públicas sostenibles y velar por la estabilidad de las finanzas públicas y del sistema financiero para generar condiciones favorables para el crecimiento económico, debe considerarse que los recursos públicos para cubrir las necesidades del mismo, son finitos, lo que obliga al Ayuntamiento tomar decisiones sobre dónde asignarlos, priorizando sectores y programas mediante el ciclo presupuestario, a fin de optimizar la asignación. </w:t>
      </w:r>
    </w:p>
    <w:p w14:paraId="6D5C1156" w14:textId="77777777" w:rsidR="00A95661" w:rsidRDefault="00A95661" w:rsidP="00A95661">
      <w:pPr>
        <w:spacing w:after="0" w:line="240" w:lineRule="auto"/>
        <w:jc w:val="both"/>
        <w:rPr>
          <w:rFonts w:ascii="Arial" w:eastAsia="Arial" w:hAnsi="Arial" w:cs="Arial"/>
          <w:sz w:val="24"/>
          <w:szCs w:val="24"/>
        </w:rPr>
      </w:pPr>
    </w:p>
    <w:p w14:paraId="00120AFB" w14:textId="77777777" w:rsidR="00A95661" w:rsidRPr="00824304" w:rsidRDefault="00A95661" w:rsidP="00A95661">
      <w:pPr>
        <w:spacing w:after="0" w:line="240" w:lineRule="auto"/>
        <w:jc w:val="both"/>
        <w:rPr>
          <w:rFonts w:ascii="Arial" w:eastAsia="Arial" w:hAnsi="Arial" w:cs="Arial"/>
          <w:sz w:val="24"/>
          <w:szCs w:val="24"/>
        </w:rPr>
      </w:pPr>
      <w:r w:rsidRPr="00824304">
        <w:rPr>
          <w:rFonts w:ascii="Arial" w:eastAsia="Arial" w:hAnsi="Arial" w:cs="Arial"/>
          <w:sz w:val="24"/>
          <w:szCs w:val="24"/>
        </w:rPr>
        <w:t>Ahora bien, como se expuso al inicio el artículo 115, fracción IV, de la Constitución Política de los Estados Unidos Mexicanos establece diversos principios, derechos y facultades de contenido económico, financiero y tributario a favor de los municipios para el fortalecimiento de su autonomía a nivel constitucional, entre los que figura el derecho de los municipios a percibir las contribuciones, incluyendo las tasas adicionales que establezcan los estados sobre la propiedad inmobiliaria, de su fraccionamiento, división, consolidación, traslación y mejora, así como las que tengan por base el cambio de valor de los inmuebles, como así lo ha interpretado la Primera Sala de la Suprema Corte de Justicia de la Nación, en la tesis intitulada “HACIENDA MUNICIPAL. PRINCIPIOS, DERECHOS Y FACULTADES EN ESA MATERIA, PREVISTOS EN EL ARTÍCULO 115, FRACCIÓN IV, DE LA CONSTITUCIÓN POLÍTICA DE LOS ESTADOS UNIDOS MEXICANOS.”</w:t>
      </w:r>
      <w:r w:rsidRPr="00824304">
        <w:rPr>
          <w:rFonts w:ascii="Arial" w:eastAsia="Arial" w:hAnsi="Arial" w:cs="Arial"/>
          <w:sz w:val="24"/>
          <w:szCs w:val="24"/>
          <w:vertAlign w:val="superscript"/>
        </w:rPr>
        <w:footnoteReference w:id="13"/>
      </w:r>
    </w:p>
    <w:p w14:paraId="4F3BE0AD" w14:textId="77777777" w:rsidR="00A95661" w:rsidRDefault="00A95661" w:rsidP="00A95661">
      <w:pPr>
        <w:spacing w:after="0" w:line="240" w:lineRule="auto"/>
        <w:jc w:val="both"/>
        <w:rPr>
          <w:rFonts w:ascii="Arial" w:eastAsia="Arial" w:hAnsi="Arial" w:cs="Arial"/>
          <w:sz w:val="24"/>
          <w:szCs w:val="24"/>
        </w:rPr>
      </w:pPr>
    </w:p>
    <w:p w14:paraId="47272E1B" w14:textId="77777777" w:rsidR="00A95661" w:rsidRPr="00824304" w:rsidRDefault="00A95661" w:rsidP="00A95661">
      <w:pPr>
        <w:spacing w:after="0" w:line="240" w:lineRule="auto"/>
        <w:jc w:val="both"/>
        <w:rPr>
          <w:rFonts w:ascii="Arial" w:eastAsia="Arial" w:hAnsi="Arial" w:cs="Arial"/>
          <w:sz w:val="24"/>
          <w:szCs w:val="24"/>
        </w:rPr>
      </w:pPr>
      <w:r w:rsidRPr="00824304">
        <w:rPr>
          <w:rFonts w:ascii="Arial" w:eastAsia="Arial" w:hAnsi="Arial" w:cs="Arial"/>
          <w:sz w:val="24"/>
          <w:szCs w:val="24"/>
        </w:rPr>
        <w:t xml:space="preserve">En esa tesitura, la Ley de Ordenamiento Territorial y Desarrollo Urbano Sustentable del Estado de Morelos, en su artículo 143 reconoce que corresponde a la autoridad municipal, otorgar las autorizaciones de fusiones, divisiones, condominios, fraccionamientos, conjuntos urbanos y sus modificaciones que se promuevan, respecto de los predios ubicados en el territorio del Municipio de que se trate, previéndose en el segundo párrafo del artículo 149, de esa misma ley, que en todo proyecto de fraccionamiento y/o conjunto urbano, se destinará un área de donación a favor del Municipio correspondiente al 10% del área vendible, para el caso de condominios será el 10% sobre la superficie total del predio; el artículo 150, de la Ley en cita, prevé que la autoridad podrá convenir con el interesado, que la donación </w:t>
      </w:r>
      <w:r w:rsidRPr="00824304">
        <w:rPr>
          <w:rFonts w:ascii="Arial" w:eastAsia="Arial" w:hAnsi="Arial" w:cs="Arial"/>
          <w:sz w:val="24"/>
          <w:szCs w:val="24"/>
        </w:rPr>
        <w:lastRenderedPageBreak/>
        <w:t>en especie pueda otorgarse en lugar distinto al predio sujeto de autorización, siempre y cuando el valor comercial del predio que se done, sea del mismo valor comercial que el predio original y su ubicación sea estratégica para el desarrollo municipal. Tratándose de predios con una superficie mayor a 10,000 metros cuadrados, será obligatoria la donación en especie. Para los predios menores de 10,000 metros cuadrados, el Municipio correspondiente podrá convenir con el propietario y/o desarrollador que la superficie del área de donación a que refiere los artículos que anteceden, sea cubierta en forma pecuniaria equivalente al monto del avalúo comercial que se le designe al predio considerando la urbanización, y el valor comercial no será menor al señalado en el avalúo catastral. Dicho monto será enterado a la Tesorería Municipal correspondiente, destinando un porcentaje inmediata y directamente a constituir el Fondo de Reserva Territorial.</w:t>
      </w:r>
    </w:p>
    <w:p w14:paraId="4520A071" w14:textId="77777777" w:rsidR="00A95661" w:rsidRDefault="00A95661" w:rsidP="00A95661">
      <w:pPr>
        <w:spacing w:after="0" w:line="240" w:lineRule="auto"/>
        <w:jc w:val="both"/>
        <w:rPr>
          <w:rFonts w:ascii="Arial" w:eastAsia="Arial" w:hAnsi="Arial" w:cs="Arial"/>
          <w:sz w:val="24"/>
          <w:szCs w:val="24"/>
        </w:rPr>
      </w:pPr>
    </w:p>
    <w:p w14:paraId="0FB7F8B4" w14:textId="77777777" w:rsidR="00A95661" w:rsidRPr="00824304" w:rsidRDefault="00A95661" w:rsidP="00A95661">
      <w:pPr>
        <w:spacing w:after="0" w:line="240" w:lineRule="auto"/>
        <w:jc w:val="both"/>
        <w:rPr>
          <w:rFonts w:ascii="Arial" w:eastAsia="Arial" w:hAnsi="Arial" w:cs="Arial"/>
          <w:sz w:val="24"/>
          <w:szCs w:val="24"/>
        </w:rPr>
      </w:pPr>
      <w:r w:rsidRPr="00824304">
        <w:rPr>
          <w:rFonts w:ascii="Arial" w:eastAsia="Arial" w:hAnsi="Arial" w:cs="Arial"/>
          <w:sz w:val="24"/>
          <w:szCs w:val="24"/>
        </w:rPr>
        <w:t>De la lectura de los artículos antes citados, se desprende que la Ley, en comento, prevé que tratándose de autorizaciones fraccionamiento y/o conjunto urbano de predios menos de 10 mil metros cuadrados, el municipio podrá optar por recibir en forma pecuniaria el área de donación, destinando un porcentaje inmediata y directamente a constituir al Fondo de Reserva Territorial. Al respecto, el artículo 152 de la citada Ley dispone que el Municipio podrá convenir con el Gobierno del Estado, el otorgamiento a favor de la Comisión Estatal de Reservas Territoriales, de un porcentaje derivado del concepto de pagos de las áreas de donación, mismo que será destinado directamente al Fondo para la Reserva Territorial del Estado de Morelos, para promoción de servicios ambientales.</w:t>
      </w:r>
    </w:p>
    <w:p w14:paraId="1FCCC937" w14:textId="77777777" w:rsidR="00A95661" w:rsidRDefault="00A95661" w:rsidP="00A95661">
      <w:pPr>
        <w:spacing w:after="0" w:line="240" w:lineRule="auto"/>
        <w:jc w:val="both"/>
        <w:rPr>
          <w:rFonts w:ascii="Arial" w:eastAsia="Arial" w:hAnsi="Arial" w:cs="Arial"/>
          <w:sz w:val="24"/>
          <w:szCs w:val="24"/>
        </w:rPr>
      </w:pPr>
    </w:p>
    <w:p w14:paraId="0E5002D3" w14:textId="77777777" w:rsidR="00A95661" w:rsidRPr="00824304" w:rsidRDefault="00A95661" w:rsidP="00A95661">
      <w:pPr>
        <w:spacing w:after="0" w:line="240" w:lineRule="auto"/>
        <w:jc w:val="both"/>
        <w:rPr>
          <w:rFonts w:ascii="Arial" w:eastAsia="Arial" w:hAnsi="Arial" w:cs="Arial"/>
          <w:sz w:val="24"/>
          <w:szCs w:val="24"/>
        </w:rPr>
      </w:pPr>
      <w:r w:rsidRPr="00824304">
        <w:rPr>
          <w:rFonts w:ascii="Arial" w:eastAsia="Arial" w:hAnsi="Arial" w:cs="Arial"/>
          <w:sz w:val="24"/>
          <w:szCs w:val="24"/>
        </w:rPr>
        <w:t>Derivado de lo anterior, y en ejercicio de la autonomía municipal, este Ayuntamiento acuerda que será destinado el 5% respecto del pago pecuniario equivalente al monto del avalúo comercial que se le designe al predio considerando la urbanización, emitido por institución de crédito, comercial, corredor público o persona que cuente con cédula profesional de valuador, expedida por la Secretaría de Educación Pública y el valor comercial no será menor al señalado en el avalúo catastral. Dicho porcentaje será destinando a constituir el Fondo de Reserva Territorial.</w:t>
      </w:r>
    </w:p>
    <w:p w14:paraId="2E8902D7" w14:textId="77777777" w:rsidR="00A95661" w:rsidRPr="00824304" w:rsidRDefault="00A95661" w:rsidP="00A95661">
      <w:pPr>
        <w:spacing w:after="0" w:line="240" w:lineRule="auto"/>
        <w:jc w:val="both"/>
        <w:rPr>
          <w:rFonts w:ascii="Arial" w:eastAsia="Arial" w:hAnsi="Arial" w:cs="Arial"/>
          <w:sz w:val="24"/>
          <w:szCs w:val="24"/>
        </w:rPr>
      </w:pPr>
      <w:r w:rsidRPr="00824304">
        <w:rPr>
          <w:rFonts w:ascii="Arial" w:eastAsia="Arial" w:hAnsi="Arial" w:cs="Arial"/>
          <w:sz w:val="24"/>
          <w:szCs w:val="24"/>
        </w:rPr>
        <w:t xml:space="preserve">En otro orden de ideas, es necesario resaltar que la participación ciudadana también es un elemento clave para favorecer las finanzas públicas y disminuir el gasto, ya que su intervención permite la solución de problemas y necesidades entre la ciudadanía y este gobierno municipal, por tanto, para el presente ejercicio fiscal se continúa con la implementación de los programas prioritarios que tiene como </w:t>
      </w:r>
      <w:r w:rsidRPr="00824304">
        <w:rPr>
          <w:rFonts w:ascii="Arial" w:eastAsia="Arial" w:hAnsi="Arial" w:cs="Arial"/>
          <w:sz w:val="24"/>
          <w:szCs w:val="24"/>
        </w:rPr>
        <w:lastRenderedPageBreak/>
        <w:t>propósito fortalecer la corresponsabilidad ciudadana, como lo son “Embelleciendo Yautepec” que busca mantener, conservar y mejorar el área o áreas públicas a través de la organización vecinal para que pongan la mano de obra y a su vez el gobierno municipal proporcione el material correspondiente, facilitando la transparencia de la aplicación del recurso con base en las necesidades sentidas por los mismos ciudadanos y ciudadanas quienes encontrarán la atención y satisfacción de sus demandas de manera adecuada y totalmente personalizada con la orientación normativa del propio Municipio, lo que a la postre se traducirá en el ahorro de la aplicación de recursos para la contratación de mano de obra.</w:t>
      </w:r>
    </w:p>
    <w:p w14:paraId="593EAFB2" w14:textId="77777777" w:rsidR="00A95661" w:rsidRDefault="00A95661" w:rsidP="00A95661">
      <w:pPr>
        <w:spacing w:after="0" w:line="240" w:lineRule="auto"/>
        <w:jc w:val="both"/>
        <w:rPr>
          <w:rFonts w:ascii="Arial" w:eastAsia="Arial" w:hAnsi="Arial" w:cs="Arial"/>
          <w:sz w:val="24"/>
          <w:szCs w:val="24"/>
        </w:rPr>
      </w:pPr>
    </w:p>
    <w:p w14:paraId="54E72557" w14:textId="77777777" w:rsidR="00A95661" w:rsidRPr="00824304" w:rsidRDefault="00A95661" w:rsidP="00A95661">
      <w:pPr>
        <w:spacing w:after="0" w:line="240" w:lineRule="auto"/>
        <w:jc w:val="both"/>
        <w:rPr>
          <w:rFonts w:ascii="Arial" w:eastAsia="Arial" w:hAnsi="Arial" w:cs="Arial"/>
          <w:sz w:val="24"/>
          <w:szCs w:val="24"/>
        </w:rPr>
      </w:pPr>
      <w:r w:rsidRPr="00824304">
        <w:rPr>
          <w:rFonts w:ascii="Arial" w:eastAsia="Arial" w:hAnsi="Arial" w:cs="Arial"/>
          <w:sz w:val="24"/>
          <w:szCs w:val="24"/>
        </w:rPr>
        <w:t xml:space="preserve">El programa “Todos por Yautepec” que consiste en captar a la o las personas de cualquier edad, cuya actividad, servicio o talento permitan atender necesidades, servicios o impulsar el crecimiento del Municipio en cualquier área, ámbito o materia, esto con miras de generar un sentido de unidad, pertenencia y crecimiento sinérgico, además de que facilitará un punto de encuentro de diálogo, trabajo y convivencia entre las personas que participen y vean reflejadas su voluntariado  a través de obras, acciones o servicio en el mismo municipio de Yautepec. Las personas serán vinculadas a través de un registro como voluntario, sin que al efecto se entienda como trabajador o trabajadora del Ayuntamiento. </w:t>
      </w:r>
    </w:p>
    <w:p w14:paraId="4290671A" w14:textId="77777777" w:rsidR="00A95661" w:rsidRDefault="00A95661" w:rsidP="00A95661">
      <w:pPr>
        <w:spacing w:after="0" w:line="240" w:lineRule="auto"/>
        <w:jc w:val="both"/>
        <w:rPr>
          <w:rFonts w:ascii="Arial" w:eastAsia="Arial" w:hAnsi="Arial" w:cs="Arial"/>
          <w:sz w:val="24"/>
          <w:szCs w:val="24"/>
        </w:rPr>
      </w:pPr>
    </w:p>
    <w:p w14:paraId="38D02AE2" w14:textId="77777777" w:rsidR="00A95661" w:rsidRPr="00824304" w:rsidRDefault="00A95661" w:rsidP="00A95661">
      <w:pPr>
        <w:spacing w:after="0" w:line="240" w:lineRule="auto"/>
        <w:jc w:val="both"/>
        <w:rPr>
          <w:rFonts w:ascii="Arial" w:eastAsia="Arial" w:hAnsi="Arial" w:cs="Arial"/>
          <w:sz w:val="24"/>
          <w:szCs w:val="24"/>
        </w:rPr>
      </w:pPr>
      <w:r w:rsidRPr="00824304">
        <w:rPr>
          <w:rFonts w:ascii="Arial" w:eastAsia="Arial" w:hAnsi="Arial" w:cs="Arial"/>
          <w:sz w:val="24"/>
          <w:szCs w:val="24"/>
        </w:rPr>
        <w:t xml:space="preserve">El programa “Taxi Amigo”, consiste en la entrega de vales de gasolina a los conductores del servicio público de taxi que formen parte del padrón municipal, a efecto de reducir el impacto de la competencia con los servidores de aplicaciones móviles y permita una competitividad en el precio del servicio. </w:t>
      </w:r>
    </w:p>
    <w:p w14:paraId="250A0329" w14:textId="77777777" w:rsidR="00A95661" w:rsidRDefault="00A95661" w:rsidP="00A95661">
      <w:pPr>
        <w:spacing w:after="0" w:line="240" w:lineRule="auto"/>
        <w:jc w:val="both"/>
        <w:rPr>
          <w:rFonts w:ascii="Arial" w:eastAsia="Arial" w:hAnsi="Arial" w:cs="Arial"/>
          <w:sz w:val="24"/>
          <w:szCs w:val="24"/>
        </w:rPr>
      </w:pPr>
    </w:p>
    <w:p w14:paraId="0C27F452" w14:textId="77777777" w:rsidR="00A95661" w:rsidRPr="00824304" w:rsidRDefault="00A95661" w:rsidP="00A95661">
      <w:pPr>
        <w:spacing w:after="0" w:line="240" w:lineRule="auto"/>
        <w:jc w:val="both"/>
        <w:rPr>
          <w:rFonts w:ascii="Arial" w:eastAsia="Arial" w:hAnsi="Arial" w:cs="Arial"/>
          <w:sz w:val="24"/>
          <w:szCs w:val="24"/>
        </w:rPr>
      </w:pPr>
      <w:r w:rsidRPr="00824304">
        <w:rPr>
          <w:rFonts w:ascii="Arial" w:eastAsia="Arial" w:hAnsi="Arial" w:cs="Arial"/>
          <w:sz w:val="24"/>
          <w:szCs w:val="24"/>
        </w:rPr>
        <w:t>Todos los programas prioritarios tienen como propósito inmediato satisfacer las necesidades del Municipio y avanzar en otras obras y servicios públicos que requieren la aplicación de recursos públicos para la atención de las demás demandas colectivas, permitiendo hacer más eficiente el uso de los recursos públicos.</w:t>
      </w:r>
    </w:p>
    <w:p w14:paraId="73D498A5" w14:textId="77777777" w:rsidR="00A95661" w:rsidRDefault="00A95661" w:rsidP="00A95661">
      <w:pPr>
        <w:spacing w:after="0" w:line="240" w:lineRule="auto"/>
        <w:jc w:val="both"/>
        <w:rPr>
          <w:rFonts w:ascii="Arial" w:eastAsia="Arial" w:hAnsi="Arial" w:cs="Arial"/>
          <w:sz w:val="24"/>
          <w:szCs w:val="24"/>
        </w:rPr>
      </w:pPr>
    </w:p>
    <w:p w14:paraId="3DF0EE3F" w14:textId="77777777" w:rsidR="00A95661" w:rsidRPr="00824304" w:rsidRDefault="00A95661" w:rsidP="00A95661">
      <w:pPr>
        <w:spacing w:after="0" w:line="240" w:lineRule="auto"/>
        <w:jc w:val="both"/>
        <w:rPr>
          <w:rFonts w:ascii="Arial" w:eastAsia="Arial" w:hAnsi="Arial" w:cs="Arial"/>
          <w:sz w:val="24"/>
          <w:szCs w:val="24"/>
        </w:rPr>
      </w:pPr>
      <w:r w:rsidRPr="00824304">
        <w:rPr>
          <w:rFonts w:ascii="Arial" w:eastAsia="Arial" w:hAnsi="Arial" w:cs="Arial"/>
          <w:sz w:val="24"/>
          <w:szCs w:val="24"/>
        </w:rPr>
        <w:t xml:space="preserve">Por otro lado, como se consideró en el año fiscal anterior, conforme al artículo 21, noveno párrafo, de la Constitución Política de los Estados Unidos Mexicanos, la seguridad pública es una función del Estado a cargo de la Federación, las Entidades Federativas y los Municipios, cuyos fines son salvaguardar la vida, las libertades, la integridad y el patrimonio de las personas, así como contribuir a la generación y preservación del orden público y la paz social, de conformidad con esa Constitución </w:t>
      </w:r>
      <w:r w:rsidRPr="00824304">
        <w:rPr>
          <w:rFonts w:ascii="Arial" w:eastAsia="Arial" w:hAnsi="Arial" w:cs="Arial"/>
          <w:sz w:val="24"/>
          <w:szCs w:val="24"/>
        </w:rPr>
        <w:lastRenderedPageBreak/>
        <w:t>y las leyes en la materia; hipótesis que se replica en el artículo 2 de la Ley del Sistema de Seguridad Pública del Estado de Morelos.</w:t>
      </w:r>
    </w:p>
    <w:p w14:paraId="5EF0CDE9" w14:textId="77777777" w:rsidR="00A95661" w:rsidRDefault="00A95661" w:rsidP="00A95661">
      <w:pPr>
        <w:spacing w:after="0" w:line="240" w:lineRule="auto"/>
        <w:jc w:val="both"/>
        <w:rPr>
          <w:rFonts w:ascii="Arial" w:eastAsia="Arial" w:hAnsi="Arial" w:cs="Arial"/>
          <w:sz w:val="24"/>
          <w:szCs w:val="24"/>
        </w:rPr>
      </w:pPr>
    </w:p>
    <w:p w14:paraId="57185A7B" w14:textId="77777777" w:rsidR="00A95661" w:rsidRPr="00824304" w:rsidRDefault="00A95661" w:rsidP="00A95661">
      <w:pPr>
        <w:spacing w:after="0" w:line="240" w:lineRule="auto"/>
        <w:jc w:val="both"/>
        <w:rPr>
          <w:rFonts w:ascii="Arial" w:eastAsia="Arial" w:hAnsi="Arial" w:cs="Arial"/>
          <w:sz w:val="24"/>
          <w:szCs w:val="24"/>
        </w:rPr>
      </w:pPr>
      <w:r w:rsidRPr="00824304">
        <w:rPr>
          <w:rFonts w:ascii="Arial" w:eastAsia="Arial" w:hAnsi="Arial" w:cs="Arial"/>
          <w:sz w:val="24"/>
          <w:szCs w:val="24"/>
        </w:rPr>
        <w:t xml:space="preserve">En términos de los artículos 5, fracciones XVII y XVIII, de la citada Ley del Sistema de Seguridad Pública del Estado de Morelos, son Instituciones en materia de Seguridad Pública municipal, entre otros, los elementos operativos de la Secretaría de Seguridad y Protección Ciudadana con sus grupos de investigación y municipal y en general, todas las Dependencias encargadas de la seguridad pública a nivel Estatal y Municipal. </w:t>
      </w:r>
    </w:p>
    <w:p w14:paraId="5C53FDAB" w14:textId="77777777" w:rsidR="00A95661" w:rsidRDefault="00A95661" w:rsidP="00A95661">
      <w:pPr>
        <w:spacing w:after="0" w:line="240" w:lineRule="auto"/>
        <w:jc w:val="both"/>
        <w:rPr>
          <w:rFonts w:ascii="Arial" w:eastAsia="Arial" w:hAnsi="Arial" w:cs="Arial"/>
          <w:sz w:val="24"/>
          <w:szCs w:val="24"/>
        </w:rPr>
      </w:pPr>
    </w:p>
    <w:p w14:paraId="1D3772EC" w14:textId="77777777" w:rsidR="00A95661" w:rsidRPr="00824304" w:rsidRDefault="00A95661" w:rsidP="00A95661">
      <w:pPr>
        <w:spacing w:after="0" w:line="240" w:lineRule="auto"/>
        <w:jc w:val="both"/>
        <w:rPr>
          <w:rFonts w:ascii="Arial" w:eastAsia="Arial" w:hAnsi="Arial" w:cs="Arial"/>
          <w:sz w:val="24"/>
          <w:szCs w:val="24"/>
        </w:rPr>
      </w:pPr>
      <w:r w:rsidRPr="00824304">
        <w:rPr>
          <w:rFonts w:ascii="Arial" w:eastAsia="Arial" w:hAnsi="Arial" w:cs="Arial"/>
          <w:sz w:val="24"/>
          <w:szCs w:val="24"/>
        </w:rPr>
        <w:t xml:space="preserve">En ese tenor, es de suma importancia la función que desempeñan las Instituciones en materia de seguridad, puesto que está ligada a la esencia vital de las personas y su patrimonio, de ahí que es de interés general de este Municipio contar con instituciones policiales honestas, profesionales, competentes, eficientes y eficaces, que cumplan con los objetivos de la salvaguarda. </w:t>
      </w:r>
    </w:p>
    <w:p w14:paraId="73408D7D" w14:textId="77777777" w:rsidR="00A95661" w:rsidRDefault="00A95661" w:rsidP="00A95661">
      <w:pPr>
        <w:spacing w:after="0" w:line="240" w:lineRule="auto"/>
        <w:jc w:val="both"/>
        <w:rPr>
          <w:rFonts w:ascii="Arial" w:eastAsia="Arial" w:hAnsi="Arial" w:cs="Arial"/>
          <w:sz w:val="24"/>
          <w:szCs w:val="24"/>
        </w:rPr>
      </w:pPr>
    </w:p>
    <w:p w14:paraId="0E80F8BD" w14:textId="77777777" w:rsidR="00A95661" w:rsidRPr="00824304" w:rsidRDefault="00A95661" w:rsidP="00A95661">
      <w:pPr>
        <w:spacing w:after="0" w:line="240" w:lineRule="auto"/>
        <w:jc w:val="both"/>
        <w:rPr>
          <w:rFonts w:ascii="Arial" w:eastAsia="Arial" w:hAnsi="Arial" w:cs="Arial"/>
          <w:sz w:val="24"/>
          <w:szCs w:val="24"/>
        </w:rPr>
      </w:pPr>
      <w:r w:rsidRPr="00824304">
        <w:rPr>
          <w:rFonts w:ascii="Arial" w:eastAsia="Arial" w:hAnsi="Arial" w:cs="Arial"/>
          <w:sz w:val="24"/>
          <w:szCs w:val="24"/>
        </w:rPr>
        <w:t xml:space="preserve">Ahora bien, en términos de los artículos 95 y 100, de la Ley en mención, la Carrera Policial y profesionalización, es el instrumento básico para la formación de las personas integrantes de las Instituciones de Seguridad Pública, obligatoria y permanente para cumplir con los principios de actuación y comprende los procedimientos de reclutamiento, selección, ingreso, registro, profesionalización, certificación individual, permanencia, promoción, reconocimiento, reingreso y terminación del servicio. La Carrera Policial comprende el grado policial, la antigüedad, las insignias, condecoraciones, estímulos y reconocimientos obtenidos, el resultado de los procesos de promoción, así como el registro de los correctivos disciplinarios y sanciones que, en su caso, haya acumulado el integrante. Se regirá por las normas mínimas, entre los que destaca la determinación de un régimen de estímulos y previsión social que corresponda a las funciones de los integrantes de las Instituciones Policiales.  </w:t>
      </w:r>
    </w:p>
    <w:p w14:paraId="04D315BF" w14:textId="77777777" w:rsidR="00A95661" w:rsidRDefault="00A95661" w:rsidP="00A95661">
      <w:pPr>
        <w:spacing w:after="0" w:line="240" w:lineRule="auto"/>
        <w:jc w:val="both"/>
        <w:rPr>
          <w:rFonts w:ascii="Arial" w:eastAsia="Arial" w:hAnsi="Arial" w:cs="Arial"/>
          <w:sz w:val="24"/>
          <w:szCs w:val="24"/>
        </w:rPr>
      </w:pPr>
    </w:p>
    <w:p w14:paraId="30F604DF" w14:textId="77777777" w:rsidR="00A95661" w:rsidRPr="00824304" w:rsidRDefault="00A95661" w:rsidP="00A95661">
      <w:pPr>
        <w:spacing w:after="0" w:line="240" w:lineRule="auto"/>
        <w:jc w:val="both"/>
        <w:rPr>
          <w:rFonts w:ascii="Arial" w:eastAsia="Arial" w:hAnsi="Arial" w:cs="Arial"/>
          <w:sz w:val="24"/>
          <w:szCs w:val="24"/>
        </w:rPr>
      </w:pPr>
      <w:r w:rsidRPr="00824304">
        <w:rPr>
          <w:rFonts w:ascii="Arial" w:eastAsia="Arial" w:hAnsi="Arial" w:cs="Arial"/>
          <w:sz w:val="24"/>
          <w:szCs w:val="24"/>
        </w:rPr>
        <w:t xml:space="preserve">A su vez el artículo 107, de la misma Ley, prevé que el régimen de estímulos es el mecanismo por el cual las instituciones policiales otorgan el reconocimiento público a sus integrantes por actos de servicio meritorios o por su trayectoria ejemplar, para fomentar la calidad y efectividad en el desempeño del servicio, incrementar las posibilidades de promoción y desarrollo de los integrantes, así como fortalecer su identidad institucional. </w:t>
      </w:r>
    </w:p>
    <w:p w14:paraId="6925B999" w14:textId="77777777" w:rsidR="00A95661" w:rsidRDefault="00A95661" w:rsidP="00A95661">
      <w:pPr>
        <w:spacing w:after="0" w:line="240" w:lineRule="auto"/>
        <w:jc w:val="both"/>
        <w:rPr>
          <w:rFonts w:ascii="Arial" w:eastAsia="Arial" w:hAnsi="Arial" w:cs="Arial"/>
          <w:sz w:val="24"/>
          <w:szCs w:val="24"/>
        </w:rPr>
      </w:pPr>
    </w:p>
    <w:p w14:paraId="674E1392" w14:textId="77777777" w:rsidR="00A95661" w:rsidRPr="00824304" w:rsidRDefault="00A95661" w:rsidP="00A95661">
      <w:pPr>
        <w:spacing w:after="0" w:line="240" w:lineRule="auto"/>
        <w:jc w:val="both"/>
        <w:rPr>
          <w:rFonts w:ascii="Arial" w:eastAsia="Arial" w:hAnsi="Arial" w:cs="Arial"/>
          <w:sz w:val="24"/>
          <w:szCs w:val="24"/>
        </w:rPr>
      </w:pPr>
      <w:r w:rsidRPr="00824304">
        <w:rPr>
          <w:rFonts w:ascii="Arial" w:eastAsia="Arial" w:hAnsi="Arial" w:cs="Arial"/>
          <w:sz w:val="24"/>
          <w:szCs w:val="24"/>
        </w:rPr>
        <w:lastRenderedPageBreak/>
        <w:t>Todo estímulo otorgado por instituciones será acompañado de una constancia que acredite el otorgamiento de este, la cual deberá ser integrada al expediente del elemento y en su caso, con la autorización de portación de la condecoración o distintivo correspondiente.</w:t>
      </w:r>
    </w:p>
    <w:p w14:paraId="3951C4F2" w14:textId="77777777" w:rsidR="00A95661" w:rsidRDefault="00A95661" w:rsidP="00A95661">
      <w:pPr>
        <w:spacing w:after="0" w:line="240" w:lineRule="auto"/>
        <w:jc w:val="both"/>
        <w:rPr>
          <w:rFonts w:ascii="Arial" w:eastAsia="Arial" w:hAnsi="Arial" w:cs="Arial"/>
          <w:sz w:val="24"/>
          <w:szCs w:val="24"/>
        </w:rPr>
      </w:pPr>
    </w:p>
    <w:p w14:paraId="10FD49E4" w14:textId="77777777" w:rsidR="00A95661" w:rsidRPr="00824304" w:rsidRDefault="00A95661" w:rsidP="00A95661">
      <w:pPr>
        <w:spacing w:after="0" w:line="240" w:lineRule="auto"/>
        <w:jc w:val="both"/>
        <w:rPr>
          <w:rFonts w:ascii="Arial" w:eastAsia="Arial" w:hAnsi="Arial" w:cs="Arial"/>
          <w:sz w:val="24"/>
          <w:szCs w:val="24"/>
        </w:rPr>
      </w:pPr>
      <w:r w:rsidRPr="00824304">
        <w:rPr>
          <w:rFonts w:ascii="Arial" w:eastAsia="Arial" w:hAnsi="Arial" w:cs="Arial"/>
          <w:sz w:val="24"/>
          <w:szCs w:val="24"/>
        </w:rPr>
        <w:t>A nivel municipal tenemos que en términos del artículo 123 del Reglamento del Servicio Profesional de Carrera Policial del Municipio de Yautepec, Morelos, las Percepciones Extraordinarias no Regularizables y los Estímulos, tienen como objeto fomentar la calidad, efectividad, lealtad de los Policías de Carrera e incrementar las posibilidades de promoción, así como un reconocimiento a los méritos realizados durante el transcurso del año o en ocasiones específicas, y qué hayan cumplido con los requisitos de la Formación Inicial, Continua y de Permanencia.</w:t>
      </w:r>
    </w:p>
    <w:p w14:paraId="6008585D" w14:textId="77777777" w:rsidR="00A95661" w:rsidRDefault="00A95661" w:rsidP="00A95661">
      <w:pPr>
        <w:spacing w:after="0" w:line="240" w:lineRule="auto"/>
        <w:jc w:val="both"/>
        <w:rPr>
          <w:rFonts w:ascii="Arial" w:eastAsia="Arial" w:hAnsi="Arial" w:cs="Arial"/>
          <w:sz w:val="24"/>
          <w:szCs w:val="24"/>
        </w:rPr>
      </w:pPr>
    </w:p>
    <w:p w14:paraId="3B32CBE4" w14:textId="77777777" w:rsidR="00A95661" w:rsidRPr="00824304" w:rsidRDefault="00A95661" w:rsidP="00A95661">
      <w:pPr>
        <w:spacing w:after="0" w:line="240" w:lineRule="auto"/>
        <w:jc w:val="both"/>
        <w:rPr>
          <w:rFonts w:ascii="Arial" w:eastAsia="Arial" w:hAnsi="Arial" w:cs="Arial"/>
          <w:sz w:val="24"/>
          <w:szCs w:val="24"/>
        </w:rPr>
      </w:pPr>
      <w:r w:rsidRPr="00824304">
        <w:rPr>
          <w:rFonts w:ascii="Arial" w:eastAsia="Arial" w:hAnsi="Arial" w:cs="Arial"/>
          <w:sz w:val="24"/>
          <w:szCs w:val="24"/>
        </w:rPr>
        <w:t>Con base en las anteriores disposiciones, resulta de suma importancia dignificar este toral servicio, en cuya labor trascendental está implícito el riesgo de su integridad, por tanto, se prevé el destino de recursos públicos para estímulos y recompensas a los miembros de instituciones de seguridad pública del Municipio, a efecto de reconocer su loable labor, observando la normativa vigente.</w:t>
      </w:r>
    </w:p>
    <w:p w14:paraId="26C4B715" w14:textId="77777777" w:rsidR="00A95661" w:rsidRPr="00824304" w:rsidRDefault="00A95661" w:rsidP="00A95661">
      <w:pPr>
        <w:widowControl w:val="0"/>
        <w:spacing w:after="0" w:line="240" w:lineRule="auto"/>
        <w:jc w:val="both"/>
        <w:rPr>
          <w:rFonts w:ascii="Arial" w:eastAsia="Soberana Sans" w:hAnsi="Arial" w:cs="Arial"/>
          <w:color w:val="000000"/>
          <w:sz w:val="24"/>
          <w:szCs w:val="24"/>
        </w:rPr>
      </w:pPr>
    </w:p>
    <w:p w14:paraId="63B05E85" w14:textId="77777777" w:rsidR="00A95661" w:rsidRPr="00824304" w:rsidRDefault="00A95661" w:rsidP="00A95661">
      <w:pPr>
        <w:spacing w:after="0" w:line="240" w:lineRule="auto"/>
        <w:jc w:val="both"/>
        <w:rPr>
          <w:rFonts w:ascii="Arial" w:eastAsia="Arial" w:hAnsi="Arial" w:cs="Arial"/>
          <w:sz w:val="24"/>
          <w:szCs w:val="24"/>
        </w:rPr>
      </w:pPr>
      <w:r w:rsidRPr="00824304">
        <w:rPr>
          <w:rFonts w:ascii="Arial" w:eastAsia="Arial" w:hAnsi="Arial" w:cs="Arial"/>
          <w:sz w:val="24"/>
          <w:szCs w:val="24"/>
        </w:rPr>
        <w:t>Por lo anteriormente expuesto, los integrantes del Ayuntamiento han tenido a bien expedir el siguiente:</w:t>
      </w:r>
    </w:p>
    <w:p w14:paraId="0026EF82" w14:textId="77777777" w:rsidR="00A95661" w:rsidRDefault="00A95661" w:rsidP="00A95661">
      <w:pPr>
        <w:spacing w:after="0" w:line="240" w:lineRule="auto"/>
        <w:jc w:val="both"/>
        <w:rPr>
          <w:rFonts w:ascii="Arial" w:eastAsia="Arial" w:hAnsi="Arial" w:cs="Arial"/>
          <w:sz w:val="24"/>
          <w:szCs w:val="24"/>
        </w:rPr>
      </w:pPr>
    </w:p>
    <w:p w14:paraId="70BF03DF" w14:textId="77777777" w:rsidR="00A95661" w:rsidRPr="00824304" w:rsidRDefault="00A95661" w:rsidP="00A95661">
      <w:pPr>
        <w:spacing w:after="0" w:line="240" w:lineRule="auto"/>
        <w:jc w:val="both"/>
        <w:rPr>
          <w:rFonts w:ascii="Arial" w:eastAsia="Arial" w:hAnsi="Arial" w:cs="Arial"/>
          <w:b/>
          <w:bCs/>
          <w:sz w:val="24"/>
          <w:szCs w:val="24"/>
        </w:rPr>
      </w:pPr>
      <w:r w:rsidRPr="00824304">
        <w:rPr>
          <w:rFonts w:ascii="Arial" w:eastAsia="Arial" w:hAnsi="Arial" w:cs="Arial"/>
          <w:b/>
          <w:bCs/>
          <w:sz w:val="24"/>
          <w:szCs w:val="24"/>
        </w:rPr>
        <w:t>ACUERDO POR EL QUE SE APRUEBA EL PRESUPUESTO DE EGRESOS DEL MUNICIPIO DE YAUTEPEC, MORELOS, PARA EL EJERCICIO FISCAL 2026, DE CONFORMIDAD AL SIGUIENTE ARTICULADO:</w:t>
      </w:r>
    </w:p>
    <w:p w14:paraId="6B048450" w14:textId="77777777" w:rsidR="00A95661" w:rsidRDefault="00A95661" w:rsidP="00A95661">
      <w:pPr>
        <w:spacing w:after="0" w:line="240" w:lineRule="auto"/>
        <w:jc w:val="both"/>
        <w:rPr>
          <w:rFonts w:ascii="Arial" w:eastAsia="Arial" w:hAnsi="Arial" w:cs="Arial"/>
          <w:sz w:val="24"/>
          <w:szCs w:val="24"/>
        </w:rPr>
      </w:pPr>
    </w:p>
    <w:p w14:paraId="2754D47F" w14:textId="77777777" w:rsidR="00A95661" w:rsidRDefault="00A95661" w:rsidP="00A95661">
      <w:pPr>
        <w:spacing w:after="0" w:line="240" w:lineRule="auto"/>
        <w:jc w:val="both"/>
        <w:rPr>
          <w:rFonts w:ascii="Arial" w:eastAsia="Arial" w:hAnsi="Arial" w:cs="Arial"/>
          <w:sz w:val="24"/>
          <w:szCs w:val="24"/>
        </w:rPr>
      </w:pPr>
      <w:r w:rsidRPr="00824304">
        <w:rPr>
          <w:rFonts w:ascii="Arial" w:eastAsia="Arial" w:hAnsi="Arial" w:cs="Arial"/>
          <w:b/>
          <w:bCs/>
          <w:sz w:val="24"/>
          <w:szCs w:val="24"/>
        </w:rPr>
        <w:t>ÚNICO.</w:t>
      </w:r>
      <w:r w:rsidRPr="00824304">
        <w:rPr>
          <w:rFonts w:ascii="Arial" w:eastAsia="Arial" w:hAnsi="Arial" w:cs="Arial"/>
          <w:sz w:val="24"/>
          <w:szCs w:val="24"/>
        </w:rPr>
        <w:t xml:space="preserve"> Se aprueba el presupuesto de Egresos del Municipio de Yautepec para el ejercicio 2026, para quedar como sigue:</w:t>
      </w:r>
    </w:p>
    <w:p w14:paraId="7C68C11C" w14:textId="77777777" w:rsidR="00A95661" w:rsidRPr="00824304" w:rsidRDefault="00A95661" w:rsidP="00A95661">
      <w:pPr>
        <w:spacing w:after="0" w:line="240" w:lineRule="auto"/>
        <w:jc w:val="both"/>
        <w:rPr>
          <w:rFonts w:ascii="Arial" w:eastAsia="Arial" w:hAnsi="Arial" w:cs="Arial"/>
          <w:sz w:val="24"/>
          <w:szCs w:val="24"/>
        </w:rPr>
      </w:pPr>
    </w:p>
    <w:p w14:paraId="59C5391F" w14:textId="77777777" w:rsidR="00A95661" w:rsidRPr="00824304" w:rsidRDefault="00A95661" w:rsidP="00A95661">
      <w:pPr>
        <w:spacing w:after="0" w:line="240" w:lineRule="auto"/>
        <w:jc w:val="center"/>
        <w:rPr>
          <w:rFonts w:ascii="Arial" w:eastAsia="Arial" w:hAnsi="Arial" w:cs="Arial"/>
          <w:b/>
          <w:bCs/>
          <w:sz w:val="24"/>
          <w:szCs w:val="24"/>
        </w:rPr>
      </w:pPr>
      <w:r w:rsidRPr="00824304">
        <w:rPr>
          <w:rFonts w:ascii="Arial" w:eastAsia="Arial" w:hAnsi="Arial" w:cs="Arial"/>
          <w:b/>
          <w:bCs/>
          <w:sz w:val="24"/>
          <w:szCs w:val="24"/>
        </w:rPr>
        <w:t>PRESUPUESTO DE EGRESOS DEL MUNICIPIO DE YAUTEPEC, MORELOS,</w:t>
      </w:r>
      <w:r>
        <w:rPr>
          <w:rFonts w:ascii="Arial" w:eastAsia="Arial" w:hAnsi="Arial" w:cs="Arial"/>
          <w:b/>
          <w:bCs/>
          <w:sz w:val="24"/>
          <w:szCs w:val="24"/>
        </w:rPr>
        <w:t xml:space="preserve"> </w:t>
      </w:r>
      <w:r w:rsidRPr="00824304">
        <w:rPr>
          <w:rFonts w:ascii="Arial" w:eastAsia="Arial" w:hAnsi="Arial" w:cs="Arial"/>
          <w:b/>
          <w:bCs/>
          <w:sz w:val="24"/>
          <w:szCs w:val="24"/>
        </w:rPr>
        <w:t>PARA EL EJERCICIO FISCAL 2026</w:t>
      </w:r>
    </w:p>
    <w:p w14:paraId="7E2D2E1A" w14:textId="77777777" w:rsidR="00A95661" w:rsidRDefault="00A95661" w:rsidP="00A95661">
      <w:pPr>
        <w:spacing w:after="0" w:line="240" w:lineRule="auto"/>
        <w:jc w:val="center"/>
        <w:rPr>
          <w:rFonts w:ascii="Arial" w:eastAsia="Arial" w:hAnsi="Arial" w:cs="Arial"/>
          <w:sz w:val="24"/>
          <w:szCs w:val="24"/>
        </w:rPr>
      </w:pPr>
    </w:p>
    <w:p w14:paraId="264EA577" w14:textId="77777777" w:rsidR="00A95661" w:rsidRPr="00824304" w:rsidRDefault="00A95661" w:rsidP="00A95661">
      <w:pPr>
        <w:spacing w:after="0" w:line="240" w:lineRule="auto"/>
        <w:jc w:val="center"/>
        <w:rPr>
          <w:rFonts w:ascii="Arial" w:eastAsia="Arial" w:hAnsi="Arial" w:cs="Arial"/>
          <w:b/>
          <w:bCs/>
          <w:sz w:val="24"/>
          <w:szCs w:val="24"/>
        </w:rPr>
      </w:pPr>
      <w:r w:rsidRPr="00824304">
        <w:rPr>
          <w:rFonts w:ascii="Arial" w:eastAsia="Arial" w:hAnsi="Arial" w:cs="Arial"/>
          <w:b/>
          <w:bCs/>
          <w:sz w:val="24"/>
          <w:szCs w:val="24"/>
        </w:rPr>
        <w:t>TÍTULO PRIMERO</w:t>
      </w:r>
    </w:p>
    <w:p w14:paraId="322E9030" w14:textId="77777777" w:rsidR="00A95661" w:rsidRPr="00824304" w:rsidRDefault="00A95661" w:rsidP="00A95661">
      <w:pPr>
        <w:spacing w:after="0" w:line="240" w:lineRule="auto"/>
        <w:jc w:val="center"/>
        <w:rPr>
          <w:rFonts w:ascii="Arial" w:eastAsia="Arial" w:hAnsi="Arial" w:cs="Arial"/>
          <w:b/>
          <w:bCs/>
          <w:sz w:val="24"/>
          <w:szCs w:val="24"/>
        </w:rPr>
      </w:pPr>
      <w:r w:rsidRPr="00824304">
        <w:rPr>
          <w:rFonts w:ascii="Arial" w:eastAsia="Arial" w:hAnsi="Arial" w:cs="Arial"/>
          <w:b/>
          <w:bCs/>
          <w:sz w:val="24"/>
          <w:szCs w:val="24"/>
        </w:rPr>
        <w:t>DE LAS ASIGNACIONES</w:t>
      </w:r>
    </w:p>
    <w:p w14:paraId="3F5E3FA1" w14:textId="77777777" w:rsidR="00A95661" w:rsidRDefault="00A95661" w:rsidP="00A95661">
      <w:pPr>
        <w:spacing w:after="0" w:line="240" w:lineRule="auto"/>
        <w:jc w:val="center"/>
        <w:rPr>
          <w:rFonts w:ascii="Arial" w:eastAsia="Arial" w:hAnsi="Arial" w:cs="Arial"/>
          <w:sz w:val="24"/>
          <w:szCs w:val="24"/>
        </w:rPr>
      </w:pPr>
    </w:p>
    <w:p w14:paraId="1DBBD430" w14:textId="77777777" w:rsidR="00A95661" w:rsidRPr="0034763E" w:rsidRDefault="00A95661" w:rsidP="00A95661">
      <w:pPr>
        <w:spacing w:after="0" w:line="240" w:lineRule="auto"/>
        <w:jc w:val="center"/>
        <w:rPr>
          <w:rFonts w:ascii="Arial" w:eastAsia="Arial" w:hAnsi="Arial" w:cs="Arial"/>
          <w:b/>
          <w:bCs/>
          <w:sz w:val="24"/>
          <w:szCs w:val="24"/>
        </w:rPr>
      </w:pPr>
      <w:r w:rsidRPr="0034763E">
        <w:rPr>
          <w:rFonts w:ascii="Arial" w:eastAsia="Arial" w:hAnsi="Arial" w:cs="Arial"/>
          <w:b/>
          <w:bCs/>
          <w:sz w:val="24"/>
          <w:szCs w:val="24"/>
        </w:rPr>
        <w:t>CAPÍTULO I</w:t>
      </w:r>
    </w:p>
    <w:p w14:paraId="49C800F7" w14:textId="77777777" w:rsidR="00A95661" w:rsidRPr="0034763E" w:rsidRDefault="00A95661" w:rsidP="00A95661">
      <w:pPr>
        <w:spacing w:after="0" w:line="240" w:lineRule="auto"/>
        <w:jc w:val="center"/>
        <w:rPr>
          <w:rFonts w:ascii="Arial" w:eastAsia="Arial" w:hAnsi="Arial" w:cs="Arial"/>
          <w:b/>
          <w:bCs/>
          <w:sz w:val="24"/>
          <w:szCs w:val="24"/>
        </w:rPr>
      </w:pPr>
      <w:r w:rsidRPr="0034763E">
        <w:rPr>
          <w:rFonts w:ascii="Arial" w:eastAsia="Arial" w:hAnsi="Arial" w:cs="Arial"/>
          <w:b/>
          <w:bCs/>
          <w:sz w:val="24"/>
          <w:szCs w:val="24"/>
        </w:rPr>
        <w:t>DISPOSICIONES GENERALES</w:t>
      </w:r>
    </w:p>
    <w:p w14:paraId="799FF580" w14:textId="77777777" w:rsidR="00A95661" w:rsidRDefault="00A95661" w:rsidP="00A95661">
      <w:pPr>
        <w:spacing w:after="0" w:line="240" w:lineRule="auto"/>
        <w:jc w:val="both"/>
        <w:rPr>
          <w:rFonts w:ascii="Arial" w:eastAsia="Arial" w:hAnsi="Arial" w:cs="Arial"/>
          <w:sz w:val="24"/>
          <w:szCs w:val="24"/>
        </w:rPr>
      </w:pPr>
      <w:r w:rsidRPr="0034763E">
        <w:rPr>
          <w:rFonts w:ascii="Arial" w:eastAsia="Arial" w:hAnsi="Arial" w:cs="Arial"/>
          <w:b/>
          <w:bCs/>
          <w:sz w:val="24"/>
          <w:szCs w:val="24"/>
        </w:rPr>
        <w:lastRenderedPageBreak/>
        <w:t>ARTÍCULO 1.</w:t>
      </w:r>
      <w:r w:rsidRPr="00824304">
        <w:rPr>
          <w:rFonts w:ascii="Arial" w:eastAsia="Arial" w:hAnsi="Arial" w:cs="Arial"/>
          <w:sz w:val="24"/>
          <w:szCs w:val="24"/>
        </w:rPr>
        <w:t xml:space="preserve"> El presente Presupuesto tiene por objeto regular el ordenamiento del gasto público mediante la distribución y asignación de recursos, así como el ejercicio, control y evaluación del gasto público municipal para el ejercicio fiscal 2026, de conformidad con el artículo 115 de la Constitución Política de los Estados Unidos Mexicanos, 110 y 115 de la Constitución Política del Estado Libre y Soberano de Morelos; la Ley General de Contabilidad Gubernamental; la Ley de Coordinación Fiscal; la Ley de Presupuesto, Contabilidad y Gasto Público del Estado de Morelos; la Ley de Coordinación Hacendaria del Estado de Morelos; la Ley de Deuda Pública para el Estado de Morelos; la Ley de Fiscalización y Rendición de Cuentas del Estado de Morelos; la Ley de Disciplina Financiera de las Entidades Federativas y los Municipios; Reglamento de Adquisiciones, Arrendamiento, Enajenaciones, Contratación de Servicios y Obra Pública para el Municipio  de  Yautepec, Morelos, y las demás disposiciones jurídicas y administrativas aplicables en la materia. </w:t>
      </w:r>
    </w:p>
    <w:p w14:paraId="089A2943" w14:textId="77777777" w:rsidR="00A95661" w:rsidRPr="00824304" w:rsidRDefault="00A95661" w:rsidP="00A95661">
      <w:pPr>
        <w:spacing w:after="0" w:line="240" w:lineRule="auto"/>
        <w:jc w:val="both"/>
        <w:rPr>
          <w:rFonts w:ascii="Arial" w:eastAsia="Arial" w:hAnsi="Arial" w:cs="Arial"/>
          <w:sz w:val="24"/>
          <w:szCs w:val="24"/>
        </w:rPr>
      </w:pPr>
    </w:p>
    <w:p w14:paraId="1D2DA943" w14:textId="77777777" w:rsidR="00A95661" w:rsidRPr="00824304" w:rsidRDefault="00A95661" w:rsidP="00A95661">
      <w:pPr>
        <w:spacing w:after="0" w:line="240" w:lineRule="auto"/>
        <w:jc w:val="both"/>
        <w:rPr>
          <w:rFonts w:ascii="Arial" w:eastAsia="Arial" w:hAnsi="Arial" w:cs="Arial"/>
          <w:sz w:val="24"/>
          <w:szCs w:val="24"/>
        </w:rPr>
      </w:pPr>
      <w:r w:rsidRPr="00824304">
        <w:rPr>
          <w:rFonts w:ascii="Arial" w:eastAsia="Arial" w:hAnsi="Arial" w:cs="Arial"/>
          <w:sz w:val="24"/>
          <w:szCs w:val="24"/>
        </w:rPr>
        <w:t>En la ejecución y rendición de cuentas del gasto público municipal, las Dependencias y Entidades deberán sujetarse a las disposiciones de este Presupuesto y realizar sus funciones y actividades con sujeción a los objetivos y metas establecidos en los programas presupuestarios, considerando el analítico y tabulador de plazas previsto en este Acuerdo, cuya aprobación se ratifica con las modificaciones que se contienen en el mismo y que forman parte de este Presupuesto de Egresos; teniendo como eje articulador al Plan Municipal de Desarrollo 2025-2027.</w:t>
      </w:r>
    </w:p>
    <w:p w14:paraId="7BC33279" w14:textId="77777777" w:rsidR="00A95661" w:rsidRDefault="00A95661" w:rsidP="00A95661">
      <w:pPr>
        <w:spacing w:after="0" w:line="240" w:lineRule="auto"/>
        <w:jc w:val="both"/>
        <w:rPr>
          <w:rFonts w:ascii="Arial" w:eastAsia="Arial" w:hAnsi="Arial" w:cs="Arial"/>
          <w:sz w:val="24"/>
          <w:szCs w:val="24"/>
        </w:rPr>
      </w:pPr>
    </w:p>
    <w:p w14:paraId="0A744292" w14:textId="77777777" w:rsidR="00A95661" w:rsidRPr="00824304" w:rsidRDefault="00A95661" w:rsidP="00A95661">
      <w:pPr>
        <w:spacing w:after="0" w:line="240" w:lineRule="auto"/>
        <w:jc w:val="both"/>
        <w:rPr>
          <w:rFonts w:ascii="Arial" w:eastAsia="Arial" w:hAnsi="Arial" w:cs="Arial"/>
          <w:sz w:val="24"/>
          <w:szCs w:val="24"/>
        </w:rPr>
      </w:pPr>
      <w:r w:rsidRPr="00824304">
        <w:rPr>
          <w:rFonts w:ascii="Arial" w:eastAsia="Arial" w:hAnsi="Arial" w:cs="Arial"/>
          <w:sz w:val="24"/>
          <w:szCs w:val="24"/>
        </w:rPr>
        <w:t>Será responsabilidad de la Tesorería Municipal y de la Contraloría Municipal, en el ámbito de sus respectivas competencias, cumplir y hacer cumplir las disposiciones establecidas en el presente Acuerdo, así́ como determinar las normas y procedimientos administrativos tendientes a armonizar, transparentar, racionalizar y llevar a cabo un mejor control de gasto público municipal.</w:t>
      </w:r>
    </w:p>
    <w:p w14:paraId="292AA332" w14:textId="77777777" w:rsidR="00A95661" w:rsidRDefault="00A95661" w:rsidP="00A95661">
      <w:pPr>
        <w:spacing w:after="0" w:line="240" w:lineRule="auto"/>
        <w:jc w:val="both"/>
        <w:rPr>
          <w:rFonts w:ascii="Arial" w:eastAsia="Arial" w:hAnsi="Arial" w:cs="Arial"/>
          <w:sz w:val="24"/>
          <w:szCs w:val="24"/>
        </w:rPr>
      </w:pPr>
    </w:p>
    <w:p w14:paraId="63C38BEE" w14:textId="77777777" w:rsidR="00A95661" w:rsidRPr="00824304" w:rsidRDefault="00A95661" w:rsidP="00A95661">
      <w:pPr>
        <w:spacing w:after="0" w:line="240" w:lineRule="auto"/>
        <w:jc w:val="both"/>
        <w:rPr>
          <w:rFonts w:ascii="Arial" w:eastAsia="Arial" w:hAnsi="Arial" w:cs="Arial"/>
          <w:sz w:val="24"/>
          <w:szCs w:val="24"/>
        </w:rPr>
      </w:pPr>
      <w:r w:rsidRPr="00824304">
        <w:rPr>
          <w:rFonts w:ascii="Arial" w:eastAsia="Arial" w:hAnsi="Arial" w:cs="Arial"/>
          <w:sz w:val="24"/>
          <w:szCs w:val="24"/>
        </w:rPr>
        <w:t>Las Dependencias y las Entidades deberán adoptar las medidas internas necesarias que les permita asegurar el cumplimiento de sus objetivos con los recursos aprobados en este Acuerdo, incluyendo los compromisos derivados de las relaciones laborales, de seguridad social y contractuales.</w:t>
      </w:r>
    </w:p>
    <w:p w14:paraId="5FDC1056" w14:textId="77777777" w:rsidR="00A95661" w:rsidRDefault="00A95661" w:rsidP="00A95661">
      <w:pPr>
        <w:tabs>
          <w:tab w:val="left" w:pos="1199"/>
        </w:tabs>
        <w:spacing w:after="0" w:line="240" w:lineRule="auto"/>
        <w:jc w:val="both"/>
        <w:rPr>
          <w:rFonts w:ascii="Arial" w:eastAsia="Arial" w:hAnsi="Arial" w:cs="Arial"/>
          <w:sz w:val="24"/>
          <w:szCs w:val="24"/>
        </w:rPr>
      </w:pPr>
    </w:p>
    <w:p w14:paraId="186B9C25" w14:textId="77777777" w:rsidR="00A95661" w:rsidRDefault="00A95661" w:rsidP="00A95661">
      <w:pPr>
        <w:tabs>
          <w:tab w:val="left" w:pos="1199"/>
        </w:tabs>
        <w:spacing w:after="0" w:line="240" w:lineRule="auto"/>
        <w:jc w:val="both"/>
        <w:rPr>
          <w:rFonts w:ascii="Arial" w:eastAsia="Arial" w:hAnsi="Arial" w:cs="Arial"/>
          <w:sz w:val="24"/>
          <w:szCs w:val="24"/>
        </w:rPr>
      </w:pPr>
      <w:r w:rsidRPr="00B81AE4">
        <w:rPr>
          <w:rFonts w:ascii="Arial" w:eastAsia="Arial" w:hAnsi="Arial" w:cs="Arial"/>
          <w:b/>
          <w:bCs/>
          <w:sz w:val="24"/>
          <w:szCs w:val="24"/>
        </w:rPr>
        <w:t>ARTÍCULO 2.</w:t>
      </w:r>
      <w:r w:rsidRPr="00824304">
        <w:rPr>
          <w:rFonts w:ascii="Arial" w:eastAsia="Arial" w:hAnsi="Arial" w:cs="Arial"/>
          <w:sz w:val="24"/>
          <w:szCs w:val="24"/>
        </w:rPr>
        <w:t xml:space="preserve">  Para efectos del presente Acuerdo, en singular o plural, se entenderá por:</w:t>
      </w:r>
    </w:p>
    <w:p w14:paraId="2A62F763" w14:textId="77777777" w:rsidR="00A95661" w:rsidRPr="00824304" w:rsidRDefault="00A95661">
      <w:pPr>
        <w:numPr>
          <w:ilvl w:val="0"/>
          <w:numId w:val="12"/>
        </w:numPr>
        <w:spacing w:after="0" w:line="240" w:lineRule="auto"/>
        <w:ind w:left="284" w:firstLine="0"/>
        <w:jc w:val="both"/>
        <w:rPr>
          <w:rFonts w:ascii="Arial" w:eastAsia="Arial" w:hAnsi="Arial" w:cs="Arial"/>
          <w:sz w:val="24"/>
          <w:szCs w:val="24"/>
        </w:rPr>
      </w:pPr>
      <w:r w:rsidRPr="00824304">
        <w:rPr>
          <w:rFonts w:ascii="Arial" w:eastAsia="Arial" w:hAnsi="Arial" w:cs="Arial"/>
          <w:sz w:val="24"/>
          <w:szCs w:val="24"/>
        </w:rPr>
        <w:lastRenderedPageBreak/>
        <w:t xml:space="preserve">Adecuaciones Presupuestarias, las reducciones y ampliaciones realizadas por el </w:t>
      </w:r>
      <w:proofErr w:type="gramStart"/>
      <w:r w:rsidRPr="00824304">
        <w:rPr>
          <w:rFonts w:ascii="Arial" w:eastAsia="Arial" w:hAnsi="Arial" w:cs="Arial"/>
          <w:sz w:val="24"/>
          <w:szCs w:val="24"/>
        </w:rPr>
        <w:t>Presidente</w:t>
      </w:r>
      <w:proofErr w:type="gramEnd"/>
      <w:r w:rsidRPr="00824304">
        <w:rPr>
          <w:rFonts w:ascii="Arial" w:eastAsia="Arial" w:hAnsi="Arial" w:cs="Arial"/>
          <w:sz w:val="24"/>
          <w:szCs w:val="24"/>
        </w:rPr>
        <w:t xml:space="preserve"> Municipal, a través de la Tesorería Municipal, a las Asignaciones Presupuestales de las Dependencias y Entidades, en términos del presente Acuerdo, siempre que el resultado de tales ajustes no genere déficit en el gasto público Municipal;</w:t>
      </w:r>
    </w:p>
    <w:p w14:paraId="31B95DEB" w14:textId="77777777" w:rsidR="00A95661" w:rsidRPr="00824304" w:rsidRDefault="00A95661">
      <w:pPr>
        <w:numPr>
          <w:ilvl w:val="0"/>
          <w:numId w:val="12"/>
        </w:numPr>
        <w:spacing w:after="0" w:line="240" w:lineRule="auto"/>
        <w:ind w:left="284" w:firstLine="0"/>
        <w:jc w:val="both"/>
        <w:rPr>
          <w:rFonts w:ascii="Arial" w:eastAsia="Arial" w:hAnsi="Arial" w:cs="Arial"/>
          <w:sz w:val="24"/>
          <w:szCs w:val="24"/>
        </w:rPr>
      </w:pPr>
      <w:r w:rsidRPr="00824304">
        <w:rPr>
          <w:rFonts w:ascii="Arial" w:eastAsia="Arial" w:hAnsi="Arial" w:cs="Arial"/>
          <w:sz w:val="24"/>
          <w:szCs w:val="24"/>
        </w:rPr>
        <w:t>Adeudos de Ejercicios Fiscales Anteriores (</w:t>
      </w:r>
      <w:proofErr w:type="spellStart"/>
      <w:r w:rsidRPr="00824304">
        <w:rPr>
          <w:rFonts w:ascii="Arial" w:eastAsia="Arial" w:hAnsi="Arial" w:cs="Arial"/>
          <w:sz w:val="24"/>
          <w:szCs w:val="24"/>
        </w:rPr>
        <w:t>ADEFAS</w:t>
      </w:r>
      <w:proofErr w:type="spellEnd"/>
      <w:r w:rsidRPr="00824304">
        <w:rPr>
          <w:rFonts w:ascii="Arial" w:eastAsia="Arial" w:hAnsi="Arial" w:cs="Arial"/>
          <w:sz w:val="24"/>
          <w:szCs w:val="24"/>
        </w:rPr>
        <w:t>), las asignaciones destinadas a cubrir las erogaciones pendientes de liquidar al cierre del ejercicio fiscal anterior, derivadas de la contratación de bienes y servicios requeridos en el desempeño de las funciones de las Dependencias y Entidades. Dichas asignaciones no podrán ser superiores al 2.5% del Importe estimado de recaudación aprobado en la Ley de Ingresos del Municipio de Yautepec, Morelos, para el ejercicio fiscal 2026, de conformidad con lo establecido en el artículo 20 de la Ley de Disciplina Financiera de las Entidades Federativas y los Municipios;</w:t>
      </w:r>
    </w:p>
    <w:p w14:paraId="2F54C8C1" w14:textId="77777777" w:rsidR="00A95661" w:rsidRPr="00824304" w:rsidRDefault="00A95661">
      <w:pPr>
        <w:numPr>
          <w:ilvl w:val="0"/>
          <w:numId w:val="12"/>
        </w:numPr>
        <w:spacing w:after="0" w:line="240" w:lineRule="auto"/>
        <w:ind w:left="284" w:firstLine="0"/>
        <w:jc w:val="both"/>
        <w:rPr>
          <w:rFonts w:ascii="Arial" w:eastAsia="Arial" w:hAnsi="Arial" w:cs="Arial"/>
          <w:sz w:val="24"/>
          <w:szCs w:val="24"/>
        </w:rPr>
      </w:pPr>
      <w:r w:rsidRPr="00824304">
        <w:rPr>
          <w:rFonts w:ascii="Arial" w:eastAsia="Arial" w:hAnsi="Arial" w:cs="Arial"/>
          <w:sz w:val="24"/>
          <w:szCs w:val="24"/>
        </w:rPr>
        <w:t>Ahorro, los remanentes de recursos del presupuesto modificado, una vez que se hayan cumplido las metas establecidas;</w:t>
      </w:r>
    </w:p>
    <w:p w14:paraId="62A6596C" w14:textId="77777777" w:rsidR="00A95661" w:rsidRPr="00824304" w:rsidRDefault="00A95661">
      <w:pPr>
        <w:numPr>
          <w:ilvl w:val="0"/>
          <w:numId w:val="12"/>
        </w:numPr>
        <w:spacing w:after="0" w:line="240" w:lineRule="auto"/>
        <w:ind w:left="284" w:firstLine="0"/>
        <w:jc w:val="both"/>
        <w:rPr>
          <w:rFonts w:ascii="Arial" w:eastAsia="Arial" w:hAnsi="Arial" w:cs="Arial"/>
          <w:sz w:val="24"/>
          <w:szCs w:val="24"/>
        </w:rPr>
      </w:pPr>
      <w:r w:rsidRPr="00824304">
        <w:rPr>
          <w:rFonts w:ascii="Arial" w:eastAsia="Arial" w:hAnsi="Arial" w:cs="Arial"/>
          <w:sz w:val="24"/>
          <w:szCs w:val="24"/>
        </w:rPr>
        <w:t>Asignaciones Presupuestales, el importe de los recursos públicos aprobados por el Ayuntamiento mediante el presente Presupuesto de Egresos;</w:t>
      </w:r>
    </w:p>
    <w:p w14:paraId="22C15EC0" w14:textId="77777777" w:rsidR="00A95661" w:rsidRPr="00824304" w:rsidRDefault="00A95661">
      <w:pPr>
        <w:numPr>
          <w:ilvl w:val="0"/>
          <w:numId w:val="12"/>
        </w:numPr>
        <w:spacing w:after="0" w:line="240" w:lineRule="auto"/>
        <w:ind w:left="284" w:firstLine="0"/>
        <w:jc w:val="both"/>
        <w:rPr>
          <w:rFonts w:ascii="Arial" w:eastAsia="Arial" w:hAnsi="Arial" w:cs="Arial"/>
          <w:sz w:val="24"/>
          <w:szCs w:val="24"/>
        </w:rPr>
      </w:pPr>
      <w:r w:rsidRPr="00824304">
        <w:rPr>
          <w:rFonts w:ascii="Arial" w:eastAsia="Arial" w:hAnsi="Arial" w:cs="Arial"/>
          <w:sz w:val="24"/>
          <w:szCs w:val="24"/>
        </w:rPr>
        <w:t>Ayudas, los apoyos sociales mediante aportaciones de recursos públicos en numerario o en especie otorgadas por el Gobierno Municipal para el cumplimiento de los fines del Municipio;</w:t>
      </w:r>
    </w:p>
    <w:p w14:paraId="6F5CAF68" w14:textId="77777777" w:rsidR="00A95661" w:rsidRPr="00824304" w:rsidRDefault="00A95661">
      <w:pPr>
        <w:numPr>
          <w:ilvl w:val="0"/>
          <w:numId w:val="12"/>
        </w:numPr>
        <w:spacing w:after="0" w:line="240" w:lineRule="auto"/>
        <w:ind w:left="284" w:firstLine="0"/>
        <w:jc w:val="both"/>
        <w:rPr>
          <w:rFonts w:ascii="Arial" w:eastAsia="Arial" w:hAnsi="Arial" w:cs="Arial"/>
          <w:sz w:val="24"/>
          <w:szCs w:val="24"/>
        </w:rPr>
      </w:pPr>
      <w:r w:rsidRPr="00824304">
        <w:rPr>
          <w:rFonts w:ascii="Arial" w:eastAsia="Arial" w:hAnsi="Arial" w:cs="Arial"/>
          <w:sz w:val="24"/>
          <w:szCs w:val="24"/>
        </w:rPr>
        <w:t xml:space="preserve">Ayuntamiento, el órgano colegiado y deliberante en el que se deposita el gobierno y la representación jurídica y política del Municipio, integrada por el </w:t>
      </w:r>
      <w:proofErr w:type="gramStart"/>
      <w:r w:rsidRPr="00824304">
        <w:rPr>
          <w:rFonts w:ascii="Arial" w:eastAsia="Arial" w:hAnsi="Arial" w:cs="Arial"/>
          <w:sz w:val="24"/>
          <w:szCs w:val="24"/>
        </w:rPr>
        <w:t>Presidente</w:t>
      </w:r>
      <w:proofErr w:type="gramEnd"/>
      <w:r w:rsidRPr="00824304">
        <w:rPr>
          <w:rFonts w:ascii="Arial" w:eastAsia="Arial" w:hAnsi="Arial" w:cs="Arial"/>
          <w:sz w:val="24"/>
          <w:szCs w:val="24"/>
        </w:rPr>
        <w:t xml:space="preserve"> Municipal, Síndico y Regidores;</w:t>
      </w:r>
    </w:p>
    <w:p w14:paraId="51C229CF" w14:textId="77777777" w:rsidR="00A95661" w:rsidRPr="00824304" w:rsidRDefault="00A95661">
      <w:pPr>
        <w:numPr>
          <w:ilvl w:val="0"/>
          <w:numId w:val="12"/>
        </w:numPr>
        <w:spacing w:after="0" w:line="240" w:lineRule="auto"/>
        <w:ind w:left="284" w:firstLine="0"/>
        <w:jc w:val="both"/>
        <w:rPr>
          <w:rFonts w:ascii="Arial" w:eastAsia="Arial" w:hAnsi="Arial" w:cs="Arial"/>
          <w:sz w:val="24"/>
          <w:szCs w:val="24"/>
        </w:rPr>
      </w:pPr>
      <w:r w:rsidRPr="00824304">
        <w:rPr>
          <w:rFonts w:ascii="Arial" w:eastAsia="Arial" w:hAnsi="Arial" w:cs="Arial"/>
          <w:sz w:val="24"/>
          <w:szCs w:val="24"/>
        </w:rPr>
        <w:t>Bienes no aptos para el servicio, los bienes muebles propiedad del Municipio que figuren en los inventarios y que, por su uso, aprovechamiento o estado de conservación, ya no sean adecuados para el servicio que prestan o resulta inconveniente seguirlos utilizando, en virtud de que no son rentables por su mantenimiento oneroso;</w:t>
      </w:r>
    </w:p>
    <w:p w14:paraId="20CABBF3" w14:textId="77777777" w:rsidR="00A95661" w:rsidRPr="00824304" w:rsidRDefault="00A95661">
      <w:pPr>
        <w:numPr>
          <w:ilvl w:val="0"/>
          <w:numId w:val="12"/>
        </w:numPr>
        <w:spacing w:after="0" w:line="240" w:lineRule="auto"/>
        <w:ind w:left="284" w:firstLine="0"/>
        <w:jc w:val="both"/>
        <w:rPr>
          <w:rFonts w:ascii="Arial" w:eastAsia="Arial" w:hAnsi="Arial" w:cs="Arial"/>
          <w:sz w:val="24"/>
          <w:szCs w:val="24"/>
        </w:rPr>
      </w:pPr>
      <w:r w:rsidRPr="00824304">
        <w:rPr>
          <w:rFonts w:ascii="Arial" w:eastAsia="Arial" w:hAnsi="Arial" w:cs="Arial"/>
          <w:sz w:val="24"/>
          <w:szCs w:val="24"/>
        </w:rPr>
        <w:t>Clasificación administrativa, la clasificación presupuestal que tiene como objetivo identificar la Dependencia o Entidad a través de la cual se realiza la asignación, gestión y rendición de los recursos financieros públicos, se desglosa a través de asignaciones denominadas ramos presupuestarios;</w:t>
      </w:r>
    </w:p>
    <w:p w14:paraId="1C991346" w14:textId="77777777" w:rsidR="00A95661" w:rsidRPr="00824304" w:rsidRDefault="00A95661">
      <w:pPr>
        <w:numPr>
          <w:ilvl w:val="0"/>
          <w:numId w:val="12"/>
        </w:numPr>
        <w:spacing w:after="0" w:line="240" w:lineRule="auto"/>
        <w:ind w:left="284" w:firstLine="0"/>
        <w:jc w:val="both"/>
        <w:rPr>
          <w:rFonts w:ascii="Arial" w:eastAsia="Arial" w:hAnsi="Arial" w:cs="Arial"/>
          <w:sz w:val="24"/>
          <w:szCs w:val="24"/>
        </w:rPr>
      </w:pPr>
      <w:r w:rsidRPr="00824304">
        <w:rPr>
          <w:rFonts w:ascii="Arial" w:eastAsia="Arial" w:hAnsi="Arial" w:cs="Arial"/>
          <w:sz w:val="24"/>
          <w:szCs w:val="24"/>
        </w:rPr>
        <w:t xml:space="preserve">Clasificación funcional del gasto, la categorización presupuestal que agrupa los gastos según los propósitos u objetivos socioeconómicos que persiguen las Dependencias o Entidades. Presenta el gasto público según la naturaleza de los servicios gubernamentales brindados a la población. Con dicha clasificación se identifica el presupuesto destinado a finalidades de gobierno municipal, </w:t>
      </w:r>
      <w:r w:rsidRPr="00824304">
        <w:rPr>
          <w:rFonts w:ascii="Arial" w:eastAsia="Arial" w:hAnsi="Arial" w:cs="Arial"/>
          <w:sz w:val="24"/>
          <w:szCs w:val="24"/>
        </w:rPr>
        <w:lastRenderedPageBreak/>
        <w:t>desarrollo social, desarrollo económico y otros no clasificados; permitiendo determinar los objetivos generales de las políticas públicas y los recursos financieros que se asignan para alcanzarlos;</w:t>
      </w:r>
    </w:p>
    <w:p w14:paraId="37852E89" w14:textId="77777777" w:rsidR="00A95661" w:rsidRPr="00824304" w:rsidRDefault="00A95661">
      <w:pPr>
        <w:numPr>
          <w:ilvl w:val="0"/>
          <w:numId w:val="12"/>
        </w:numPr>
        <w:spacing w:after="0" w:line="240" w:lineRule="auto"/>
        <w:ind w:left="284" w:firstLine="0"/>
        <w:jc w:val="both"/>
        <w:rPr>
          <w:rFonts w:ascii="Arial" w:eastAsia="Arial" w:hAnsi="Arial" w:cs="Arial"/>
          <w:sz w:val="24"/>
          <w:szCs w:val="24"/>
        </w:rPr>
      </w:pPr>
      <w:r w:rsidRPr="00824304">
        <w:rPr>
          <w:rFonts w:ascii="Arial" w:eastAsia="Arial" w:hAnsi="Arial" w:cs="Arial"/>
          <w:sz w:val="24"/>
          <w:szCs w:val="24"/>
        </w:rPr>
        <w:t>Clasificación económica, la clasificación presupuestal que relaciona las transacciones públicas que generan gastos de conformidad con su naturaleza, presentándolos en gasto corriente, gasto de capital, amortización de la deuda y disminución de pasivos;</w:t>
      </w:r>
    </w:p>
    <w:p w14:paraId="0B5709E6" w14:textId="77777777" w:rsidR="00A95661" w:rsidRPr="00824304" w:rsidRDefault="00A95661">
      <w:pPr>
        <w:numPr>
          <w:ilvl w:val="0"/>
          <w:numId w:val="12"/>
        </w:numPr>
        <w:spacing w:after="0" w:line="240" w:lineRule="auto"/>
        <w:ind w:left="284" w:firstLine="0"/>
        <w:jc w:val="both"/>
        <w:rPr>
          <w:rFonts w:ascii="Arial" w:eastAsia="Arial" w:hAnsi="Arial" w:cs="Arial"/>
          <w:sz w:val="24"/>
          <w:szCs w:val="24"/>
        </w:rPr>
      </w:pPr>
      <w:r w:rsidRPr="00824304">
        <w:rPr>
          <w:rFonts w:ascii="Arial" w:eastAsia="Arial" w:hAnsi="Arial" w:cs="Arial"/>
          <w:sz w:val="24"/>
          <w:szCs w:val="24"/>
        </w:rPr>
        <w:t>Clasificador por objeto del gasto, el instrumento presupuestario que agrupa, resume, ordena y presenta los gastos programados en el presupuesto de acuerdo con la naturaleza de los bienes, servicios, activos y pasivos financieros;</w:t>
      </w:r>
    </w:p>
    <w:p w14:paraId="25238503" w14:textId="77777777" w:rsidR="00A95661" w:rsidRPr="00824304" w:rsidRDefault="00A95661">
      <w:pPr>
        <w:numPr>
          <w:ilvl w:val="0"/>
          <w:numId w:val="12"/>
        </w:numPr>
        <w:spacing w:after="0" w:line="240" w:lineRule="auto"/>
        <w:ind w:left="284" w:firstLine="0"/>
        <w:jc w:val="both"/>
        <w:rPr>
          <w:rFonts w:ascii="Arial" w:eastAsia="Arial" w:hAnsi="Arial" w:cs="Arial"/>
          <w:sz w:val="24"/>
          <w:szCs w:val="24"/>
        </w:rPr>
      </w:pPr>
      <w:r w:rsidRPr="00824304">
        <w:rPr>
          <w:rFonts w:ascii="Arial" w:eastAsia="Arial" w:hAnsi="Arial" w:cs="Arial"/>
          <w:sz w:val="24"/>
          <w:szCs w:val="24"/>
        </w:rPr>
        <w:t>Contraloría, la Contraloría Municipal;</w:t>
      </w:r>
    </w:p>
    <w:p w14:paraId="5EB2905E" w14:textId="77777777" w:rsidR="00A95661" w:rsidRPr="00824304" w:rsidRDefault="00A95661">
      <w:pPr>
        <w:numPr>
          <w:ilvl w:val="0"/>
          <w:numId w:val="12"/>
        </w:numPr>
        <w:spacing w:after="0" w:line="240" w:lineRule="auto"/>
        <w:ind w:left="284" w:firstLine="0"/>
        <w:jc w:val="both"/>
        <w:rPr>
          <w:rFonts w:ascii="Arial" w:eastAsia="Arial" w:hAnsi="Arial" w:cs="Arial"/>
          <w:sz w:val="24"/>
          <w:szCs w:val="24"/>
        </w:rPr>
      </w:pPr>
      <w:r w:rsidRPr="00824304">
        <w:rPr>
          <w:rFonts w:ascii="Arial" w:eastAsia="Arial" w:hAnsi="Arial" w:cs="Arial"/>
          <w:sz w:val="24"/>
          <w:szCs w:val="24"/>
        </w:rPr>
        <w:t>Dependencias, las Unidades Responsables del Gasto que son objeto de control presupuestario directo por parte de la Tesorería Municipal;</w:t>
      </w:r>
    </w:p>
    <w:p w14:paraId="03593C8B" w14:textId="77777777" w:rsidR="00A95661" w:rsidRPr="00824304" w:rsidRDefault="00A95661">
      <w:pPr>
        <w:numPr>
          <w:ilvl w:val="0"/>
          <w:numId w:val="12"/>
        </w:numPr>
        <w:spacing w:after="0" w:line="240" w:lineRule="auto"/>
        <w:ind w:left="284" w:firstLine="0"/>
        <w:jc w:val="both"/>
        <w:rPr>
          <w:rFonts w:ascii="Arial" w:eastAsia="Arial" w:hAnsi="Arial" w:cs="Arial"/>
          <w:sz w:val="24"/>
          <w:szCs w:val="24"/>
        </w:rPr>
      </w:pPr>
      <w:r w:rsidRPr="00824304">
        <w:rPr>
          <w:rFonts w:ascii="Arial" w:eastAsia="Arial" w:hAnsi="Arial" w:cs="Arial"/>
          <w:sz w:val="24"/>
          <w:szCs w:val="24"/>
        </w:rPr>
        <w:t>Economías, los recursos derivados de la aplicación de las medidas de disciplina, austeridad del gasto, y que se expresan o reflejan como una cantidad de gasto menor al inicialmente programado;</w:t>
      </w:r>
    </w:p>
    <w:p w14:paraId="11746489" w14:textId="77777777" w:rsidR="00A95661" w:rsidRPr="00824304" w:rsidRDefault="00A95661">
      <w:pPr>
        <w:numPr>
          <w:ilvl w:val="0"/>
          <w:numId w:val="12"/>
        </w:numPr>
        <w:spacing w:after="0" w:line="240" w:lineRule="auto"/>
        <w:ind w:left="284" w:firstLine="0"/>
        <w:jc w:val="both"/>
        <w:rPr>
          <w:rFonts w:ascii="Arial" w:eastAsia="Arial" w:hAnsi="Arial" w:cs="Arial"/>
          <w:sz w:val="24"/>
          <w:szCs w:val="24"/>
        </w:rPr>
      </w:pPr>
      <w:r w:rsidRPr="00824304">
        <w:rPr>
          <w:rFonts w:ascii="Arial" w:eastAsia="Arial" w:hAnsi="Arial" w:cs="Arial"/>
          <w:sz w:val="24"/>
          <w:szCs w:val="24"/>
        </w:rPr>
        <w:t>Entidad, los organismos auxiliares de la Administración Pública Municipal consistentes en los Organismos Públicos Descentralizados, las Empresas de Participación Municipal Mayoritaria, los Fideicomisos Públicos, los cuales son objeto de control presupuestal indirecto por parte de la Tesorería Municipal;</w:t>
      </w:r>
    </w:p>
    <w:p w14:paraId="39418C8C" w14:textId="77777777" w:rsidR="00A95661" w:rsidRPr="00824304" w:rsidRDefault="00A95661">
      <w:pPr>
        <w:numPr>
          <w:ilvl w:val="0"/>
          <w:numId w:val="12"/>
        </w:numPr>
        <w:spacing w:after="0" w:line="240" w:lineRule="auto"/>
        <w:ind w:left="284" w:firstLine="0"/>
        <w:jc w:val="both"/>
        <w:rPr>
          <w:rFonts w:ascii="Arial" w:eastAsia="Arial" w:hAnsi="Arial" w:cs="Arial"/>
          <w:sz w:val="24"/>
          <w:szCs w:val="24"/>
        </w:rPr>
      </w:pPr>
      <w:r w:rsidRPr="00824304">
        <w:rPr>
          <w:rFonts w:ascii="Arial" w:eastAsia="Arial" w:hAnsi="Arial" w:cs="Arial"/>
          <w:sz w:val="24"/>
          <w:szCs w:val="24"/>
        </w:rPr>
        <w:t>Gasto corriente, las erogaciones que no tienen como contrapartida la creación de un activo, incluyendo de manera enunciativa, el gasto en servicios personales, materiales y suministros, y los servicios generales, así como las transferencias, asignaciones, subsidios, donativos y apoyos;</w:t>
      </w:r>
    </w:p>
    <w:p w14:paraId="22B9BA37" w14:textId="77777777" w:rsidR="00A95661" w:rsidRPr="00824304" w:rsidRDefault="00A95661">
      <w:pPr>
        <w:numPr>
          <w:ilvl w:val="0"/>
          <w:numId w:val="12"/>
        </w:numPr>
        <w:spacing w:after="0" w:line="240" w:lineRule="auto"/>
        <w:ind w:left="284" w:firstLine="0"/>
        <w:jc w:val="both"/>
        <w:rPr>
          <w:rFonts w:ascii="Arial" w:eastAsia="Arial" w:hAnsi="Arial" w:cs="Arial"/>
          <w:sz w:val="24"/>
          <w:szCs w:val="24"/>
        </w:rPr>
      </w:pPr>
      <w:r w:rsidRPr="00824304">
        <w:rPr>
          <w:rFonts w:ascii="Arial" w:eastAsia="Arial" w:hAnsi="Arial" w:cs="Arial"/>
          <w:sz w:val="24"/>
          <w:szCs w:val="24"/>
        </w:rPr>
        <w:t>Gastos de ampliación y/o reducción automática, las erogaciones que por su naturaleza dependen del ingreso generado o de cumplimiento a disposiciones legales específicas, entendiéndose como tales, entre otros, a los derivados de obligaciones patronales; laudos, aquellos que se destinen a sufragar gastos que se originen por causas de fuerza mayor o casos fortuitos, pagos de multas federales o estatales; los gastos de ejecución para agentes fiscales, seguros de licencias, los que deriven de lo señalado en la Ley de Transparencia y Acceso a la Información Pública del Estado de Morelos, entre otros; las ampliaciones y/o reducciones que se generen, serán informadas al Ayuntamiento Municipal como parte de la Cuenta Pública Anual;</w:t>
      </w:r>
    </w:p>
    <w:p w14:paraId="4A29A446" w14:textId="77777777" w:rsidR="00A95661" w:rsidRPr="00824304" w:rsidRDefault="00A95661">
      <w:pPr>
        <w:numPr>
          <w:ilvl w:val="0"/>
          <w:numId w:val="12"/>
        </w:numPr>
        <w:spacing w:after="0" w:line="240" w:lineRule="auto"/>
        <w:ind w:left="284" w:firstLine="0"/>
        <w:jc w:val="both"/>
        <w:rPr>
          <w:rFonts w:ascii="Arial" w:eastAsia="Arial" w:hAnsi="Arial" w:cs="Arial"/>
          <w:sz w:val="24"/>
          <w:szCs w:val="24"/>
        </w:rPr>
      </w:pPr>
      <w:r w:rsidRPr="00824304">
        <w:rPr>
          <w:rFonts w:ascii="Arial" w:eastAsia="Arial" w:hAnsi="Arial" w:cs="Arial"/>
          <w:sz w:val="24"/>
          <w:szCs w:val="24"/>
        </w:rPr>
        <w:t>Gasto de capital, las erogaciones destinadas a la inversión de capital y las transferencias a los otros componentes institucionales del sistema económico que se efectúan para financiar gastos de éstos con tal propósito;</w:t>
      </w:r>
    </w:p>
    <w:p w14:paraId="3A8FF888" w14:textId="77777777" w:rsidR="00A95661" w:rsidRPr="00824304" w:rsidRDefault="00A95661">
      <w:pPr>
        <w:numPr>
          <w:ilvl w:val="0"/>
          <w:numId w:val="12"/>
        </w:numPr>
        <w:spacing w:after="0" w:line="240" w:lineRule="auto"/>
        <w:ind w:left="284" w:firstLine="0"/>
        <w:jc w:val="both"/>
        <w:rPr>
          <w:rFonts w:ascii="Arial" w:eastAsia="Arial" w:hAnsi="Arial" w:cs="Arial"/>
          <w:sz w:val="24"/>
          <w:szCs w:val="24"/>
        </w:rPr>
      </w:pPr>
      <w:r w:rsidRPr="00824304">
        <w:rPr>
          <w:rFonts w:ascii="Arial" w:eastAsia="Arial" w:hAnsi="Arial" w:cs="Arial"/>
          <w:sz w:val="24"/>
          <w:szCs w:val="24"/>
        </w:rPr>
        <w:lastRenderedPageBreak/>
        <w:t>Gasto Aprobado, el momento contable que refleja las asignaciones presupuestarias anuales comprometidas en el Presupuesto de Egresos;</w:t>
      </w:r>
    </w:p>
    <w:p w14:paraId="403E50D9" w14:textId="77777777" w:rsidR="00A95661" w:rsidRPr="00824304" w:rsidRDefault="00A95661">
      <w:pPr>
        <w:numPr>
          <w:ilvl w:val="0"/>
          <w:numId w:val="12"/>
        </w:numPr>
        <w:spacing w:after="0" w:line="240" w:lineRule="auto"/>
        <w:ind w:left="284" w:firstLine="0"/>
        <w:jc w:val="both"/>
        <w:rPr>
          <w:rFonts w:ascii="Arial" w:eastAsia="Arial" w:hAnsi="Arial" w:cs="Arial"/>
          <w:sz w:val="24"/>
          <w:szCs w:val="24"/>
        </w:rPr>
      </w:pPr>
      <w:r w:rsidRPr="00824304">
        <w:rPr>
          <w:rFonts w:ascii="Arial" w:eastAsia="Arial" w:hAnsi="Arial" w:cs="Arial"/>
          <w:sz w:val="24"/>
          <w:szCs w:val="24"/>
        </w:rPr>
        <w:t>Gasto Modificado, el momento contable que refleja la asignación presupuestaria que resulta de incorporar, en su caso, las adecuaciones presupuestarias al Presupuesto aprobado;</w:t>
      </w:r>
    </w:p>
    <w:p w14:paraId="31B06DB3" w14:textId="77777777" w:rsidR="00A95661" w:rsidRPr="00824304" w:rsidRDefault="00A95661">
      <w:pPr>
        <w:numPr>
          <w:ilvl w:val="0"/>
          <w:numId w:val="12"/>
        </w:numPr>
        <w:spacing w:after="0" w:line="240" w:lineRule="auto"/>
        <w:ind w:left="284" w:firstLine="0"/>
        <w:jc w:val="both"/>
        <w:rPr>
          <w:rFonts w:ascii="Arial" w:eastAsia="Arial" w:hAnsi="Arial" w:cs="Arial"/>
          <w:sz w:val="24"/>
          <w:szCs w:val="24"/>
        </w:rPr>
      </w:pPr>
      <w:r w:rsidRPr="00824304">
        <w:rPr>
          <w:rFonts w:ascii="Arial" w:eastAsia="Arial" w:hAnsi="Arial" w:cs="Arial"/>
          <w:sz w:val="24"/>
          <w:szCs w:val="24"/>
        </w:rPr>
        <w:t>Gasto Comprometido, el momento contable que refleja la aprobación por autoridad competente de un acto administrativo, u otro instrumento jurídico que formaliza una relación jurídica con terceros para la adquisición de bienes y servicios o ejecución de obras. En el caso de las obras a ejecutarse o de bienes y servicios a recibirse durante varios ejercicios, el compromiso será registrado por la parte que se ejecutará o recibirá, durante cada ejercicio;</w:t>
      </w:r>
    </w:p>
    <w:p w14:paraId="586D2FD6" w14:textId="77777777" w:rsidR="00A95661" w:rsidRPr="00824304" w:rsidRDefault="00A95661">
      <w:pPr>
        <w:numPr>
          <w:ilvl w:val="0"/>
          <w:numId w:val="12"/>
        </w:numPr>
        <w:spacing w:after="0" w:line="240" w:lineRule="auto"/>
        <w:ind w:left="284" w:firstLine="0"/>
        <w:jc w:val="both"/>
        <w:rPr>
          <w:rFonts w:ascii="Arial" w:eastAsia="Arial" w:hAnsi="Arial" w:cs="Arial"/>
          <w:sz w:val="24"/>
          <w:szCs w:val="24"/>
        </w:rPr>
      </w:pPr>
      <w:r w:rsidRPr="00824304">
        <w:rPr>
          <w:rFonts w:ascii="Arial" w:eastAsia="Arial" w:hAnsi="Arial" w:cs="Arial"/>
          <w:sz w:val="24"/>
          <w:szCs w:val="24"/>
        </w:rPr>
        <w:t>Gasto Devengado, el momento contable que refleja el reconocimiento de una obligación de pago a favor de terceros por la recepción de conformidad de bienes, servicios y obras oportunamente contratados; así como de las obligaciones que derivan de tratados, leyes, decretos, resoluciones y sentencias definitivas;</w:t>
      </w:r>
    </w:p>
    <w:p w14:paraId="6FD10D57" w14:textId="77777777" w:rsidR="00A95661" w:rsidRPr="00824304" w:rsidRDefault="00A95661">
      <w:pPr>
        <w:numPr>
          <w:ilvl w:val="0"/>
          <w:numId w:val="12"/>
        </w:numPr>
        <w:spacing w:after="0" w:line="240" w:lineRule="auto"/>
        <w:ind w:left="284" w:firstLine="0"/>
        <w:jc w:val="both"/>
        <w:rPr>
          <w:rFonts w:ascii="Arial" w:eastAsia="Arial" w:hAnsi="Arial" w:cs="Arial"/>
          <w:sz w:val="24"/>
          <w:szCs w:val="24"/>
        </w:rPr>
      </w:pPr>
      <w:r w:rsidRPr="00824304">
        <w:rPr>
          <w:rFonts w:ascii="Arial" w:eastAsia="Arial" w:hAnsi="Arial" w:cs="Arial"/>
          <w:sz w:val="24"/>
          <w:szCs w:val="24"/>
        </w:rPr>
        <w:t xml:space="preserve">Gasto Ejercido, el momento contable que refleja la emisión de un lote de pago de solicitudes de liberación de recursos o documento equivalente debidamente aprobado por la autoridad competente; </w:t>
      </w:r>
    </w:p>
    <w:p w14:paraId="41F9B253" w14:textId="77777777" w:rsidR="00A95661" w:rsidRPr="00824304" w:rsidRDefault="00A95661">
      <w:pPr>
        <w:numPr>
          <w:ilvl w:val="0"/>
          <w:numId w:val="12"/>
        </w:numPr>
        <w:spacing w:after="0" w:line="240" w:lineRule="auto"/>
        <w:ind w:left="284" w:firstLine="0"/>
        <w:jc w:val="both"/>
        <w:rPr>
          <w:rFonts w:ascii="Arial" w:eastAsia="Arial" w:hAnsi="Arial" w:cs="Arial"/>
          <w:sz w:val="24"/>
          <w:szCs w:val="24"/>
        </w:rPr>
      </w:pPr>
      <w:r w:rsidRPr="00824304">
        <w:rPr>
          <w:rFonts w:ascii="Arial" w:eastAsia="Arial" w:hAnsi="Arial" w:cs="Arial"/>
          <w:sz w:val="24"/>
          <w:szCs w:val="24"/>
        </w:rPr>
        <w:t>Gasto Pagado, el momento contable que refleja la cancelación total o parcial de las obligaciones de pago, que se concreta mediante el desembolso de efectivo o cualquier otro medio de pago;</w:t>
      </w:r>
    </w:p>
    <w:p w14:paraId="233AED66" w14:textId="77777777" w:rsidR="00A95661" w:rsidRPr="00824304" w:rsidRDefault="00A95661">
      <w:pPr>
        <w:numPr>
          <w:ilvl w:val="0"/>
          <w:numId w:val="12"/>
        </w:numPr>
        <w:spacing w:after="0" w:line="240" w:lineRule="auto"/>
        <w:ind w:left="284" w:firstLine="0"/>
        <w:jc w:val="both"/>
        <w:rPr>
          <w:rFonts w:ascii="Arial" w:eastAsia="Arial" w:hAnsi="Arial" w:cs="Arial"/>
          <w:sz w:val="24"/>
          <w:szCs w:val="24"/>
        </w:rPr>
      </w:pPr>
      <w:r w:rsidRPr="00824304">
        <w:rPr>
          <w:rFonts w:ascii="Arial" w:eastAsia="Arial" w:hAnsi="Arial" w:cs="Arial"/>
          <w:sz w:val="24"/>
          <w:szCs w:val="24"/>
        </w:rPr>
        <w:t xml:space="preserve">Ingresos Estimados, es el que se aprueba anualmente en la Ley de Ingresos del Municipio de Yautepec, Morelos para el ejercicio fiscal del 01 de enero al 31 de diciembre del 2026, e incluyen los impuestos, cuotas y aportaciones de seguridad social, contribuciones de mejoras, derechos, productos, aprovechamientos, financiamientos internos y externos; así como de la venta de bienes y servicios, además de participaciones, aportaciones, recursos convenidos, y otros ingresos; </w:t>
      </w:r>
    </w:p>
    <w:p w14:paraId="26B23454" w14:textId="77777777" w:rsidR="00A95661" w:rsidRPr="00824304" w:rsidRDefault="00A95661">
      <w:pPr>
        <w:numPr>
          <w:ilvl w:val="0"/>
          <w:numId w:val="12"/>
        </w:numPr>
        <w:spacing w:after="0" w:line="240" w:lineRule="auto"/>
        <w:ind w:left="284" w:firstLine="0"/>
        <w:jc w:val="both"/>
        <w:rPr>
          <w:rFonts w:ascii="Arial" w:eastAsia="Arial" w:hAnsi="Arial" w:cs="Arial"/>
          <w:sz w:val="24"/>
          <w:szCs w:val="24"/>
        </w:rPr>
      </w:pPr>
      <w:r w:rsidRPr="00824304">
        <w:rPr>
          <w:rFonts w:ascii="Arial" w:eastAsia="Arial" w:hAnsi="Arial" w:cs="Arial"/>
          <w:sz w:val="24"/>
          <w:szCs w:val="24"/>
        </w:rPr>
        <w:t>Ingresos Excedentes, los recursos públicos que durante el ejercicio fiscal se obtienen adicionalmente a los aprobados en la Ley de Ingresos del Municipio vigente;</w:t>
      </w:r>
    </w:p>
    <w:p w14:paraId="1D8E3EED" w14:textId="77777777" w:rsidR="00A95661" w:rsidRPr="00824304" w:rsidRDefault="00A95661">
      <w:pPr>
        <w:numPr>
          <w:ilvl w:val="0"/>
          <w:numId w:val="12"/>
        </w:numPr>
        <w:spacing w:after="0" w:line="240" w:lineRule="auto"/>
        <w:ind w:left="284" w:firstLine="0"/>
        <w:jc w:val="both"/>
        <w:rPr>
          <w:rFonts w:ascii="Arial" w:eastAsia="Arial" w:hAnsi="Arial" w:cs="Arial"/>
          <w:sz w:val="24"/>
          <w:szCs w:val="24"/>
        </w:rPr>
      </w:pPr>
      <w:r w:rsidRPr="00824304">
        <w:rPr>
          <w:rFonts w:ascii="Arial" w:eastAsia="Arial" w:hAnsi="Arial" w:cs="Arial"/>
          <w:sz w:val="24"/>
          <w:szCs w:val="24"/>
        </w:rPr>
        <w:t xml:space="preserve">Ley de Presupuesto, la Ley de Presupuesto, Contabilidad y Gasto Público del Estado de Morelos;  </w:t>
      </w:r>
    </w:p>
    <w:p w14:paraId="7510DDB7" w14:textId="77777777" w:rsidR="00A95661" w:rsidRPr="00824304" w:rsidRDefault="00A95661">
      <w:pPr>
        <w:numPr>
          <w:ilvl w:val="0"/>
          <w:numId w:val="12"/>
        </w:numPr>
        <w:spacing w:after="0" w:line="240" w:lineRule="auto"/>
        <w:ind w:left="284" w:firstLine="0"/>
        <w:jc w:val="both"/>
        <w:rPr>
          <w:rFonts w:ascii="Arial" w:eastAsia="Arial" w:hAnsi="Arial" w:cs="Arial"/>
          <w:sz w:val="24"/>
          <w:szCs w:val="24"/>
        </w:rPr>
      </w:pPr>
      <w:r w:rsidRPr="00824304">
        <w:rPr>
          <w:rFonts w:ascii="Arial" w:eastAsia="Arial" w:hAnsi="Arial" w:cs="Arial"/>
          <w:sz w:val="24"/>
          <w:szCs w:val="24"/>
        </w:rPr>
        <w:t>Ley de Ingresos, la Ley de Ingresos del Municipio de Yautepec, Morelos para el ejercicio fiscal del 01 de enero al 31 de diciembre del 2026;</w:t>
      </w:r>
    </w:p>
    <w:p w14:paraId="2316AA98" w14:textId="77777777" w:rsidR="00A95661" w:rsidRPr="00824304" w:rsidRDefault="00A95661">
      <w:pPr>
        <w:numPr>
          <w:ilvl w:val="0"/>
          <w:numId w:val="12"/>
        </w:numPr>
        <w:spacing w:after="0" w:line="240" w:lineRule="auto"/>
        <w:ind w:left="284" w:firstLine="0"/>
        <w:jc w:val="both"/>
        <w:rPr>
          <w:rFonts w:ascii="Arial" w:eastAsia="Arial" w:hAnsi="Arial" w:cs="Arial"/>
          <w:sz w:val="24"/>
          <w:szCs w:val="24"/>
        </w:rPr>
      </w:pPr>
      <w:r w:rsidRPr="00824304">
        <w:rPr>
          <w:rFonts w:ascii="Arial" w:eastAsia="Arial" w:hAnsi="Arial" w:cs="Arial"/>
          <w:sz w:val="24"/>
          <w:szCs w:val="24"/>
        </w:rPr>
        <w:lastRenderedPageBreak/>
        <w:t>Matriz de Indicadores para Resultados (MIR), la herramienta de planeación estratégica que en forma resumida, sencilla y armónica, establece con claridad los objetivos del Programa Presupuestario y su alineación con aquellos de la planeación nacional, estatal, municipal y sectorial; incorpora los indicadores que miden los objetivos y resultados esperados; identifica los medios para obtener y verificar la información de los indicadores; describe los bienes y servicios a la sociedad, así como las actividades e insumos para producirlos; e incluye supuestos que son factores externos al programa que influyen en el cumplimiento de los objetivos;</w:t>
      </w:r>
    </w:p>
    <w:p w14:paraId="379B5F76" w14:textId="77777777" w:rsidR="00A95661" w:rsidRPr="00824304" w:rsidRDefault="00A95661">
      <w:pPr>
        <w:numPr>
          <w:ilvl w:val="0"/>
          <w:numId w:val="12"/>
        </w:numPr>
        <w:spacing w:after="0" w:line="240" w:lineRule="auto"/>
        <w:ind w:left="284" w:firstLine="0"/>
        <w:jc w:val="both"/>
        <w:rPr>
          <w:rFonts w:ascii="Arial" w:eastAsia="Arial" w:hAnsi="Arial" w:cs="Arial"/>
          <w:sz w:val="24"/>
          <w:szCs w:val="24"/>
        </w:rPr>
      </w:pPr>
      <w:r w:rsidRPr="00824304">
        <w:rPr>
          <w:rFonts w:ascii="Arial" w:eastAsia="Arial" w:hAnsi="Arial" w:cs="Arial"/>
          <w:sz w:val="24"/>
          <w:szCs w:val="24"/>
        </w:rPr>
        <w:t>Normativa, las leyes, reglamentos, el Bando de Policía y Gobierno del Municipio de Yautepec, Morelos, acuerdos y demás disposiciones administrativas y jurídicas aplicables al Ayuntamiento;</w:t>
      </w:r>
    </w:p>
    <w:p w14:paraId="5EAA0E54" w14:textId="77777777" w:rsidR="00A95661" w:rsidRPr="00824304" w:rsidRDefault="00A95661">
      <w:pPr>
        <w:numPr>
          <w:ilvl w:val="0"/>
          <w:numId w:val="12"/>
        </w:numPr>
        <w:spacing w:after="0" w:line="240" w:lineRule="auto"/>
        <w:ind w:left="284" w:firstLine="0"/>
        <w:jc w:val="both"/>
        <w:rPr>
          <w:rFonts w:ascii="Arial" w:eastAsia="Arial" w:hAnsi="Arial" w:cs="Arial"/>
          <w:sz w:val="24"/>
          <w:szCs w:val="24"/>
        </w:rPr>
      </w:pPr>
      <w:r w:rsidRPr="00824304">
        <w:rPr>
          <w:rFonts w:ascii="Arial" w:eastAsia="Arial" w:hAnsi="Arial" w:cs="Arial"/>
          <w:sz w:val="24"/>
          <w:szCs w:val="24"/>
        </w:rPr>
        <w:t>Subsidios, las asignaciones de recursos públicos que se destinan al desarrollo de actividades productivas prioritarias consideradas de interés general, así como proporcionar a usuarios y consumidores, bienes y servicios básicos a precios y tarifas por debajo de los del mercado o de forma gratuita y su otorgamiento no implica contraprestación alguna;</w:t>
      </w:r>
    </w:p>
    <w:p w14:paraId="3CF48BE6" w14:textId="77777777" w:rsidR="00A95661" w:rsidRPr="00824304" w:rsidRDefault="00A95661">
      <w:pPr>
        <w:numPr>
          <w:ilvl w:val="0"/>
          <w:numId w:val="12"/>
        </w:numPr>
        <w:spacing w:after="0" w:line="240" w:lineRule="auto"/>
        <w:ind w:left="284" w:firstLine="0"/>
        <w:jc w:val="both"/>
        <w:rPr>
          <w:rFonts w:ascii="Arial" w:eastAsia="Arial" w:hAnsi="Arial" w:cs="Arial"/>
          <w:sz w:val="24"/>
          <w:szCs w:val="24"/>
        </w:rPr>
      </w:pPr>
      <w:r w:rsidRPr="00824304">
        <w:rPr>
          <w:rFonts w:ascii="Arial" w:eastAsia="Arial" w:hAnsi="Arial" w:cs="Arial"/>
          <w:sz w:val="24"/>
          <w:szCs w:val="24"/>
        </w:rPr>
        <w:t xml:space="preserve">Suficiencia Presupuestaria, el recurso por ejercer, que se muestra previo al registro del momento contable del comprometido; </w:t>
      </w:r>
    </w:p>
    <w:p w14:paraId="0CA7D92A" w14:textId="77777777" w:rsidR="00A95661" w:rsidRPr="00824304" w:rsidRDefault="00A95661">
      <w:pPr>
        <w:numPr>
          <w:ilvl w:val="0"/>
          <w:numId w:val="12"/>
        </w:numPr>
        <w:spacing w:after="0" w:line="240" w:lineRule="auto"/>
        <w:ind w:left="284" w:firstLine="0"/>
        <w:jc w:val="both"/>
        <w:rPr>
          <w:rFonts w:ascii="Arial" w:eastAsia="Arial" w:hAnsi="Arial" w:cs="Arial"/>
          <w:sz w:val="24"/>
          <w:szCs w:val="24"/>
        </w:rPr>
      </w:pPr>
      <w:r w:rsidRPr="00824304">
        <w:rPr>
          <w:rFonts w:ascii="Arial" w:eastAsia="Arial" w:hAnsi="Arial" w:cs="Arial"/>
          <w:sz w:val="24"/>
          <w:szCs w:val="24"/>
        </w:rPr>
        <w:t>Tesorería, la Tesorería Municipal;</w:t>
      </w:r>
    </w:p>
    <w:p w14:paraId="1E42D53C" w14:textId="77777777" w:rsidR="00A95661" w:rsidRPr="00824304" w:rsidRDefault="00A95661">
      <w:pPr>
        <w:numPr>
          <w:ilvl w:val="0"/>
          <w:numId w:val="12"/>
        </w:numPr>
        <w:spacing w:after="0" w:line="240" w:lineRule="auto"/>
        <w:ind w:left="284" w:firstLine="0"/>
        <w:jc w:val="both"/>
        <w:rPr>
          <w:rFonts w:ascii="Arial" w:eastAsia="Arial" w:hAnsi="Arial" w:cs="Arial"/>
          <w:sz w:val="24"/>
          <w:szCs w:val="24"/>
        </w:rPr>
      </w:pPr>
      <w:r w:rsidRPr="00824304">
        <w:rPr>
          <w:rFonts w:ascii="Arial" w:eastAsia="Arial" w:hAnsi="Arial" w:cs="Arial"/>
          <w:sz w:val="24"/>
          <w:szCs w:val="24"/>
        </w:rPr>
        <w:t>Transferencias, los recursos públicos previstos en el Presupuesto de Egresos del Municipio para el cumplimiento de los objetivos y metas de los programas y la prestación de los bienes y servicios públicos;</w:t>
      </w:r>
    </w:p>
    <w:p w14:paraId="04FB2263" w14:textId="77777777" w:rsidR="00A95661" w:rsidRPr="00824304" w:rsidRDefault="00A95661">
      <w:pPr>
        <w:numPr>
          <w:ilvl w:val="0"/>
          <w:numId w:val="12"/>
        </w:numPr>
        <w:spacing w:after="0" w:line="240" w:lineRule="auto"/>
        <w:ind w:left="284" w:firstLine="0"/>
        <w:jc w:val="both"/>
        <w:rPr>
          <w:rFonts w:ascii="Arial" w:eastAsia="Arial" w:hAnsi="Arial" w:cs="Arial"/>
          <w:sz w:val="24"/>
          <w:szCs w:val="24"/>
        </w:rPr>
      </w:pPr>
      <w:r w:rsidRPr="00824304">
        <w:rPr>
          <w:rFonts w:ascii="Arial" w:eastAsia="Arial" w:hAnsi="Arial" w:cs="Arial"/>
          <w:sz w:val="24"/>
          <w:szCs w:val="24"/>
        </w:rPr>
        <w:t>Transferencias etiquetadas, los recursos que recibe el Municipio del Estado o la Federación, que están destinados a un fin específico, entre los cuales se encuentran las aportaciones federales a que se refiere el Capítulo V de la Ley de Coordinación Fiscal, los subsidios, convenios de reasignación y demás recursos con destino específico que se otorguen en términos de la Ley Federal de Presupuesto y Responsabilidad Hacendaria, el Presupuesto de Egresos de la Federación, la Ley de Coordinación Hacendaria, y la Ley de Participación Ciudadana del Estado de Morelos, y</w:t>
      </w:r>
    </w:p>
    <w:p w14:paraId="3162DD4C" w14:textId="77777777" w:rsidR="00A95661" w:rsidRPr="00824304" w:rsidRDefault="00A95661">
      <w:pPr>
        <w:numPr>
          <w:ilvl w:val="0"/>
          <w:numId w:val="12"/>
        </w:numPr>
        <w:spacing w:after="0" w:line="240" w:lineRule="auto"/>
        <w:ind w:left="284" w:firstLine="0"/>
        <w:jc w:val="both"/>
        <w:rPr>
          <w:rFonts w:ascii="Arial" w:eastAsia="Arial" w:hAnsi="Arial" w:cs="Arial"/>
          <w:sz w:val="24"/>
          <w:szCs w:val="24"/>
        </w:rPr>
      </w:pPr>
      <w:r w:rsidRPr="00824304">
        <w:rPr>
          <w:rFonts w:ascii="Arial" w:eastAsia="Arial" w:hAnsi="Arial" w:cs="Arial"/>
          <w:sz w:val="24"/>
          <w:szCs w:val="24"/>
        </w:rPr>
        <w:t>Unidad Responsable del Gasto, la Dependencia y Entidad en las que se desconcentran parte del ejercicio presupuestal y se les encomiendan la ejecución de actividades, programas y/o proyectos para el cumplimiento de los objetivos, líneas de acción y metas conforme al Plan Municipal de Desarrollo.</w:t>
      </w:r>
    </w:p>
    <w:p w14:paraId="38D08254" w14:textId="77777777" w:rsidR="00A95661" w:rsidRDefault="00A95661" w:rsidP="00A95661">
      <w:pPr>
        <w:spacing w:after="0" w:line="240" w:lineRule="auto"/>
        <w:jc w:val="both"/>
        <w:rPr>
          <w:rFonts w:ascii="Arial" w:eastAsia="Arial" w:hAnsi="Arial" w:cs="Arial"/>
          <w:sz w:val="24"/>
          <w:szCs w:val="24"/>
        </w:rPr>
      </w:pPr>
    </w:p>
    <w:p w14:paraId="3224A290" w14:textId="77777777" w:rsidR="00A95661" w:rsidRPr="00824304" w:rsidRDefault="00A95661" w:rsidP="00A95661">
      <w:pPr>
        <w:spacing w:after="0" w:line="240" w:lineRule="auto"/>
        <w:jc w:val="both"/>
        <w:rPr>
          <w:rFonts w:ascii="Arial" w:eastAsia="Arial" w:hAnsi="Arial" w:cs="Arial"/>
          <w:sz w:val="24"/>
          <w:szCs w:val="24"/>
        </w:rPr>
      </w:pPr>
      <w:r w:rsidRPr="00824304">
        <w:rPr>
          <w:rFonts w:ascii="Arial" w:eastAsia="Arial" w:hAnsi="Arial" w:cs="Arial"/>
          <w:sz w:val="24"/>
          <w:szCs w:val="24"/>
        </w:rPr>
        <w:lastRenderedPageBreak/>
        <w:t>Cualquier otro término no contemplado en el presente artículo, se deberá entender conforme al glosario de la Ley General de Contabilidad Gubernamental, Ley de Disciplina Financiera de las Entidades Federativas y los Municipios, Ley de Presupuesto, Contabilidad y Gasto Público del Estado de Morelos, Ley de Deuda Pública para el Estado de Morelos y demás normativa aplicable.</w:t>
      </w:r>
    </w:p>
    <w:p w14:paraId="427D442E" w14:textId="77777777" w:rsidR="00A95661" w:rsidRDefault="00A95661" w:rsidP="00A95661">
      <w:pPr>
        <w:spacing w:after="0" w:line="240" w:lineRule="auto"/>
        <w:jc w:val="both"/>
        <w:rPr>
          <w:rFonts w:ascii="Arial" w:eastAsia="Arial" w:hAnsi="Arial" w:cs="Arial"/>
          <w:sz w:val="24"/>
          <w:szCs w:val="24"/>
        </w:rPr>
      </w:pPr>
    </w:p>
    <w:p w14:paraId="5AAD78B1" w14:textId="77777777" w:rsidR="00A95661" w:rsidRDefault="00A95661" w:rsidP="00A95661">
      <w:pPr>
        <w:spacing w:after="0" w:line="240" w:lineRule="auto"/>
        <w:jc w:val="both"/>
        <w:rPr>
          <w:rFonts w:ascii="Arial" w:eastAsia="Arial" w:hAnsi="Arial" w:cs="Arial"/>
          <w:sz w:val="24"/>
          <w:szCs w:val="24"/>
        </w:rPr>
      </w:pPr>
      <w:r w:rsidRPr="00B81AE4">
        <w:rPr>
          <w:rFonts w:ascii="Arial" w:eastAsia="Arial" w:hAnsi="Arial" w:cs="Arial"/>
          <w:b/>
          <w:bCs/>
          <w:sz w:val="24"/>
          <w:szCs w:val="24"/>
        </w:rPr>
        <w:t>ARTÍCULO 3.</w:t>
      </w:r>
      <w:r w:rsidRPr="00824304">
        <w:rPr>
          <w:rFonts w:ascii="Arial" w:eastAsia="Arial" w:hAnsi="Arial" w:cs="Arial"/>
          <w:sz w:val="24"/>
          <w:szCs w:val="24"/>
        </w:rPr>
        <w:t xml:space="preserve"> El ejercicio del Presupuesto se apegará a los principios de legalidad, honestidad, honradez, eficacia, eficiencia, economía, racionalidad, austeridad, transparencia, control y rendición de cuentas e igualdad de género, para satisfacer los objetivos a los que están destinados, con base en lo siguiente: </w:t>
      </w:r>
    </w:p>
    <w:p w14:paraId="4BFC124A" w14:textId="77777777" w:rsidR="00A95661" w:rsidRPr="00824304" w:rsidRDefault="00A95661" w:rsidP="00A95661">
      <w:pPr>
        <w:spacing w:after="0" w:line="240" w:lineRule="auto"/>
        <w:jc w:val="both"/>
        <w:rPr>
          <w:rFonts w:ascii="Arial" w:eastAsia="Arial" w:hAnsi="Arial" w:cs="Arial"/>
          <w:sz w:val="24"/>
          <w:szCs w:val="24"/>
        </w:rPr>
      </w:pPr>
    </w:p>
    <w:p w14:paraId="2056819E" w14:textId="77777777" w:rsidR="00A95661" w:rsidRPr="00824304" w:rsidRDefault="00A95661">
      <w:pPr>
        <w:numPr>
          <w:ilvl w:val="0"/>
          <w:numId w:val="13"/>
        </w:numPr>
        <w:spacing w:after="0" w:line="240" w:lineRule="auto"/>
        <w:ind w:left="284" w:firstLine="0"/>
        <w:jc w:val="both"/>
        <w:rPr>
          <w:rFonts w:ascii="Arial" w:eastAsia="Arial" w:hAnsi="Arial" w:cs="Arial"/>
          <w:sz w:val="24"/>
          <w:szCs w:val="24"/>
        </w:rPr>
      </w:pPr>
      <w:r w:rsidRPr="00824304">
        <w:rPr>
          <w:rFonts w:ascii="Arial" w:eastAsia="Arial" w:hAnsi="Arial" w:cs="Arial"/>
          <w:sz w:val="24"/>
          <w:szCs w:val="24"/>
        </w:rPr>
        <w:t xml:space="preserve">Priorizar la asignación de los recursos a los programas, obras y acciones de beneficio social, que incidan en el desarrollo económico y social. </w:t>
      </w:r>
    </w:p>
    <w:p w14:paraId="31B750FB" w14:textId="77777777" w:rsidR="00A95661" w:rsidRPr="00824304" w:rsidRDefault="00A95661">
      <w:pPr>
        <w:numPr>
          <w:ilvl w:val="0"/>
          <w:numId w:val="13"/>
        </w:numPr>
        <w:spacing w:after="0" w:line="240" w:lineRule="auto"/>
        <w:ind w:left="284" w:firstLine="0"/>
        <w:jc w:val="both"/>
        <w:rPr>
          <w:rFonts w:ascii="Arial" w:eastAsia="Arial" w:hAnsi="Arial" w:cs="Arial"/>
          <w:sz w:val="24"/>
          <w:szCs w:val="24"/>
        </w:rPr>
      </w:pPr>
      <w:r w:rsidRPr="00824304">
        <w:rPr>
          <w:rFonts w:ascii="Arial" w:eastAsia="Arial" w:hAnsi="Arial" w:cs="Arial"/>
          <w:sz w:val="24"/>
          <w:szCs w:val="24"/>
        </w:rPr>
        <w:t xml:space="preserve">Garantizar la elevación de los niveles de calidad de vida en la población. </w:t>
      </w:r>
    </w:p>
    <w:p w14:paraId="60AA8B11" w14:textId="77777777" w:rsidR="00A95661" w:rsidRPr="00824304" w:rsidRDefault="00A95661">
      <w:pPr>
        <w:numPr>
          <w:ilvl w:val="0"/>
          <w:numId w:val="13"/>
        </w:numPr>
        <w:spacing w:after="0" w:line="240" w:lineRule="auto"/>
        <w:ind w:left="284" w:firstLine="0"/>
        <w:jc w:val="both"/>
        <w:rPr>
          <w:rFonts w:ascii="Arial" w:eastAsia="Arial" w:hAnsi="Arial" w:cs="Arial"/>
          <w:sz w:val="24"/>
          <w:szCs w:val="24"/>
        </w:rPr>
      </w:pPr>
      <w:r w:rsidRPr="00824304">
        <w:rPr>
          <w:rFonts w:ascii="Arial" w:eastAsia="Arial" w:hAnsi="Arial" w:cs="Arial"/>
          <w:sz w:val="24"/>
          <w:szCs w:val="24"/>
        </w:rPr>
        <w:t xml:space="preserve">Identificación de la población objetivo, procurando atender a la de menor ingreso. </w:t>
      </w:r>
    </w:p>
    <w:p w14:paraId="09A5FBDF" w14:textId="77777777" w:rsidR="00A95661" w:rsidRPr="00824304" w:rsidRDefault="00A95661">
      <w:pPr>
        <w:numPr>
          <w:ilvl w:val="0"/>
          <w:numId w:val="13"/>
        </w:numPr>
        <w:spacing w:after="0" w:line="240" w:lineRule="auto"/>
        <w:ind w:left="284" w:firstLine="0"/>
        <w:jc w:val="both"/>
        <w:rPr>
          <w:rFonts w:ascii="Arial" w:eastAsia="Arial" w:hAnsi="Arial" w:cs="Arial"/>
          <w:sz w:val="24"/>
          <w:szCs w:val="24"/>
        </w:rPr>
      </w:pPr>
      <w:r w:rsidRPr="00824304">
        <w:rPr>
          <w:rFonts w:ascii="Arial" w:eastAsia="Arial" w:hAnsi="Arial" w:cs="Arial"/>
          <w:sz w:val="24"/>
          <w:szCs w:val="24"/>
        </w:rPr>
        <w:t xml:space="preserve">Consolidar la estructura presupuestaria que facilite la ejecución de los programas. </w:t>
      </w:r>
    </w:p>
    <w:p w14:paraId="3FBC54AE" w14:textId="77777777" w:rsidR="00A95661" w:rsidRPr="00824304" w:rsidRDefault="00A95661">
      <w:pPr>
        <w:numPr>
          <w:ilvl w:val="0"/>
          <w:numId w:val="13"/>
        </w:numPr>
        <w:spacing w:after="0" w:line="240" w:lineRule="auto"/>
        <w:ind w:left="284" w:firstLine="0"/>
        <w:jc w:val="both"/>
        <w:rPr>
          <w:rFonts w:ascii="Arial" w:eastAsia="Arial" w:hAnsi="Arial" w:cs="Arial"/>
          <w:sz w:val="24"/>
          <w:szCs w:val="24"/>
        </w:rPr>
      </w:pPr>
      <w:r w:rsidRPr="00824304">
        <w:rPr>
          <w:rFonts w:ascii="Arial" w:eastAsia="Arial" w:hAnsi="Arial" w:cs="Arial"/>
          <w:sz w:val="24"/>
          <w:szCs w:val="24"/>
        </w:rPr>
        <w:t xml:space="preserve">Afianzar un Presupuesto basado en resultados.  </w:t>
      </w:r>
    </w:p>
    <w:p w14:paraId="370979AB" w14:textId="77777777" w:rsidR="00A95661" w:rsidRDefault="00A95661" w:rsidP="00A95661">
      <w:pPr>
        <w:spacing w:after="0" w:line="240" w:lineRule="auto"/>
        <w:jc w:val="both"/>
        <w:rPr>
          <w:rFonts w:ascii="Arial" w:eastAsia="Arial" w:hAnsi="Arial" w:cs="Arial"/>
          <w:sz w:val="24"/>
          <w:szCs w:val="24"/>
        </w:rPr>
      </w:pPr>
    </w:p>
    <w:p w14:paraId="018D6287" w14:textId="77777777" w:rsidR="00A95661" w:rsidRPr="00824304" w:rsidRDefault="00A95661" w:rsidP="00A95661">
      <w:pPr>
        <w:spacing w:after="0" w:line="240" w:lineRule="auto"/>
        <w:jc w:val="both"/>
        <w:rPr>
          <w:rFonts w:ascii="Arial" w:eastAsia="Arial" w:hAnsi="Arial" w:cs="Arial"/>
          <w:sz w:val="24"/>
          <w:szCs w:val="24"/>
        </w:rPr>
      </w:pPr>
      <w:r w:rsidRPr="00B81AE4">
        <w:rPr>
          <w:rFonts w:ascii="Arial" w:eastAsia="Arial" w:hAnsi="Arial" w:cs="Arial"/>
          <w:b/>
          <w:bCs/>
          <w:sz w:val="24"/>
          <w:szCs w:val="24"/>
        </w:rPr>
        <w:t>ARTÍCULO 4.</w:t>
      </w:r>
      <w:r w:rsidRPr="00824304">
        <w:rPr>
          <w:rFonts w:ascii="Arial" w:eastAsia="Arial" w:hAnsi="Arial" w:cs="Arial"/>
          <w:sz w:val="24"/>
          <w:szCs w:val="24"/>
        </w:rPr>
        <w:t xml:space="preserve"> La Tesorería estará facultada para interpretar las disposiciones del presente Acuerdo para efectos administrativos y establecer a las Dependencias y Entidades las medidas conducentes para su correcta aplicación. Dichas medidas deberán procurar homogeneizar y racionalizar estructuras organizacionales, mejorar la eficiencia y la eficacia de la administración y el control programático y presupuestario de los recursos, de conformidad con las disposiciones de este Acuerdo. La Tesorería podrá recomendar estas medidas a otros ejecutores del gasto.</w:t>
      </w:r>
    </w:p>
    <w:p w14:paraId="28097A82" w14:textId="77777777" w:rsidR="00A95661" w:rsidRDefault="00A95661" w:rsidP="00A95661">
      <w:pPr>
        <w:spacing w:after="0" w:line="240" w:lineRule="auto"/>
        <w:jc w:val="both"/>
        <w:rPr>
          <w:rFonts w:ascii="Arial" w:eastAsia="Arial" w:hAnsi="Arial" w:cs="Arial"/>
          <w:sz w:val="24"/>
          <w:szCs w:val="24"/>
        </w:rPr>
      </w:pPr>
    </w:p>
    <w:p w14:paraId="0EADA02D" w14:textId="77777777" w:rsidR="00A95661" w:rsidRPr="00824304" w:rsidRDefault="00A95661" w:rsidP="00A95661">
      <w:pPr>
        <w:spacing w:after="0" w:line="240" w:lineRule="auto"/>
        <w:jc w:val="both"/>
        <w:rPr>
          <w:rFonts w:ascii="Arial" w:eastAsia="Arial" w:hAnsi="Arial" w:cs="Arial"/>
          <w:sz w:val="24"/>
          <w:szCs w:val="24"/>
        </w:rPr>
      </w:pPr>
      <w:r w:rsidRPr="00B81AE4">
        <w:rPr>
          <w:rFonts w:ascii="Arial" w:eastAsia="Arial" w:hAnsi="Arial" w:cs="Arial"/>
          <w:b/>
          <w:bCs/>
          <w:sz w:val="24"/>
          <w:szCs w:val="24"/>
        </w:rPr>
        <w:t>ARTÍCULO 5.</w:t>
      </w:r>
      <w:r w:rsidRPr="00824304">
        <w:rPr>
          <w:rFonts w:ascii="Arial" w:eastAsia="Arial" w:hAnsi="Arial" w:cs="Arial"/>
          <w:sz w:val="24"/>
          <w:szCs w:val="24"/>
        </w:rPr>
        <w:t xml:space="preserve"> Los titulares de las Dependencias y Entidades en el ejercicio de sus funciones serán los directamente responsables de que se alcancen con oportunidad y eficiencia los objetivos, metas y acciones previstas en los Programas Presupuestarios para el año 2026, conforme a lo dispuesto en el presente Acuerdo, así como en la demás normativa aplicable. Así mismo, no deberán contraer compromisos que rebasen el monto de los presupuestos autorizados o acordar erogaciones que no permitan el cumplimiento de las metas aprobadas para el año 2026.</w:t>
      </w:r>
    </w:p>
    <w:p w14:paraId="6B9E746D" w14:textId="77777777" w:rsidR="00A95661" w:rsidRPr="00824304" w:rsidRDefault="00A95661" w:rsidP="00A95661">
      <w:pPr>
        <w:spacing w:after="0" w:line="240" w:lineRule="auto"/>
        <w:jc w:val="both"/>
        <w:rPr>
          <w:rFonts w:ascii="Arial" w:eastAsia="Arial" w:hAnsi="Arial" w:cs="Arial"/>
          <w:sz w:val="24"/>
          <w:szCs w:val="24"/>
        </w:rPr>
      </w:pPr>
      <w:r w:rsidRPr="00B81AE4">
        <w:rPr>
          <w:rFonts w:ascii="Arial" w:eastAsia="Arial" w:hAnsi="Arial" w:cs="Arial"/>
          <w:b/>
          <w:bCs/>
          <w:sz w:val="24"/>
          <w:szCs w:val="24"/>
        </w:rPr>
        <w:lastRenderedPageBreak/>
        <w:t>ARTÍCULO 6.</w:t>
      </w:r>
      <w:r w:rsidRPr="00824304">
        <w:rPr>
          <w:rFonts w:ascii="Arial" w:eastAsia="Arial" w:hAnsi="Arial" w:cs="Arial"/>
          <w:sz w:val="24"/>
          <w:szCs w:val="24"/>
        </w:rPr>
        <w:t xml:space="preserve"> Queda prohibido a las Dependencias y Entidades contraer obligaciones que impliquen comprometer recursos de los subsecuentes ejercicios fiscales contraviniendo el presente Acuerdo y demás normativa aplicable, así como celebrar contratos, otorgar concesiones, autorizaciones, permisos, licencias o realizar cualquier otro acto de naturaleza análoga que impliquen algún gasto contingente o adquirir obligaciones futuras, si para ello no cuentan con la autorización del Presidente Municipal, por conducto de la Tesorería, sin perjuicio de la competencia prevista al Congreso del Estado en los actos jurídicos previstos en los artículos 116, 165, 166 y 167 de la Ley Orgánica Municipal del Estado de Morelos.</w:t>
      </w:r>
      <w:r w:rsidRPr="00824304">
        <w:rPr>
          <w:rFonts w:ascii="Arial" w:eastAsia="Arial" w:hAnsi="Arial" w:cs="Arial"/>
          <w:sz w:val="24"/>
          <w:szCs w:val="24"/>
          <w:vertAlign w:val="superscript"/>
        </w:rPr>
        <w:footnoteReference w:id="14"/>
      </w:r>
      <w:r w:rsidRPr="00824304">
        <w:rPr>
          <w:rFonts w:ascii="Arial" w:eastAsia="Arial" w:hAnsi="Arial" w:cs="Arial"/>
          <w:sz w:val="24"/>
          <w:szCs w:val="24"/>
        </w:rPr>
        <w:t xml:space="preserve"> </w:t>
      </w:r>
    </w:p>
    <w:p w14:paraId="38E57288" w14:textId="77777777" w:rsidR="00A95661" w:rsidRPr="00824304" w:rsidRDefault="00A95661" w:rsidP="00A95661">
      <w:pPr>
        <w:spacing w:after="0" w:line="240" w:lineRule="auto"/>
        <w:jc w:val="both"/>
        <w:rPr>
          <w:rFonts w:ascii="Arial" w:eastAsia="Arial" w:hAnsi="Arial" w:cs="Arial"/>
          <w:sz w:val="24"/>
          <w:szCs w:val="24"/>
        </w:rPr>
      </w:pPr>
      <w:r w:rsidRPr="00824304">
        <w:rPr>
          <w:rFonts w:ascii="Arial" w:eastAsia="Arial" w:hAnsi="Arial" w:cs="Arial"/>
          <w:sz w:val="24"/>
          <w:szCs w:val="24"/>
        </w:rPr>
        <w:lastRenderedPageBreak/>
        <w:t>No procederá pago alguno derivado de compromisos que contravengan lo dispuesto en este artículo.</w:t>
      </w:r>
    </w:p>
    <w:p w14:paraId="5567ABD7" w14:textId="77777777" w:rsidR="00A95661" w:rsidRDefault="00A95661" w:rsidP="00A95661">
      <w:pPr>
        <w:spacing w:after="0" w:line="240" w:lineRule="auto"/>
        <w:jc w:val="both"/>
        <w:rPr>
          <w:rFonts w:ascii="Arial" w:eastAsia="Arial" w:hAnsi="Arial" w:cs="Arial"/>
          <w:sz w:val="24"/>
          <w:szCs w:val="24"/>
        </w:rPr>
      </w:pPr>
    </w:p>
    <w:p w14:paraId="0538282F" w14:textId="77777777" w:rsidR="00A95661" w:rsidRDefault="00A95661" w:rsidP="00A95661">
      <w:pPr>
        <w:spacing w:after="0" w:line="240" w:lineRule="auto"/>
        <w:jc w:val="both"/>
        <w:rPr>
          <w:rFonts w:ascii="Arial" w:eastAsia="Arial" w:hAnsi="Arial" w:cs="Arial"/>
          <w:sz w:val="24"/>
          <w:szCs w:val="24"/>
        </w:rPr>
      </w:pPr>
      <w:r w:rsidRPr="00B81AE4">
        <w:rPr>
          <w:rFonts w:ascii="Arial" w:eastAsia="Arial" w:hAnsi="Arial" w:cs="Arial"/>
          <w:b/>
          <w:bCs/>
          <w:sz w:val="24"/>
          <w:szCs w:val="24"/>
        </w:rPr>
        <w:t>ARTÍCULO 7.</w:t>
      </w:r>
      <w:r w:rsidRPr="00824304">
        <w:rPr>
          <w:rFonts w:ascii="Arial" w:eastAsia="Arial" w:hAnsi="Arial" w:cs="Arial"/>
          <w:sz w:val="24"/>
          <w:szCs w:val="24"/>
        </w:rPr>
        <w:t xml:space="preserve">  Se autoriza al Presidente Municipal, por conducto de la Tesorería, realizar las Adecuaciones Presupuestarias, asignaciones, reasignaciones, transferencias y modificaciones necesarias al presupuesto de egresos del presente Acuerdo, en las partidas autorizadas, a fin de garantizar la ejecución de los programas de las Dependencias y Entidades, informando al Cabildo en la cuenta pública anual sobre las modificaciones que se hayan realizado, cuando ello represente la posibilidad de obtener ahorros o economías en función de la productividad y eficiencia en las mismas, cuando dejen de cumplir sus propósitos, en el caso de situaciones de fuerza mayor, o bien para mantener o mejorar la operatividad o el bienestar social del Municipio. En todo momento, se procurará respetar el presupuesto destinado a programas o proyectos prioritarios y en especial, a los destinados al bienestar social.</w:t>
      </w:r>
    </w:p>
    <w:p w14:paraId="566A34B7" w14:textId="77777777" w:rsidR="00A95661" w:rsidRPr="00824304" w:rsidRDefault="00A95661" w:rsidP="00A95661">
      <w:pPr>
        <w:spacing w:after="0" w:line="240" w:lineRule="auto"/>
        <w:jc w:val="both"/>
        <w:rPr>
          <w:rFonts w:ascii="Arial" w:eastAsia="Arial" w:hAnsi="Arial" w:cs="Arial"/>
          <w:sz w:val="24"/>
          <w:szCs w:val="24"/>
        </w:rPr>
      </w:pPr>
    </w:p>
    <w:p w14:paraId="43753FAD" w14:textId="77777777" w:rsidR="00A95661" w:rsidRPr="00B81AE4" w:rsidRDefault="00A95661" w:rsidP="00A95661">
      <w:pPr>
        <w:spacing w:after="0" w:line="240" w:lineRule="auto"/>
        <w:jc w:val="center"/>
        <w:rPr>
          <w:rFonts w:ascii="Arial" w:eastAsia="Arial" w:hAnsi="Arial" w:cs="Arial"/>
          <w:b/>
          <w:bCs/>
          <w:sz w:val="24"/>
          <w:szCs w:val="24"/>
        </w:rPr>
      </w:pPr>
      <w:r w:rsidRPr="00B81AE4">
        <w:rPr>
          <w:rFonts w:ascii="Arial" w:eastAsia="Arial" w:hAnsi="Arial" w:cs="Arial"/>
          <w:b/>
          <w:bCs/>
          <w:sz w:val="24"/>
          <w:szCs w:val="24"/>
        </w:rPr>
        <w:t>CAPITULO II</w:t>
      </w:r>
    </w:p>
    <w:p w14:paraId="0418989B" w14:textId="77777777" w:rsidR="00A95661" w:rsidRPr="00B81AE4" w:rsidRDefault="00A95661" w:rsidP="00A95661">
      <w:pPr>
        <w:spacing w:after="0" w:line="240" w:lineRule="auto"/>
        <w:jc w:val="center"/>
        <w:rPr>
          <w:rFonts w:ascii="Arial" w:eastAsia="Arial" w:hAnsi="Arial" w:cs="Arial"/>
          <w:b/>
          <w:bCs/>
          <w:sz w:val="24"/>
          <w:szCs w:val="24"/>
        </w:rPr>
      </w:pPr>
      <w:r w:rsidRPr="00B81AE4">
        <w:rPr>
          <w:rFonts w:ascii="Arial" w:eastAsia="Arial" w:hAnsi="Arial" w:cs="Arial"/>
          <w:b/>
          <w:bCs/>
          <w:sz w:val="24"/>
          <w:szCs w:val="24"/>
        </w:rPr>
        <w:t>DE LAS EROGACIONES</w:t>
      </w:r>
    </w:p>
    <w:p w14:paraId="3EA33419" w14:textId="77777777" w:rsidR="00A95661" w:rsidRDefault="00A95661" w:rsidP="00A95661">
      <w:pPr>
        <w:spacing w:after="0" w:line="240" w:lineRule="auto"/>
        <w:jc w:val="both"/>
        <w:rPr>
          <w:rFonts w:ascii="Arial" w:eastAsia="Arial" w:hAnsi="Arial" w:cs="Arial"/>
          <w:sz w:val="24"/>
          <w:szCs w:val="24"/>
        </w:rPr>
      </w:pPr>
    </w:p>
    <w:p w14:paraId="161268FE" w14:textId="77777777" w:rsidR="00A95661" w:rsidRPr="00824304" w:rsidRDefault="00A95661" w:rsidP="00A95661">
      <w:pPr>
        <w:spacing w:after="0" w:line="240" w:lineRule="auto"/>
        <w:jc w:val="both"/>
        <w:rPr>
          <w:rFonts w:ascii="Arial" w:eastAsia="Arial" w:hAnsi="Arial" w:cs="Arial"/>
          <w:sz w:val="24"/>
          <w:szCs w:val="24"/>
        </w:rPr>
      </w:pPr>
      <w:r w:rsidRPr="00B81AE4">
        <w:rPr>
          <w:rFonts w:ascii="Arial" w:eastAsia="Arial" w:hAnsi="Arial" w:cs="Arial"/>
          <w:b/>
          <w:bCs/>
          <w:sz w:val="24"/>
          <w:szCs w:val="24"/>
        </w:rPr>
        <w:t>ARTÍCULO 8.</w:t>
      </w:r>
      <w:r w:rsidRPr="00824304">
        <w:rPr>
          <w:rFonts w:ascii="Arial" w:eastAsia="Arial" w:hAnsi="Arial" w:cs="Arial"/>
          <w:sz w:val="24"/>
          <w:szCs w:val="24"/>
        </w:rPr>
        <w:t xml:space="preserve"> El gasto total previsto en el presente Presupuesto de Egresos del Municipio de Yautepec, Morelos, comprende la cantidad de $661,800,000.00 (Seiscientos sesenta y un millones ochocientos mil pesos 00/100 M.N.) cantidad que se encuentra en balance con los ingresos previstos en la Ley de Ingresos del Municipio de Yautepec, Morelos, para el ejercicio fiscal del 1 de enero al 31 de diciembre de 2026.</w:t>
      </w:r>
    </w:p>
    <w:p w14:paraId="5B529DCE" w14:textId="77777777" w:rsidR="00A95661" w:rsidRPr="00647231" w:rsidRDefault="00A95661" w:rsidP="00A95661">
      <w:pPr>
        <w:widowControl w:val="0"/>
        <w:spacing w:after="0" w:line="240" w:lineRule="auto"/>
        <w:jc w:val="both"/>
        <w:rPr>
          <w:rFonts w:ascii="Arial" w:eastAsia="Soberana Sans" w:hAnsi="Arial" w:cs="Arial"/>
          <w:color w:val="000000"/>
          <w:sz w:val="24"/>
          <w:szCs w:val="24"/>
        </w:rPr>
      </w:pPr>
    </w:p>
    <w:p w14:paraId="0B7CD742" w14:textId="77777777" w:rsidR="00A95661" w:rsidRPr="00647231" w:rsidRDefault="00A95661" w:rsidP="00A95661">
      <w:pPr>
        <w:spacing w:after="0" w:line="240" w:lineRule="auto"/>
        <w:jc w:val="both"/>
        <w:rPr>
          <w:rFonts w:ascii="Arial" w:eastAsia="Arial" w:hAnsi="Arial" w:cs="Arial"/>
          <w:sz w:val="24"/>
          <w:szCs w:val="24"/>
        </w:rPr>
      </w:pPr>
      <w:r w:rsidRPr="00647231">
        <w:rPr>
          <w:rFonts w:ascii="Arial" w:eastAsia="Arial" w:hAnsi="Arial" w:cs="Arial"/>
          <w:sz w:val="24"/>
          <w:szCs w:val="24"/>
        </w:rPr>
        <w:t>Los recursos federales y estatales que se asignen al Municipio, y que se establezcan en el Presupuesto de Egresos de la Federación, en el Presupuesto de Egresos del Gobierno del Estado de Morelos, o bien por la celebración de Convenios con la Federación o el Estado, como Transferencias etiquetadas, serán considerados como un gasto de ampliación y/o reducción automática, en términos de la Ley de Presupuesto y lo establecido en el presente Acuerdo.</w:t>
      </w:r>
    </w:p>
    <w:p w14:paraId="4F5AB646" w14:textId="77777777" w:rsidR="00A95661" w:rsidRDefault="00A95661" w:rsidP="00A95661">
      <w:pPr>
        <w:spacing w:after="0" w:line="240" w:lineRule="auto"/>
        <w:jc w:val="both"/>
        <w:rPr>
          <w:rFonts w:ascii="Arial" w:eastAsia="Arial" w:hAnsi="Arial" w:cs="Arial"/>
          <w:sz w:val="24"/>
          <w:szCs w:val="24"/>
        </w:rPr>
      </w:pPr>
    </w:p>
    <w:p w14:paraId="660F7737" w14:textId="77777777" w:rsidR="00A95661" w:rsidRPr="00647231" w:rsidRDefault="00A95661" w:rsidP="00A95661">
      <w:pPr>
        <w:spacing w:after="0" w:line="240" w:lineRule="auto"/>
        <w:jc w:val="both"/>
        <w:rPr>
          <w:rFonts w:ascii="Arial" w:eastAsia="Arial" w:hAnsi="Arial" w:cs="Arial"/>
          <w:sz w:val="24"/>
          <w:szCs w:val="24"/>
        </w:rPr>
      </w:pPr>
      <w:r w:rsidRPr="00647231">
        <w:rPr>
          <w:rFonts w:ascii="Arial" w:eastAsia="Arial" w:hAnsi="Arial" w:cs="Arial"/>
          <w:sz w:val="24"/>
          <w:szCs w:val="24"/>
        </w:rPr>
        <w:lastRenderedPageBreak/>
        <w:t>Todos los recursos que en especie reciban u obtengan por cualquier concepto las Dependencias y Entidades, deberán ser amparadas con los recibos oficiales que expida la Tesorería y enterados al área designada para el control del Patrimonio Municipal la Sindicatura para su inventario y sólo podrán ser destinados para la prestación de los servicios públicos a su cargo, de acuerdo a las Unidades Administrativas que la integren en términos de la normativa.</w:t>
      </w:r>
    </w:p>
    <w:p w14:paraId="7A5D665F" w14:textId="77777777" w:rsidR="00A95661" w:rsidRDefault="00A95661" w:rsidP="00A95661">
      <w:pPr>
        <w:spacing w:after="0" w:line="240" w:lineRule="auto"/>
        <w:jc w:val="both"/>
        <w:rPr>
          <w:rFonts w:ascii="Arial" w:eastAsia="Arial" w:hAnsi="Arial" w:cs="Arial"/>
          <w:sz w:val="24"/>
          <w:szCs w:val="24"/>
        </w:rPr>
      </w:pPr>
    </w:p>
    <w:p w14:paraId="6C2D5234" w14:textId="77777777" w:rsidR="00A95661" w:rsidRPr="00647231" w:rsidRDefault="00A95661" w:rsidP="00A95661">
      <w:pPr>
        <w:spacing w:after="0" w:line="240" w:lineRule="auto"/>
        <w:jc w:val="both"/>
        <w:rPr>
          <w:rFonts w:ascii="Arial" w:eastAsia="Arial" w:hAnsi="Arial" w:cs="Arial"/>
          <w:sz w:val="24"/>
          <w:szCs w:val="24"/>
        </w:rPr>
      </w:pPr>
      <w:r w:rsidRPr="00647231">
        <w:rPr>
          <w:rFonts w:ascii="Arial" w:eastAsia="Arial" w:hAnsi="Arial" w:cs="Arial"/>
          <w:sz w:val="24"/>
          <w:szCs w:val="24"/>
        </w:rPr>
        <w:t>Los integrantes del Ayuntamiento y todo el personal del Municipio, deberán sujetarse a lo indicado en el presente Acuerdo.</w:t>
      </w:r>
    </w:p>
    <w:p w14:paraId="21B7934C" w14:textId="77777777" w:rsidR="00A95661" w:rsidRDefault="00A95661" w:rsidP="00A95661">
      <w:pPr>
        <w:spacing w:after="0" w:line="240" w:lineRule="auto"/>
        <w:jc w:val="both"/>
        <w:rPr>
          <w:rFonts w:ascii="Arial" w:eastAsia="Arial" w:hAnsi="Arial" w:cs="Arial"/>
          <w:sz w:val="24"/>
          <w:szCs w:val="24"/>
        </w:rPr>
      </w:pPr>
    </w:p>
    <w:p w14:paraId="1A9A8E92" w14:textId="77777777" w:rsidR="00A95661" w:rsidRPr="00647231" w:rsidRDefault="00A95661" w:rsidP="00A95661">
      <w:pPr>
        <w:spacing w:after="0" w:line="240" w:lineRule="auto"/>
        <w:jc w:val="both"/>
        <w:rPr>
          <w:rFonts w:ascii="Arial" w:eastAsia="Arial" w:hAnsi="Arial" w:cs="Arial"/>
          <w:sz w:val="24"/>
          <w:szCs w:val="24"/>
        </w:rPr>
      </w:pPr>
      <w:r w:rsidRPr="00B81AE4">
        <w:rPr>
          <w:rFonts w:ascii="Arial" w:eastAsia="Arial" w:hAnsi="Arial" w:cs="Arial"/>
          <w:b/>
          <w:bCs/>
          <w:sz w:val="24"/>
          <w:szCs w:val="24"/>
        </w:rPr>
        <w:t>ARTÍCULO 9.</w:t>
      </w:r>
      <w:r w:rsidRPr="00647231">
        <w:rPr>
          <w:rFonts w:ascii="Arial" w:eastAsia="Arial" w:hAnsi="Arial" w:cs="Arial"/>
          <w:sz w:val="24"/>
          <w:szCs w:val="24"/>
        </w:rPr>
        <w:t xml:space="preserve"> El Presupuesto de Egresos Municipal del ejercicio 2026 con base en la Clasificación por Objeto del Gasto, se distribuye de la siguiente manera:</w:t>
      </w:r>
    </w:p>
    <w:p w14:paraId="365C4737" w14:textId="77777777" w:rsidR="00A95661" w:rsidRDefault="00A95661" w:rsidP="00A95661">
      <w:pPr>
        <w:widowControl w:val="0"/>
        <w:spacing w:after="0" w:line="240" w:lineRule="auto"/>
        <w:jc w:val="both"/>
        <w:rPr>
          <w:rFonts w:ascii="Arial" w:eastAsia="Soberana Sans" w:hAnsi="Arial" w:cs="Arial"/>
          <w:color w:val="000000"/>
          <w:sz w:val="24"/>
          <w:szCs w:val="24"/>
        </w:rPr>
      </w:pPr>
    </w:p>
    <w:tbl>
      <w:tblPr>
        <w:tblW w:w="5000" w:type="pct"/>
        <w:tblLook w:val="0000" w:firstRow="0" w:lastRow="0" w:firstColumn="0" w:lastColumn="0" w:noHBand="0" w:noVBand="0"/>
      </w:tblPr>
      <w:tblGrid>
        <w:gridCol w:w="7110"/>
        <w:gridCol w:w="1718"/>
      </w:tblGrid>
      <w:tr w:rsidR="00A95661" w:rsidRPr="00733E50" w14:paraId="5769CEA3" w14:textId="77777777" w:rsidTr="002C2D60">
        <w:trPr>
          <w:trHeight w:val="20"/>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0D24CA19" w14:textId="77777777" w:rsidR="00A95661" w:rsidRPr="00733E50" w:rsidRDefault="00A95661" w:rsidP="002C2D60">
            <w:pPr>
              <w:spacing w:after="0" w:line="240" w:lineRule="auto"/>
              <w:jc w:val="center"/>
              <w:rPr>
                <w:rFonts w:ascii="Arial" w:eastAsia="Aptos" w:hAnsi="Arial" w:cs="Arial"/>
                <w:sz w:val="20"/>
                <w:szCs w:val="20"/>
              </w:rPr>
            </w:pPr>
            <w:r w:rsidRPr="00733E50">
              <w:rPr>
                <w:rFonts w:ascii="Arial" w:eastAsia="Aptos" w:hAnsi="Arial" w:cs="Arial"/>
                <w:sz w:val="20"/>
                <w:szCs w:val="20"/>
              </w:rPr>
              <w:t>MUNICIPIO DE YAUTEPEC</w:t>
            </w:r>
          </w:p>
        </w:tc>
      </w:tr>
      <w:tr w:rsidR="00A95661" w:rsidRPr="00733E50" w14:paraId="73D056C9" w14:textId="77777777" w:rsidTr="002C2D60">
        <w:trPr>
          <w:trHeight w:val="20"/>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11292DD7" w14:textId="77777777" w:rsidR="00A95661" w:rsidRPr="00733E50" w:rsidRDefault="00A95661" w:rsidP="002C2D60">
            <w:pPr>
              <w:spacing w:after="0" w:line="240" w:lineRule="auto"/>
              <w:jc w:val="center"/>
              <w:rPr>
                <w:rFonts w:ascii="Arial" w:eastAsia="Aptos" w:hAnsi="Arial" w:cs="Arial"/>
                <w:sz w:val="20"/>
                <w:szCs w:val="20"/>
              </w:rPr>
            </w:pPr>
            <w:r w:rsidRPr="00733E50">
              <w:rPr>
                <w:rFonts w:ascii="Arial" w:eastAsia="Aptos" w:hAnsi="Arial" w:cs="Arial"/>
                <w:sz w:val="20"/>
                <w:szCs w:val="20"/>
              </w:rPr>
              <w:t>PRESUPUESTO DE EGRESOS PARA EL EJERCICIO FISCAL 2026</w:t>
            </w:r>
          </w:p>
        </w:tc>
      </w:tr>
      <w:tr w:rsidR="00A95661" w:rsidRPr="00733E50" w14:paraId="7314FBA7" w14:textId="77777777" w:rsidTr="002C2D60">
        <w:trPr>
          <w:trHeight w:val="20"/>
        </w:trPr>
        <w:tc>
          <w:tcPr>
            <w:tcW w:w="4049" w:type="pct"/>
            <w:tcBorders>
              <w:top w:val="nil"/>
              <w:left w:val="single" w:sz="4" w:space="0" w:color="000000"/>
              <w:bottom w:val="single" w:sz="4" w:space="0" w:color="000000"/>
              <w:right w:val="nil"/>
            </w:tcBorders>
            <w:vAlign w:val="center"/>
          </w:tcPr>
          <w:p w14:paraId="1A9E5A61" w14:textId="77777777" w:rsidR="00A95661" w:rsidRPr="00733E50" w:rsidRDefault="00A95661" w:rsidP="002C2D60">
            <w:pPr>
              <w:spacing w:after="0" w:line="240" w:lineRule="auto"/>
              <w:jc w:val="center"/>
              <w:rPr>
                <w:rFonts w:ascii="Arial" w:eastAsia="Aptos" w:hAnsi="Arial" w:cs="Arial"/>
                <w:sz w:val="20"/>
                <w:szCs w:val="20"/>
              </w:rPr>
            </w:pPr>
            <w:r w:rsidRPr="00733E50">
              <w:rPr>
                <w:rFonts w:ascii="Arial" w:eastAsia="Aptos" w:hAnsi="Arial" w:cs="Arial"/>
                <w:sz w:val="20"/>
                <w:szCs w:val="20"/>
              </w:rPr>
              <w:t>CLASIFICACIÓN POR OBJETO DEL GASTO</w:t>
            </w:r>
          </w:p>
        </w:tc>
        <w:tc>
          <w:tcPr>
            <w:tcW w:w="951" w:type="pct"/>
            <w:tcBorders>
              <w:top w:val="nil"/>
              <w:left w:val="single" w:sz="4" w:space="0" w:color="000000"/>
              <w:bottom w:val="single" w:sz="4" w:space="0" w:color="000000"/>
              <w:right w:val="single" w:sz="4" w:space="0" w:color="000000"/>
            </w:tcBorders>
            <w:vAlign w:val="center"/>
          </w:tcPr>
          <w:p w14:paraId="47FDEA5E" w14:textId="77777777" w:rsidR="00A95661" w:rsidRPr="00733E50" w:rsidRDefault="00A95661" w:rsidP="002C2D60">
            <w:pPr>
              <w:spacing w:after="0" w:line="240" w:lineRule="auto"/>
              <w:jc w:val="center"/>
              <w:rPr>
                <w:rFonts w:ascii="Arial" w:eastAsia="Aptos" w:hAnsi="Arial" w:cs="Arial"/>
                <w:sz w:val="20"/>
                <w:szCs w:val="20"/>
              </w:rPr>
            </w:pPr>
            <w:r w:rsidRPr="00733E50">
              <w:rPr>
                <w:rFonts w:ascii="Arial" w:eastAsia="Aptos" w:hAnsi="Arial" w:cs="Arial"/>
                <w:sz w:val="20"/>
                <w:szCs w:val="20"/>
              </w:rPr>
              <w:t>IMPORTE</w:t>
            </w:r>
          </w:p>
        </w:tc>
      </w:tr>
      <w:tr w:rsidR="00A95661" w:rsidRPr="00733E50" w14:paraId="6BA1E791" w14:textId="77777777" w:rsidTr="002C2D60">
        <w:trPr>
          <w:trHeight w:val="20"/>
        </w:trPr>
        <w:tc>
          <w:tcPr>
            <w:tcW w:w="4049" w:type="pct"/>
            <w:tcBorders>
              <w:top w:val="nil"/>
              <w:left w:val="single" w:sz="4" w:space="0" w:color="000000"/>
              <w:bottom w:val="single" w:sz="4" w:space="0" w:color="000000"/>
              <w:right w:val="nil"/>
            </w:tcBorders>
            <w:vAlign w:val="center"/>
          </w:tcPr>
          <w:p w14:paraId="070717E7" w14:textId="77777777" w:rsidR="00A95661" w:rsidRPr="00733E50" w:rsidRDefault="00A95661" w:rsidP="002C2D60">
            <w:pPr>
              <w:spacing w:after="0" w:line="240" w:lineRule="auto"/>
              <w:jc w:val="center"/>
              <w:rPr>
                <w:rFonts w:ascii="Arial" w:eastAsia="Aptos" w:hAnsi="Arial" w:cs="Arial"/>
                <w:sz w:val="20"/>
                <w:szCs w:val="20"/>
              </w:rPr>
            </w:pPr>
            <w:r w:rsidRPr="00733E50">
              <w:rPr>
                <w:rFonts w:ascii="Arial" w:eastAsia="Aptos" w:hAnsi="Arial" w:cs="Arial"/>
                <w:sz w:val="20"/>
                <w:szCs w:val="20"/>
              </w:rPr>
              <w:t>TOTAL</w:t>
            </w:r>
          </w:p>
        </w:tc>
        <w:tc>
          <w:tcPr>
            <w:tcW w:w="951" w:type="pct"/>
            <w:tcBorders>
              <w:top w:val="nil"/>
              <w:left w:val="single" w:sz="4" w:space="0" w:color="000000"/>
              <w:bottom w:val="single" w:sz="4" w:space="0" w:color="000000"/>
              <w:right w:val="single" w:sz="4" w:space="0" w:color="000000"/>
            </w:tcBorders>
            <w:vAlign w:val="center"/>
          </w:tcPr>
          <w:p w14:paraId="362CB17D"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$661,800,000.00</w:t>
            </w:r>
          </w:p>
        </w:tc>
      </w:tr>
      <w:tr w:rsidR="00A95661" w:rsidRPr="00733E50" w14:paraId="4E05C51E" w14:textId="77777777" w:rsidTr="002C2D60">
        <w:trPr>
          <w:trHeight w:val="20"/>
        </w:trPr>
        <w:tc>
          <w:tcPr>
            <w:tcW w:w="4049" w:type="pct"/>
            <w:tcBorders>
              <w:top w:val="nil"/>
              <w:left w:val="single" w:sz="4" w:space="0" w:color="000000"/>
              <w:bottom w:val="single" w:sz="4" w:space="0" w:color="000000"/>
              <w:right w:val="nil"/>
            </w:tcBorders>
            <w:shd w:val="clear" w:color="auto" w:fill="FFFFFF"/>
            <w:vAlign w:val="center"/>
          </w:tcPr>
          <w:p w14:paraId="3D3D99BD"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SERVICIOS PERSONALES</w:t>
            </w:r>
          </w:p>
        </w:tc>
        <w:tc>
          <w:tcPr>
            <w:tcW w:w="951" w:type="pct"/>
            <w:tcBorders>
              <w:top w:val="nil"/>
              <w:left w:val="single" w:sz="4" w:space="0" w:color="000000"/>
              <w:bottom w:val="single" w:sz="4" w:space="0" w:color="000000"/>
              <w:right w:val="single" w:sz="4" w:space="0" w:color="000000"/>
            </w:tcBorders>
            <w:shd w:val="clear" w:color="auto" w:fill="FFFFFF"/>
            <w:vAlign w:val="center"/>
          </w:tcPr>
          <w:p w14:paraId="7F3FCF6F"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$250,573,684.56</w:t>
            </w:r>
          </w:p>
        </w:tc>
      </w:tr>
      <w:tr w:rsidR="00A95661" w:rsidRPr="00733E50" w14:paraId="6B1842D4" w14:textId="77777777" w:rsidTr="002C2D60">
        <w:trPr>
          <w:trHeight w:val="20"/>
        </w:trPr>
        <w:tc>
          <w:tcPr>
            <w:tcW w:w="4049" w:type="pct"/>
            <w:tcBorders>
              <w:top w:val="nil"/>
              <w:left w:val="single" w:sz="4" w:space="0" w:color="000000"/>
              <w:bottom w:val="single" w:sz="4" w:space="0" w:color="000000"/>
              <w:right w:val="single" w:sz="4" w:space="0" w:color="000000"/>
            </w:tcBorders>
            <w:shd w:val="clear" w:color="auto" w:fill="FFFFFF"/>
            <w:vAlign w:val="center"/>
          </w:tcPr>
          <w:p w14:paraId="4E67EA09"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REMUNERACIONES AL PERSONAL DE CARÁCTER PERMANENTE</w:t>
            </w:r>
          </w:p>
        </w:tc>
        <w:tc>
          <w:tcPr>
            <w:tcW w:w="951" w:type="pct"/>
            <w:tcBorders>
              <w:top w:val="nil"/>
              <w:left w:val="nil"/>
              <w:bottom w:val="single" w:sz="4" w:space="0" w:color="000000"/>
              <w:right w:val="single" w:sz="4" w:space="0" w:color="000000"/>
            </w:tcBorders>
            <w:shd w:val="clear" w:color="auto" w:fill="FFFFFF"/>
            <w:vAlign w:val="center"/>
          </w:tcPr>
          <w:p w14:paraId="038A48D2"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$144,613,495.29</w:t>
            </w:r>
          </w:p>
        </w:tc>
      </w:tr>
      <w:tr w:rsidR="00A95661" w:rsidRPr="00733E50" w14:paraId="4045309A" w14:textId="77777777" w:rsidTr="002C2D60">
        <w:trPr>
          <w:trHeight w:val="20"/>
        </w:trPr>
        <w:tc>
          <w:tcPr>
            <w:tcW w:w="4049" w:type="pct"/>
            <w:tcBorders>
              <w:top w:val="nil"/>
              <w:left w:val="single" w:sz="4" w:space="0" w:color="000000"/>
              <w:bottom w:val="single" w:sz="4" w:space="0" w:color="000000"/>
              <w:right w:val="single" w:sz="4" w:space="0" w:color="000000"/>
            </w:tcBorders>
            <w:shd w:val="clear" w:color="auto" w:fill="FFFFFF"/>
            <w:vAlign w:val="center"/>
          </w:tcPr>
          <w:p w14:paraId="1CC8B51B"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REMUNERACIONES AL PERSONAL DE CARÁCTER TRANSITORIO</w:t>
            </w:r>
          </w:p>
        </w:tc>
        <w:tc>
          <w:tcPr>
            <w:tcW w:w="951" w:type="pct"/>
            <w:tcBorders>
              <w:top w:val="nil"/>
              <w:left w:val="nil"/>
              <w:bottom w:val="single" w:sz="4" w:space="0" w:color="000000"/>
              <w:right w:val="single" w:sz="4" w:space="0" w:color="000000"/>
            </w:tcBorders>
            <w:shd w:val="clear" w:color="auto" w:fill="FFFFFF"/>
            <w:vAlign w:val="center"/>
          </w:tcPr>
          <w:p w14:paraId="5AD88A79"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$0.00</w:t>
            </w:r>
          </w:p>
        </w:tc>
      </w:tr>
      <w:tr w:rsidR="00A95661" w:rsidRPr="00733E50" w14:paraId="71C4D37A" w14:textId="77777777" w:rsidTr="002C2D60">
        <w:trPr>
          <w:trHeight w:val="20"/>
        </w:trPr>
        <w:tc>
          <w:tcPr>
            <w:tcW w:w="4049" w:type="pct"/>
            <w:tcBorders>
              <w:top w:val="single" w:sz="4" w:space="0" w:color="000000"/>
              <w:left w:val="single" w:sz="4" w:space="0" w:color="000000"/>
              <w:bottom w:val="single" w:sz="4" w:space="0" w:color="000000"/>
              <w:right w:val="nil"/>
            </w:tcBorders>
            <w:vAlign w:val="center"/>
          </w:tcPr>
          <w:p w14:paraId="39666C52"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REMUNERACIONES ADICIONALES Y ESPECIALES</w:t>
            </w:r>
          </w:p>
        </w:tc>
        <w:tc>
          <w:tcPr>
            <w:tcW w:w="951" w:type="pct"/>
            <w:tcBorders>
              <w:top w:val="nil"/>
              <w:left w:val="single" w:sz="4" w:space="0" w:color="000000"/>
              <w:bottom w:val="single" w:sz="4" w:space="0" w:color="000000"/>
              <w:right w:val="single" w:sz="4" w:space="0" w:color="000000"/>
            </w:tcBorders>
            <w:vAlign w:val="center"/>
          </w:tcPr>
          <w:p w14:paraId="2956609B"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$55,677,412.91</w:t>
            </w:r>
          </w:p>
        </w:tc>
      </w:tr>
      <w:tr w:rsidR="00A95661" w:rsidRPr="00733E50" w14:paraId="5322D7AD" w14:textId="77777777" w:rsidTr="002C2D60">
        <w:trPr>
          <w:trHeight w:val="20"/>
        </w:trPr>
        <w:tc>
          <w:tcPr>
            <w:tcW w:w="4049" w:type="pct"/>
            <w:tcBorders>
              <w:top w:val="single" w:sz="4" w:space="0" w:color="000000"/>
              <w:left w:val="single" w:sz="4" w:space="0" w:color="000000"/>
              <w:bottom w:val="single" w:sz="4" w:space="0" w:color="000000"/>
              <w:right w:val="nil"/>
            </w:tcBorders>
            <w:vAlign w:val="center"/>
          </w:tcPr>
          <w:p w14:paraId="26F1DFDD"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SEGURIDAD SOCIAL</w:t>
            </w:r>
          </w:p>
        </w:tc>
        <w:tc>
          <w:tcPr>
            <w:tcW w:w="951" w:type="pct"/>
            <w:tcBorders>
              <w:top w:val="nil"/>
              <w:left w:val="single" w:sz="4" w:space="0" w:color="000000"/>
              <w:bottom w:val="single" w:sz="4" w:space="0" w:color="000000"/>
              <w:right w:val="single" w:sz="4" w:space="0" w:color="000000"/>
            </w:tcBorders>
            <w:vAlign w:val="center"/>
          </w:tcPr>
          <w:p w14:paraId="2825F488"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$4,559,488.29</w:t>
            </w:r>
          </w:p>
        </w:tc>
      </w:tr>
      <w:tr w:rsidR="00A95661" w:rsidRPr="00733E50" w14:paraId="5C162B5A" w14:textId="77777777" w:rsidTr="002C2D60">
        <w:trPr>
          <w:trHeight w:val="20"/>
        </w:trPr>
        <w:tc>
          <w:tcPr>
            <w:tcW w:w="4049" w:type="pct"/>
            <w:tcBorders>
              <w:top w:val="single" w:sz="4" w:space="0" w:color="000000"/>
              <w:left w:val="single" w:sz="4" w:space="0" w:color="000000"/>
              <w:bottom w:val="single" w:sz="4" w:space="0" w:color="000000"/>
              <w:right w:val="single" w:sz="4" w:space="0" w:color="000000"/>
            </w:tcBorders>
            <w:vAlign w:val="center"/>
          </w:tcPr>
          <w:p w14:paraId="7AB8F29E"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OTRAS PRESTACIONES SOCIALES Y ECONÓMICAS</w:t>
            </w:r>
          </w:p>
        </w:tc>
        <w:tc>
          <w:tcPr>
            <w:tcW w:w="951" w:type="pct"/>
            <w:tcBorders>
              <w:top w:val="nil"/>
              <w:left w:val="nil"/>
              <w:bottom w:val="single" w:sz="4" w:space="0" w:color="000000"/>
              <w:right w:val="single" w:sz="4" w:space="0" w:color="000000"/>
            </w:tcBorders>
            <w:vAlign w:val="center"/>
          </w:tcPr>
          <w:p w14:paraId="24409162"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$36,103,288.06</w:t>
            </w:r>
          </w:p>
        </w:tc>
      </w:tr>
      <w:tr w:rsidR="00A95661" w:rsidRPr="00733E50" w14:paraId="402935CC" w14:textId="77777777" w:rsidTr="002C2D60">
        <w:trPr>
          <w:trHeight w:val="20"/>
        </w:trPr>
        <w:tc>
          <w:tcPr>
            <w:tcW w:w="4049" w:type="pct"/>
            <w:tcBorders>
              <w:top w:val="single" w:sz="4" w:space="0" w:color="000000"/>
              <w:left w:val="single" w:sz="4" w:space="0" w:color="000000"/>
              <w:bottom w:val="single" w:sz="4" w:space="0" w:color="000000"/>
              <w:right w:val="single" w:sz="4" w:space="0" w:color="000000"/>
            </w:tcBorders>
            <w:vAlign w:val="center"/>
          </w:tcPr>
          <w:p w14:paraId="5989F1DD"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PREVISIONES</w:t>
            </w:r>
          </w:p>
        </w:tc>
        <w:tc>
          <w:tcPr>
            <w:tcW w:w="951" w:type="pct"/>
            <w:tcBorders>
              <w:top w:val="nil"/>
              <w:left w:val="nil"/>
              <w:bottom w:val="single" w:sz="4" w:space="0" w:color="000000"/>
              <w:right w:val="single" w:sz="4" w:space="0" w:color="000000"/>
            </w:tcBorders>
            <w:vAlign w:val="center"/>
          </w:tcPr>
          <w:p w14:paraId="1C1080C8"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$5,000,000.00</w:t>
            </w:r>
          </w:p>
        </w:tc>
      </w:tr>
      <w:tr w:rsidR="00A95661" w:rsidRPr="00733E50" w14:paraId="62F0126B" w14:textId="77777777" w:rsidTr="002C2D60">
        <w:trPr>
          <w:trHeight w:val="20"/>
        </w:trPr>
        <w:tc>
          <w:tcPr>
            <w:tcW w:w="4049" w:type="pct"/>
            <w:tcBorders>
              <w:top w:val="single" w:sz="4" w:space="0" w:color="000000"/>
              <w:left w:val="single" w:sz="4" w:space="0" w:color="000000"/>
              <w:bottom w:val="single" w:sz="4" w:space="0" w:color="000000"/>
              <w:right w:val="single" w:sz="4" w:space="0" w:color="000000"/>
            </w:tcBorders>
            <w:vAlign w:val="center"/>
          </w:tcPr>
          <w:p w14:paraId="0801B558"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PAGO DE ESTÍMULOS A SERVIDORES PÚBLICOS</w:t>
            </w:r>
          </w:p>
        </w:tc>
        <w:tc>
          <w:tcPr>
            <w:tcW w:w="951" w:type="pct"/>
            <w:tcBorders>
              <w:top w:val="nil"/>
              <w:left w:val="nil"/>
              <w:bottom w:val="single" w:sz="4" w:space="0" w:color="000000"/>
              <w:right w:val="single" w:sz="4" w:space="0" w:color="000000"/>
            </w:tcBorders>
            <w:vAlign w:val="center"/>
          </w:tcPr>
          <w:p w14:paraId="4496A977"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$0.00</w:t>
            </w:r>
          </w:p>
        </w:tc>
      </w:tr>
      <w:tr w:rsidR="00A95661" w:rsidRPr="00733E50" w14:paraId="6ED2CB7D" w14:textId="77777777" w:rsidTr="002C2D60">
        <w:trPr>
          <w:trHeight w:val="20"/>
        </w:trPr>
        <w:tc>
          <w:tcPr>
            <w:tcW w:w="4049" w:type="pct"/>
            <w:tcBorders>
              <w:top w:val="single" w:sz="4" w:space="0" w:color="000000"/>
              <w:left w:val="single" w:sz="4" w:space="0" w:color="000000"/>
              <w:bottom w:val="single" w:sz="4" w:space="0" w:color="000000"/>
              <w:right w:val="single" w:sz="4" w:space="0" w:color="000000"/>
            </w:tcBorders>
            <w:vAlign w:val="center"/>
          </w:tcPr>
          <w:p w14:paraId="2EFF8B0F"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IMPUESTOS SOBRE NÓMINA Y OTROS QUE SE DERIVEN DE UNA RELACIÓN LABORAL</w:t>
            </w:r>
          </w:p>
        </w:tc>
        <w:tc>
          <w:tcPr>
            <w:tcW w:w="951" w:type="pct"/>
            <w:tcBorders>
              <w:top w:val="nil"/>
              <w:left w:val="nil"/>
              <w:bottom w:val="single" w:sz="4" w:space="0" w:color="000000"/>
              <w:right w:val="single" w:sz="4" w:space="0" w:color="000000"/>
            </w:tcBorders>
            <w:vAlign w:val="center"/>
          </w:tcPr>
          <w:p w14:paraId="1C867F6A"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$4,620,000.00</w:t>
            </w:r>
          </w:p>
        </w:tc>
      </w:tr>
      <w:tr w:rsidR="00A95661" w:rsidRPr="00733E50" w14:paraId="1727FA7B" w14:textId="77777777" w:rsidTr="002C2D60">
        <w:trPr>
          <w:trHeight w:val="20"/>
        </w:trPr>
        <w:tc>
          <w:tcPr>
            <w:tcW w:w="4049" w:type="pct"/>
            <w:tcBorders>
              <w:top w:val="nil"/>
              <w:left w:val="single" w:sz="4" w:space="0" w:color="000000"/>
              <w:bottom w:val="nil"/>
              <w:right w:val="nil"/>
            </w:tcBorders>
          </w:tcPr>
          <w:p w14:paraId="27D56D47"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MATERIALES Y SUMINISTROS</w:t>
            </w:r>
          </w:p>
        </w:tc>
        <w:tc>
          <w:tcPr>
            <w:tcW w:w="951" w:type="pct"/>
            <w:tcBorders>
              <w:top w:val="nil"/>
              <w:left w:val="single" w:sz="4" w:space="0" w:color="000000"/>
              <w:bottom w:val="single" w:sz="4" w:space="0" w:color="000000"/>
              <w:right w:val="single" w:sz="4" w:space="0" w:color="000000"/>
            </w:tcBorders>
            <w:vAlign w:val="center"/>
          </w:tcPr>
          <w:p w14:paraId="41CE01CD"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$82,132,582.40</w:t>
            </w:r>
          </w:p>
        </w:tc>
      </w:tr>
      <w:tr w:rsidR="00A95661" w:rsidRPr="00733E50" w14:paraId="67461686" w14:textId="77777777" w:rsidTr="002C2D60">
        <w:trPr>
          <w:trHeight w:val="20"/>
        </w:trPr>
        <w:tc>
          <w:tcPr>
            <w:tcW w:w="4049" w:type="pct"/>
            <w:tcBorders>
              <w:top w:val="single" w:sz="4" w:space="0" w:color="000000"/>
              <w:left w:val="single" w:sz="4" w:space="0" w:color="000000"/>
              <w:bottom w:val="single" w:sz="4" w:space="0" w:color="000000"/>
              <w:right w:val="single" w:sz="4" w:space="0" w:color="000000"/>
            </w:tcBorders>
            <w:vAlign w:val="center"/>
          </w:tcPr>
          <w:p w14:paraId="73C0EE76"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MATERIALES DE ADMINISTRACIÓN, EMISIÓN DE DOCUMENTOS Y ARTÍCULOS OFICIALES</w:t>
            </w:r>
          </w:p>
        </w:tc>
        <w:tc>
          <w:tcPr>
            <w:tcW w:w="951" w:type="pct"/>
            <w:tcBorders>
              <w:top w:val="nil"/>
              <w:left w:val="nil"/>
              <w:bottom w:val="single" w:sz="4" w:space="0" w:color="000000"/>
              <w:right w:val="single" w:sz="4" w:space="0" w:color="000000"/>
            </w:tcBorders>
            <w:vAlign w:val="center"/>
          </w:tcPr>
          <w:p w14:paraId="4B892465"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$4,380,909.35</w:t>
            </w:r>
          </w:p>
        </w:tc>
      </w:tr>
      <w:tr w:rsidR="00A95661" w:rsidRPr="00733E50" w14:paraId="1F66DE7B" w14:textId="77777777" w:rsidTr="002C2D60">
        <w:trPr>
          <w:trHeight w:val="20"/>
        </w:trPr>
        <w:tc>
          <w:tcPr>
            <w:tcW w:w="4049" w:type="pct"/>
            <w:tcBorders>
              <w:top w:val="nil"/>
              <w:left w:val="single" w:sz="4" w:space="0" w:color="000000"/>
              <w:bottom w:val="nil"/>
              <w:right w:val="nil"/>
            </w:tcBorders>
            <w:vAlign w:val="center"/>
          </w:tcPr>
          <w:p w14:paraId="06DAF8BC"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ALIMENTOS Y UTENSILIOS</w:t>
            </w:r>
          </w:p>
        </w:tc>
        <w:tc>
          <w:tcPr>
            <w:tcW w:w="951" w:type="pct"/>
            <w:tcBorders>
              <w:top w:val="nil"/>
              <w:left w:val="single" w:sz="4" w:space="0" w:color="000000"/>
              <w:bottom w:val="single" w:sz="4" w:space="0" w:color="000000"/>
              <w:right w:val="single" w:sz="4" w:space="0" w:color="000000"/>
            </w:tcBorders>
            <w:vAlign w:val="center"/>
          </w:tcPr>
          <w:p w14:paraId="198506E9"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$6,642,010.61</w:t>
            </w:r>
          </w:p>
        </w:tc>
      </w:tr>
      <w:tr w:rsidR="00A95661" w:rsidRPr="00733E50" w14:paraId="1C3D31E3" w14:textId="77777777" w:rsidTr="002C2D60">
        <w:trPr>
          <w:trHeight w:val="20"/>
        </w:trPr>
        <w:tc>
          <w:tcPr>
            <w:tcW w:w="4049" w:type="pct"/>
            <w:tcBorders>
              <w:top w:val="single" w:sz="4" w:space="0" w:color="000000"/>
              <w:left w:val="single" w:sz="4" w:space="0" w:color="000000"/>
              <w:bottom w:val="single" w:sz="4" w:space="0" w:color="000000"/>
              <w:right w:val="single" w:sz="4" w:space="0" w:color="000000"/>
            </w:tcBorders>
            <w:vAlign w:val="center"/>
          </w:tcPr>
          <w:p w14:paraId="4871D340"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MATERIAS PRIMAS Y MATERIALES DE PRODUCCIÓN Y COMERCIALIZACIÓN</w:t>
            </w:r>
          </w:p>
        </w:tc>
        <w:tc>
          <w:tcPr>
            <w:tcW w:w="951" w:type="pct"/>
            <w:tcBorders>
              <w:top w:val="nil"/>
              <w:left w:val="nil"/>
              <w:bottom w:val="single" w:sz="4" w:space="0" w:color="000000"/>
              <w:right w:val="single" w:sz="4" w:space="0" w:color="000000"/>
            </w:tcBorders>
            <w:vAlign w:val="center"/>
          </w:tcPr>
          <w:p w14:paraId="51C20B6D"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$365,101.03</w:t>
            </w:r>
          </w:p>
        </w:tc>
      </w:tr>
      <w:tr w:rsidR="00A95661" w:rsidRPr="00733E50" w14:paraId="4DAD0D30" w14:textId="77777777" w:rsidTr="002C2D60">
        <w:trPr>
          <w:trHeight w:val="20"/>
        </w:trPr>
        <w:tc>
          <w:tcPr>
            <w:tcW w:w="4049" w:type="pct"/>
            <w:tcBorders>
              <w:top w:val="single" w:sz="4" w:space="0" w:color="000000"/>
              <w:left w:val="single" w:sz="4" w:space="0" w:color="000000"/>
              <w:bottom w:val="single" w:sz="4" w:space="0" w:color="000000"/>
              <w:right w:val="single" w:sz="4" w:space="0" w:color="000000"/>
            </w:tcBorders>
            <w:vAlign w:val="center"/>
          </w:tcPr>
          <w:p w14:paraId="72AF8A68"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MATERIALES Y ARTÍCULOS DE CONSTRUCCIÓN Y DE REPARACIÓN</w:t>
            </w:r>
          </w:p>
        </w:tc>
        <w:tc>
          <w:tcPr>
            <w:tcW w:w="951" w:type="pct"/>
            <w:tcBorders>
              <w:top w:val="nil"/>
              <w:left w:val="nil"/>
              <w:bottom w:val="single" w:sz="4" w:space="0" w:color="000000"/>
              <w:right w:val="single" w:sz="4" w:space="0" w:color="000000"/>
            </w:tcBorders>
            <w:vAlign w:val="center"/>
          </w:tcPr>
          <w:p w14:paraId="535DB9C8"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$8,498,680.49</w:t>
            </w:r>
          </w:p>
        </w:tc>
      </w:tr>
      <w:tr w:rsidR="00A95661" w:rsidRPr="00733E50" w14:paraId="24BE687F" w14:textId="77777777" w:rsidTr="002C2D60">
        <w:trPr>
          <w:trHeight w:val="20"/>
        </w:trPr>
        <w:tc>
          <w:tcPr>
            <w:tcW w:w="4049" w:type="pct"/>
            <w:tcBorders>
              <w:top w:val="single" w:sz="4" w:space="0" w:color="000000"/>
              <w:left w:val="single" w:sz="4" w:space="0" w:color="000000"/>
              <w:bottom w:val="single" w:sz="4" w:space="0" w:color="000000"/>
              <w:right w:val="single" w:sz="4" w:space="0" w:color="000000"/>
            </w:tcBorders>
            <w:vAlign w:val="center"/>
          </w:tcPr>
          <w:p w14:paraId="02DFDAFC"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PRODUCTOS QUÍMICOS, FARMACÉUTICOS Y DE LABORATORIO</w:t>
            </w:r>
          </w:p>
        </w:tc>
        <w:tc>
          <w:tcPr>
            <w:tcW w:w="951" w:type="pct"/>
            <w:tcBorders>
              <w:top w:val="nil"/>
              <w:left w:val="nil"/>
              <w:bottom w:val="single" w:sz="4" w:space="0" w:color="000000"/>
              <w:right w:val="single" w:sz="4" w:space="0" w:color="000000"/>
            </w:tcBorders>
            <w:vAlign w:val="center"/>
          </w:tcPr>
          <w:p w14:paraId="60E0A247"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$1,160,424.74</w:t>
            </w:r>
          </w:p>
        </w:tc>
      </w:tr>
      <w:tr w:rsidR="00A95661" w:rsidRPr="00733E50" w14:paraId="3964FBD2" w14:textId="77777777" w:rsidTr="002C2D60">
        <w:trPr>
          <w:trHeight w:val="20"/>
        </w:trPr>
        <w:tc>
          <w:tcPr>
            <w:tcW w:w="4049" w:type="pct"/>
            <w:tcBorders>
              <w:top w:val="nil"/>
              <w:left w:val="single" w:sz="4" w:space="0" w:color="000000"/>
              <w:bottom w:val="nil"/>
              <w:right w:val="nil"/>
            </w:tcBorders>
            <w:vAlign w:val="center"/>
          </w:tcPr>
          <w:p w14:paraId="37BB8D6E"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COMBUSTIBLES, LUBRICANTES Y ADITIVOS</w:t>
            </w:r>
          </w:p>
        </w:tc>
        <w:tc>
          <w:tcPr>
            <w:tcW w:w="951" w:type="pct"/>
            <w:tcBorders>
              <w:top w:val="nil"/>
              <w:left w:val="single" w:sz="4" w:space="0" w:color="000000"/>
              <w:bottom w:val="single" w:sz="4" w:space="0" w:color="000000"/>
              <w:right w:val="single" w:sz="4" w:space="0" w:color="000000"/>
            </w:tcBorders>
            <w:vAlign w:val="center"/>
          </w:tcPr>
          <w:p w14:paraId="312D7EC4"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$58,153,949.87</w:t>
            </w:r>
          </w:p>
        </w:tc>
      </w:tr>
      <w:tr w:rsidR="00A95661" w:rsidRPr="00733E50" w14:paraId="08A65640" w14:textId="77777777" w:rsidTr="002C2D60">
        <w:trPr>
          <w:trHeight w:val="20"/>
        </w:trPr>
        <w:tc>
          <w:tcPr>
            <w:tcW w:w="4049" w:type="pct"/>
            <w:tcBorders>
              <w:top w:val="single" w:sz="4" w:space="0" w:color="000000"/>
              <w:left w:val="single" w:sz="4" w:space="0" w:color="000000"/>
              <w:bottom w:val="single" w:sz="4" w:space="0" w:color="000000"/>
              <w:right w:val="single" w:sz="4" w:space="0" w:color="000000"/>
            </w:tcBorders>
            <w:vAlign w:val="center"/>
          </w:tcPr>
          <w:p w14:paraId="721D803A"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VESTUARIO, BLANCOS, PRENDAS DE PROTECCIÓN Y ARTÍCULOS DEPORTIVOS</w:t>
            </w:r>
          </w:p>
        </w:tc>
        <w:tc>
          <w:tcPr>
            <w:tcW w:w="951" w:type="pct"/>
            <w:tcBorders>
              <w:top w:val="nil"/>
              <w:left w:val="nil"/>
              <w:bottom w:val="single" w:sz="4" w:space="0" w:color="000000"/>
              <w:right w:val="single" w:sz="4" w:space="0" w:color="000000"/>
            </w:tcBorders>
            <w:vAlign w:val="center"/>
          </w:tcPr>
          <w:p w14:paraId="70CD2236"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$1,014,963.20</w:t>
            </w:r>
          </w:p>
        </w:tc>
      </w:tr>
      <w:tr w:rsidR="00A95661" w:rsidRPr="00733E50" w14:paraId="6302A41F" w14:textId="77777777" w:rsidTr="002C2D60">
        <w:trPr>
          <w:trHeight w:val="20"/>
        </w:trPr>
        <w:tc>
          <w:tcPr>
            <w:tcW w:w="4049" w:type="pct"/>
            <w:tcBorders>
              <w:top w:val="single" w:sz="4" w:space="0" w:color="000000"/>
              <w:left w:val="single" w:sz="4" w:space="0" w:color="000000"/>
              <w:bottom w:val="single" w:sz="4" w:space="0" w:color="000000"/>
              <w:right w:val="single" w:sz="4" w:space="0" w:color="000000"/>
            </w:tcBorders>
            <w:vAlign w:val="center"/>
          </w:tcPr>
          <w:p w14:paraId="704786A0"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MATERIALES Y SUMINISTROS PARA SEGURIDAD</w:t>
            </w:r>
          </w:p>
        </w:tc>
        <w:tc>
          <w:tcPr>
            <w:tcW w:w="951" w:type="pct"/>
            <w:tcBorders>
              <w:top w:val="nil"/>
              <w:left w:val="nil"/>
              <w:bottom w:val="single" w:sz="4" w:space="0" w:color="000000"/>
              <w:right w:val="single" w:sz="4" w:space="0" w:color="000000"/>
            </w:tcBorders>
            <w:vAlign w:val="center"/>
          </w:tcPr>
          <w:p w14:paraId="03049CDE"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$16,216.80</w:t>
            </w:r>
          </w:p>
        </w:tc>
      </w:tr>
      <w:tr w:rsidR="00A95661" w:rsidRPr="00733E50" w14:paraId="1F45E886" w14:textId="77777777" w:rsidTr="002C2D60">
        <w:trPr>
          <w:trHeight w:val="20"/>
        </w:trPr>
        <w:tc>
          <w:tcPr>
            <w:tcW w:w="4049" w:type="pct"/>
            <w:tcBorders>
              <w:top w:val="single" w:sz="4" w:space="0" w:color="000000"/>
              <w:left w:val="single" w:sz="4" w:space="0" w:color="000000"/>
              <w:bottom w:val="single" w:sz="4" w:space="0" w:color="000000"/>
              <w:right w:val="single" w:sz="4" w:space="0" w:color="000000"/>
            </w:tcBorders>
            <w:vAlign w:val="center"/>
          </w:tcPr>
          <w:p w14:paraId="775F314C"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HERRAMIENTAS, REFACCIONES Y ACCESORIOS MENORES</w:t>
            </w:r>
          </w:p>
        </w:tc>
        <w:tc>
          <w:tcPr>
            <w:tcW w:w="951" w:type="pct"/>
            <w:tcBorders>
              <w:top w:val="nil"/>
              <w:left w:val="nil"/>
              <w:bottom w:val="single" w:sz="4" w:space="0" w:color="000000"/>
              <w:right w:val="single" w:sz="4" w:space="0" w:color="000000"/>
            </w:tcBorders>
            <w:vAlign w:val="center"/>
          </w:tcPr>
          <w:p w14:paraId="19F32101"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$1,900,326.31</w:t>
            </w:r>
          </w:p>
        </w:tc>
      </w:tr>
      <w:tr w:rsidR="00A95661" w:rsidRPr="00733E50" w14:paraId="33F155A7" w14:textId="77777777" w:rsidTr="002C2D60">
        <w:trPr>
          <w:trHeight w:val="20"/>
        </w:trPr>
        <w:tc>
          <w:tcPr>
            <w:tcW w:w="4049" w:type="pct"/>
            <w:tcBorders>
              <w:top w:val="nil"/>
              <w:left w:val="single" w:sz="4" w:space="0" w:color="000000"/>
              <w:bottom w:val="nil"/>
              <w:right w:val="nil"/>
            </w:tcBorders>
            <w:vAlign w:val="center"/>
          </w:tcPr>
          <w:p w14:paraId="57F62941" w14:textId="77777777" w:rsidR="00A95661" w:rsidRPr="00733E50" w:rsidRDefault="00A95661" w:rsidP="002C2D60">
            <w:pPr>
              <w:spacing w:after="0" w:line="240" w:lineRule="auto"/>
              <w:jc w:val="both"/>
              <w:rPr>
                <w:rFonts w:ascii="Arial" w:eastAsia="Aptos" w:hAnsi="Arial" w:cs="Arial"/>
                <w:sz w:val="20"/>
                <w:szCs w:val="20"/>
              </w:rPr>
            </w:pPr>
            <w:r w:rsidRPr="00733E50">
              <w:rPr>
                <w:rFonts w:ascii="Arial" w:eastAsia="Aptos" w:hAnsi="Arial" w:cs="Arial"/>
                <w:sz w:val="20"/>
                <w:szCs w:val="20"/>
              </w:rPr>
              <w:lastRenderedPageBreak/>
              <w:t>SERVICIOS GENERALES</w:t>
            </w:r>
          </w:p>
        </w:tc>
        <w:tc>
          <w:tcPr>
            <w:tcW w:w="951" w:type="pct"/>
            <w:tcBorders>
              <w:top w:val="nil"/>
              <w:left w:val="single" w:sz="4" w:space="0" w:color="000000"/>
              <w:bottom w:val="single" w:sz="4" w:space="0" w:color="000000"/>
              <w:right w:val="single" w:sz="4" w:space="0" w:color="000000"/>
            </w:tcBorders>
            <w:vAlign w:val="center"/>
          </w:tcPr>
          <w:p w14:paraId="199994E2"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$165,567,838.50</w:t>
            </w:r>
          </w:p>
        </w:tc>
      </w:tr>
      <w:tr w:rsidR="00A95661" w:rsidRPr="00733E50" w14:paraId="6107D7B1" w14:textId="77777777" w:rsidTr="002C2D60">
        <w:trPr>
          <w:trHeight w:val="20"/>
        </w:trPr>
        <w:tc>
          <w:tcPr>
            <w:tcW w:w="4049" w:type="pct"/>
            <w:tcBorders>
              <w:top w:val="single" w:sz="4" w:space="0" w:color="000000"/>
              <w:left w:val="single" w:sz="4" w:space="0" w:color="000000"/>
              <w:bottom w:val="single" w:sz="4" w:space="0" w:color="000000"/>
              <w:right w:val="single" w:sz="4" w:space="0" w:color="000000"/>
            </w:tcBorders>
            <w:vAlign w:val="center"/>
          </w:tcPr>
          <w:p w14:paraId="4C6FC04F"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SERVICIOS BÁSICOS</w:t>
            </w:r>
          </w:p>
        </w:tc>
        <w:tc>
          <w:tcPr>
            <w:tcW w:w="951" w:type="pct"/>
            <w:tcBorders>
              <w:top w:val="nil"/>
              <w:left w:val="nil"/>
              <w:bottom w:val="single" w:sz="4" w:space="0" w:color="000000"/>
              <w:right w:val="single" w:sz="4" w:space="0" w:color="000000"/>
            </w:tcBorders>
            <w:vAlign w:val="center"/>
          </w:tcPr>
          <w:p w14:paraId="76316BF7"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$20,237,869.19</w:t>
            </w:r>
          </w:p>
        </w:tc>
      </w:tr>
      <w:tr w:rsidR="00A95661" w:rsidRPr="00733E50" w14:paraId="232BCDBF" w14:textId="77777777" w:rsidTr="002C2D60">
        <w:trPr>
          <w:trHeight w:val="20"/>
        </w:trPr>
        <w:tc>
          <w:tcPr>
            <w:tcW w:w="4049" w:type="pct"/>
            <w:tcBorders>
              <w:top w:val="single" w:sz="4" w:space="0" w:color="000000"/>
              <w:left w:val="single" w:sz="4" w:space="0" w:color="000000"/>
              <w:bottom w:val="single" w:sz="4" w:space="0" w:color="000000"/>
              <w:right w:val="single" w:sz="4" w:space="0" w:color="000000"/>
            </w:tcBorders>
            <w:vAlign w:val="center"/>
          </w:tcPr>
          <w:p w14:paraId="04EA8FF9"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SERVICIOS DE ARRENDAMIENTO</w:t>
            </w:r>
          </w:p>
        </w:tc>
        <w:tc>
          <w:tcPr>
            <w:tcW w:w="951" w:type="pct"/>
            <w:tcBorders>
              <w:top w:val="nil"/>
              <w:left w:val="nil"/>
              <w:bottom w:val="single" w:sz="4" w:space="0" w:color="000000"/>
              <w:right w:val="single" w:sz="4" w:space="0" w:color="000000"/>
            </w:tcBorders>
            <w:vAlign w:val="center"/>
          </w:tcPr>
          <w:p w14:paraId="35A201CC"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$15,000,000.00</w:t>
            </w:r>
          </w:p>
        </w:tc>
      </w:tr>
      <w:tr w:rsidR="00A95661" w:rsidRPr="00733E50" w14:paraId="12630D54" w14:textId="77777777" w:rsidTr="002C2D60">
        <w:trPr>
          <w:trHeight w:val="20"/>
        </w:trPr>
        <w:tc>
          <w:tcPr>
            <w:tcW w:w="4049" w:type="pct"/>
            <w:tcBorders>
              <w:top w:val="single" w:sz="4" w:space="0" w:color="000000"/>
              <w:left w:val="single" w:sz="4" w:space="0" w:color="000000"/>
              <w:bottom w:val="single" w:sz="4" w:space="0" w:color="000000"/>
              <w:right w:val="single" w:sz="4" w:space="0" w:color="000000"/>
            </w:tcBorders>
            <w:vAlign w:val="center"/>
          </w:tcPr>
          <w:p w14:paraId="6280DBAC"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SERVICIOS PROFESIONALES, CIENTÍFICOS, TÉCNICOS Y OTROS SERVICIOS</w:t>
            </w:r>
          </w:p>
        </w:tc>
        <w:tc>
          <w:tcPr>
            <w:tcW w:w="951" w:type="pct"/>
            <w:tcBorders>
              <w:top w:val="single" w:sz="4" w:space="0" w:color="000000"/>
              <w:left w:val="nil"/>
              <w:bottom w:val="single" w:sz="4" w:space="0" w:color="000000"/>
              <w:right w:val="single" w:sz="4" w:space="0" w:color="000000"/>
            </w:tcBorders>
            <w:vAlign w:val="center"/>
          </w:tcPr>
          <w:p w14:paraId="047833AC"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$18,000,000.00</w:t>
            </w:r>
          </w:p>
        </w:tc>
      </w:tr>
      <w:tr w:rsidR="00A95661" w:rsidRPr="00733E50" w14:paraId="7DCE2202" w14:textId="77777777" w:rsidTr="002C2D60">
        <w:trPr>
          <w:trHeight w:val="20"/>
        </w:trPr>
        <w:tc>
          <w:tcPr>
            <w:tcW w:w="4049" w:type="pct"/>
            <w:tcBorders>
              <w:top w:val="single" w:sz="4" w:space="0" w:color="000000"/>
              <w:left w:val="single" w:sz="4" w:space="0" w:color="000000"/>
              <w:bottom w:val="single" w:sz="4" w:space="0" w:color="000000"/>
              <w:right w:val="single" w:sz="4" w:space="0" w:color="000000"/>
            </w:tcBorders>
            <w:vAlign w:val="center"/>
          </w:tcPr>
          <w:p w14:paraId="7D02F9B2"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SERVICIOS FINANCIEROS, BANCARIOS Y COMERCIALES</w:t>
            </w:r>
          </w:p>
        </w:tc>
        <w:tc>
          <w:tcPr>
            <w:tcW w:w="951" w:type="pct"/>
            <w:tcBorders>
              <w:top w:val="single" w:sz="4" w:space="0" w:color="000000"/>
              <w:left w:val="nil"/>
              <w:bottom w:val="single" w:sz="4" w:space="0" w:color="000000"/>
              <w:right w:val="single" w:sz="4" w:space="0" w:color="000000"/>
            </w:tcBorders>
            <w:vAlign w:val="center"/>
          </w:tcPr>
          <w:p w14:paraId="76322BFB"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$5,289,846.38</w:t>
            </w:r>
          </w:p>
        </w:tc>
      </w:tr>
      <w:tr w:rsidR="00A95661" w:rsidRPr="00733E50" w14:paraId="3955C3EC" w14:textId="77777777" w:rsidTr="002C2D60">
        <w:trPr>
          <w:trHeight w:val="20"/>
        </w:trPr>
        <w:tc>
          <w:tcPr>
            <w:tcW w:w="4049" w:type="pct"/>
            <w:tcBorders>
              <w:top w:val="single" w:sz="4" w:space="0" w:color="000000"/>
              <w:left w:val="single" w:sz="4" w:space="0" w:color="000000"/>
              <w:bottom w:val="single" w:sz="4" w:space="0" w:color="000000"/>
              <w:right w:val="single" w:sz="4" w:space="0" w:color="000000"/>
            </w:tcBorders>
            <w:vAlign w:val="center"/>
          </w:tcPr>
          <w:p w14:paraId="67FBA13B"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SERVICIOS DE INSTALACIÓN, REPARACIÓN, MANTENIMIENTO Y CONSERVACIÓN</w:t>
            </w:r>
          </w:p>
        </w:tc>
        <w:tc>
          <w:tcPr>
            <w:tcW w:w="951" w:type="pct"/>
            <w:tcBorders>
              <w:top w:val="nil"/>
              <w:left w:val="nil"/>
              <w:bottom w:val="single" w:sz="4" w:space="0" w:color="000000"/>
              <w:right w:val="single" w:sz="4" w:space="0" w:color="000000"/>
            </w:tcBorders>
            <w:vAlign w:val="center"/>
          </w:tcPr>
          <w:p w14:paraId="3B655409"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$18,000,000.00</w:t>
            </w:r>
          </w:p>
        </w:tc>
      </w:tr>
      <w:tr w:rsidR="00A95661" w:rsidRPr="00733E50" w14:paraId="5BF541D2" w14:textId="77777777" w:rsidTr="002C2D60">
        <w:trPr>
          <w:trHeight w:val="20"/>
        </w:trPr>
        <w:tc>
          <w:tcPr>
            <w:tcW w:w="4049" w:type="pct"/>
            <w:tcBorders>
              <w:top w:val="single" w:sz="4" w:space="0" w:color="000000"/>
              <w:left w:val="single" w:sz="4" w:space="0" w:color="000000"/>
              <w:bottom w:val="single" w:sz="4" w:space="0" w:color="000000"/>
              <w:right w:val="single" w:sz="4" w:space="0" w:color="000000"/>
            </w:tcBorders>
            <w:vAlign w:val="center"/>
          </w:tcPr>
          <w:p w14:paraId="2A4A08BB"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SERVICIOS DE COMUNICACIÓN SOCIAL Y PUBLICIDAD</w:t>
            </w:r>
          </w:p>
        </w:tc>
        <w:tc>
          <w:tcPr>
            <w:tcW w:w="951" w:type="pct"/>
            <w:tcBorders>
              <w:top w:val="single" w:sz="4" w:space="0" w:color="000000"/>
              <w:left w:val="nil"/>
              <w:bottom w:val="single" w:sz="4" w:space="0" w:color="000000"/>
              <w:right w:val="single" w:sz="4" w:space="0" w:color="000000"/>
            </w:tcBorders>
            <w:vAlign w:val="center"/>
          </w:tcPr>
          <w:p w14:paraId="753DB929"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$1,775,840.75</w:t>
            </w:r>
          </w:p>
        </w:tc>
      </w:tr>
      <w:tr w:rsidR="00A95661" w:rsidRPr="00733E50" w14:paraId="00A76E70" w14:textId="77777777" w:rsidTr="002C2D60">
        <w:trPr>
          <w:trHeight w:val="20"/>
        </w:trPr>
        <w:tc>
          <w:tcPr>
            <w:tcW w:w="4049" w:type="pct"/>
            <w:tcBorders>
              <w:top w:val="single" w:sz="4" w:space="0" w:color="000000"/>
              <w:left w:val="single" w:sz="4" w:space="0" w:color="000000"/>
              <w:bottom w:val="single" w:sz="4" w:space="0" w:color="000000"/>
              <w:right w:val="single" w:sz="4" w:space="0" w:color="000000"/>
            </w:tcBorders>
            <w:vAlign w:val="center"/>
          </w:tcPr>
          <w:p w14:paraId="6AEAECBA"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SERVICIOS DE TRASLADO Y VIÁTICOS</w:t>
            </w:r>
          </w:p>
        </w:tc>
        <w:tc>
          <w:tcPr>
            <w:tcW w:w="951" w:type="pct"/>
            <w:tcBorders>
              <w:top w:val="single" w:sz="4" w:space="0" w:color="000000"/>
              <w:left w:val="nil"/>
              <w:bottom w:val="single" w:sz="4" w:space="0" w:color="000000"/>
              <w:right w:val="single" w:sz="4" w:space="0" w:color="000000"/>
            </w:tcBorders>
            <w:vAlign w:val="center"/>
          </w:tcPr>
          <w:p w14:paraId="51889ACC"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$80,615.21</w:t>
            </w:r>
          </w:p>
        </w:tc>
      </w:tr>
      <w:tr w:rsidR="00A95661" w:rsidRPr="00733E50" w14:paraId="43B5E175" w14:textId="77777777" w:rsidTr="002C2D60">
        <w:trPr>
          <w:trHeight w:val="20"/>
        </w:trPr>
        <w:tc>
          <w:tcPr>
            <w:tcW w:w="4049" w:type="pct"/>
            <w:tcBorders>
              <w:top w:val="single" w:sz="4" w:space="0" w:color="000000"/>
              <w:left w:val="single" w:sz="4" w:space="0" w:color="000000"/>
              <w:bottom w:val="single" w:sz="4" w:space="0" w:color="000000"/>
              <w:right w:val="single" w:sz="4" w:space="0" w:color="000000"/>
            </w:tcBorders>
            <w:vAlign w:val="center"/>
          </w:tcPr>
          <w:p w14:paraId="32446880"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SERVICIOS OFICIALES</w:t>
            </w:r>
          </w:p>
        </w:tc>
        <w:tc>
          <w:tcPr>
            <w:tcW w:w="951" w:type="pct"/>
            <w:tcBorders>
              <w:top w:val="nil"/>
              <w:left w:val="nil"/>
              <w:bottom w:val="single" w:sz="4" w:space="0" w:color="000000"/>
              <w:right w:val="single" w:sz="4" w:space="0" w:color="000000"/>
            </w:tcBorders>
            <w:vAlign w:val="center"/>
          </w:tcPr>
          <w:p w14:paraId="0569B79E"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$77,142,185.43</w:t>
            </w:r>
          </w:p>
        </w:tc>
      </w:tr>
      <w:tr w:rsidR="00A95661" w:rsidRPr="00733E50" w14:paraId="2BD84E05" w14:textId="77777777" w:rsidTr="002C2D60">
        <w:trPr>
          <w:trHeight w:val="20"/>
        </w:trPr>
        <w:tc>
          <w:tcPr>
            <w:tcW w:w="4049" w:type="pct"/>
            <w:tcBorders>
              <w:top w:val="single" w:sz="4" w:space="0" w:color="000000"/>
              <w:left w:val="single" w:sz="4" w:space="0" w:color="000000"/>
              <w:bottom w:val="single" w:sz="4" w:space="0" w:color="000000"/>
              <w:right w:val="single" w:sz="4" w:space="0" w:color="000000"/>
            </w:tcBorders>
            <w:vAlign w:val="center"/>
          </w:tcPr>
          <w:p w14:paraId="3397186A"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OTROS SERVICIOS GENERALES</w:t>
            </w:r>
          </w:p>
        </w:tc>
        <w:tc>
          <w:tcPr>
            <w:tcW w:w="951" w:type="pct"/>
            <w:tcBorders>
              <w:top w:val="nil"/>
              <w:left w:val="nil"/>
              <w:bottom w:val="single" w:sz="4" w:space="0" w:color="000000"/>
              <w:right w:val="single" w:sz="4" w:space="0" w:color="000000"/>
            </w:tcBorders>
            <w:vAlign w:val="center"/>
          </w:tcPr>
          <w:p w14:paraId="469060A4"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$10,041,481.54</w:t>
            </w:r>
          </w:p>
        </w:tc>
      </w:tr>
      <w:tr w:rsidR="00A95661" w:rsidRPr="00733E50" w14:paraId="1B75D851" w14:textId="77777777" w:rsidTr="002C2D60">
        <w:trPr>
          <w:trHeight w:val="20"/>
        </w:trPr>
        <w:tc>
          <w:tcPr>
            <w:tcW w:w="4049" w:type="pct"/>
            <w:tcBorders>
              <w:top w:val="single" w:sz="4" w:space="0" w:color="000000"/>
              <w:left w:val="single" w:sz="4" w:space="0" w:color="000000"/>
              <w:bottom w:val="single" w:sz="4" w:space="0" w:color="000000"/>
              <w:right w:val="single" w:sz="4" w:space="0" w:color="000000"/>
            </w:tcBorders>
          </w:tcPr>
          <w:p w14:paraId="2435D283"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TRANSFERENCIAS, ASIGNACIONES, SUBSIDIOS Y OTRAS AYUDAS</w:t>
            </w:r>
          </w:p>
        </w:tc>
        <w:tc>
          <w:tcPr>
            <w:tcW w:w="951" w:type="pct"/>
            <w:tcBorders>
              <w:top w:val="nil"/>
              <w:left w:val="nil"/>
              <w:bottom w:val="single" w:sz="4" w:space="0" w:color="000000"/>
              <w:right w:val="single" w:sz="4" w:space="0" w:color="000000"/>
            </w:tcBorders>
            <w:vAlign w:val="center"/>
          </w:tcPr>
          <w:p w14:paraId="3FD9A403"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$78,482,854.55</w:t>
            </w:r>
          </w:p>
        </w:tc>
      </w:tr>
      <w:tr w:rsidR="00A95661" w:rsidRPr="00733E50" w14:paraId="081688EF" w14:textId="77777777" w:rsidTr="002C2D60">
        <w:trPr>
          <w:trHeight w:val="20"/>
        </w:trPr>
        <w:tc>
          <w:tcPr>
            <w:tcW w:w="4049" w:type="pct"/>
            <w:tcBorders>
              <w:top w:val="nil"/>
              <w:left w:val="single" w:sz="4" w:space="0" w:color="000000"/>
              <w:bottom w:val="single" w:sz="4" w:space="0" w:color="000000"/>
              <w:right w:val="single" w:sz="4" w:space="0" w:color="000000"/>
            </w:tcBorders>
            <w:vAlign w:val="center"/>
          </w:tcPr>
          <w:p w14:paraId="12F84B02"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TRANSFERENCIAS INTERNAS Y ASIGNACIONES AL SECTOR PÚBLICO</w:t>
            </w:r>
          </w:p>
        </w:tc>
        <w:tc>
          <w:tcPr>
            <w:tcW w:w="951" w:type="pct"/>
            <w:tcBorders>
              <w:top w:val="nil"/>
              <w:left w:val="nil"/>
              <w:bottom w:val="single" w:sz="4" w:space="0" w:color="000000"/>
              <w:right w:val="single" w:sz="4" w:space="0" w:color="000000"/>
            </w:tcBorders>
            <w:vAlign w:val="center"/>
          </w:tcPr>
          <w:p w14:paraId="5A624C50"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$0.00</w:t>
            </w:r>
          </w:p>
        </w:tc>
      </w:tr>
      <w:tr w:rsidR="00A95661" w:rsidRPr="00733E50" w14:paraId="5A6B0DB9" w14:textId="77777777" w:rsidTr="002C2D60">
        <w:trPr>
          <w:trHeight w:val="20"/>
        </w:trPr>
        <w:tc>
          <w:tcPr>
            <w:tcW w:w="4049" w:type="pct"/>
            <w:tcBorders>
              <w:top w:val="nil"/>
              <w:left w:val="single" w:sz="4" w:space="0" w:color="000000"/>
              <w:bottom w:val="single" w:sz="4" w:space="0" w:color="000000"/>
              <w:right w:val="single" w:sz="4" w:space="0" w:color="000000"/>
            </w:tcBorders>
            <w:vAlign w:val="center"/>
          </w:tcPr>
          <w:p w14:paraId="638FF391"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TRANSFERENCIAS AL RESTO DEL SECTOR PÚBLICO</w:t>
            </w:r>
          </w:p>
        </w:tc>
        <w:tc>
          <w:tcPr>
            <w:tcW w:w="951" w:type="pct"/>
            <w:tcBorders>
              <w:top w:val="nil"/>
              <w:left w:val="nil"/>
              <w:bottom w:val="single" w:sz="4" w:space="0" w:color="000000"/>
              <w:right w:val="single" w:sz="4" w:space="0" w:color="000000"/>
            </w:tcBorders>
            <w:vAlign w:val="center"/>
          </w:tcPr>
          <w:p w14:paraId="247FEB1A"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$0.00</w:t>
            </w:r>
          </w:p>
        </w:tc>
      </w:tr>
      <w:tr w:rsidR="00A95661" w:rsidRPr="00733E50" w14:paraId="53379E37" w14:textId="77777777" w:rsidTr="002C2D60">
        <w:trPr>
          <w:trHeight w:val="20"/>
        </w:trPr>
        <w:tc>
          <w:tcPr>
            <w:tcW w:w="4049" w:type="pct"/>
            <w:tcBorders>
              <w:top w:val="nil"/>
              <w:left w:val="single" w:sz="4" w:space="0" w:color="000000"/>
              <w:bottom w:val="single" w:sz="4" w:space="0" w:color="000000"/>
              <w:right w:val="single" w:sz="4" w:space="0" w:color="000000"/>
            </w:tcBorders>
            <w:vAlign w:val="center"/>
          </w:tcPr>
          <w:p w14:paraId="57FA64C5"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SUBSIDIOS Y SUBVENCIONES</w:t>
            </w:r>
          </w:p>
        </w:tc>
        <w:tc>
          <w:tcPr>
            <w:tcW w:w="951" w:type="pct"/>
            <w:tcBorders>
              <w:top w:val="nil"/>
              <w:left w:val="nil"/>
              <w:bottom w:val="single" w:sz="4" w:space="0" w:color="000000"/>
              <w:right w:val="single" w:sz="4" w:space="0" w:color="000000"/>
            </w:tcBorders>
            <w:vAlign w:val="center"/>
          </w:tcPr>
          <w:p w14:paraId="3BF8CF5B"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$24,395,950.67</w:t>
            </w:r>
          </w:p>
        </w:tc>
      </w:tr>
      <w:tr w:rsidR="00A95661" w:rsidRPr="00733E50" w14:paraId="2FE76B3E" w14:textId="77777777" w:rsidTr="002C2D60">
        <w:trPr>
          <w:trHeight w:val="20"/>
        </w:trPr>
        <w:tc>
          <w:tcPr>
            <w:tcW w:w="4049" w:type="pct"/>
            <w:tcBorders>
              <w:top w:val="single" w:sz="4" w:space="0" w:color="000000"/>
              <w:left w:val="single" w:sz="4" w:space="0" w:color="000000"/>
              <w:bottom w:val="single" w:sz="4" w:space="0" w:color="000000"/>
              <w:right w:val="nil"/>
            </w:tcBorders>
            <w:vAlign w:val="center"/>
          </w:tcPr>
          <w:p w14:paraId="17BD7AC0"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AYUDAS SOCIALES</w:t>
            </w:r>
          </w:p>
        </w:tc>
        <w:tc>
          <w:tcPr>
            <w:tcW w:w="951" w:type="pct"/>
            <w:tcBorders>
              <w:top w:val="nil"/>
              <w:left w:val="single" w:sz="4" w:space="0" w:color="000000"/>
              <w:bottom w:val="single" w:sz="4" w:space="0" w:color="000000"/>
              <w:right w:val="single" w:sz="4" w:space="0" w:color="000000"/>
            </w:tcBorders>
            <w:vAlign w:val="center"/>
          </w:tcPr>
          <w:p w14:paraId="5B1AD843"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$40,274,698.80</w:t>
            </w:r>
          </w:p>
        </w:tc>
      </w:tr>
      <w:tr w:rsidR="00A95661" w:rsidRPr="00733E50" w14:paraId="3E8AF141" w14:textId="77777777" w:rsidTr="002C2D60">
        <w:trPr>
          <w:trHeight w:val="20"/>
        </w:trPr>
        <w:tc>
          <w:tcPr>
            <w:tcW w:w="4049" w:type="pct"/>
            <w:tcBorders>
              <w:top w:val="single" w:sz="4" w:space="0" w:color="000000"/>
              <w:left w:val="single" w:sz="4" w:space="0" w:color="000000"/>
              <w:bottom w:val="single" w:sz="4" w:space="0" w:color="000000"/>
              <w:right w:val="nil"/>
            </w:tcBorders>
            <w:vAlign w:val="center"/>
          </w:tcPr>
          <w:p w14:paraId="5C09E863"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PENSIONES Y JUBILACIONES</w:t>
            </w:r>
          </w:p>
        </w:tc>
        <w:tc>
          <w:tcPr>
            <w:tcW w:w="951" w:type="pct"/>
            <w:tcBorders>
              <w:top w:val="nil"/>
              <w:left w:val="single" w:sz="4" w:space="0" w:color="000000"/>
              <w:bottom w:val="single" w:sz="4" w:space="0" w:color="000000"/>
              <w:right w:val="single" w:sz="4" w:space="0" w:color="000000"/>
            </w:tcBorders>
            <w:vAlign w:val="center"/>
          </w:tcPr>
          <w:p w14:paraId="03250705"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$13,812,205.08</w:t>
            </w:r>
          </w:p>
        </w:tc>
      </w:tr>
      <w:tr w:rsidR="00A95661" w:rsidRPr="00733E50" w14:paraId="06F3C03C" w14:textId="77777777" w:rsidTr="002C2D60">
        <w:trPr>
          <w:trHeight w:val="20"/>
        </w:trPr>
        <w:tc>
          <w:tcPr>
            <w:tcW w:w="4049" w:type="pct"/>
            <w:tcBorders>
              <w:top w:val="single" w:sz="4" w:space="0" w:color="000000"/>
              <w:left w:val="single" w:sz="4" w:space="0" w:color="000000"/>
              <w:bottom w:val="single" w:sz="4" w:space="0" w:color="000000"/>
              <w:right w:val="single" w:sz="4" w:space="0" w:color="000000"/>
            </w:tcBorders>
            <w:vAlign w:val="center"/>
          </w:tcPr>
          <w:p w14:paraId="73562B6C"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TRANSFERENCIAS A FIDEICOMISOS, MANDATOS Y OTROS ANÁLOGOS</w:t>
            </w:r>
          </w:p>
        </w:tc>
        <w:tc>
          <w:tcPr>
            <w:tcW w:w="951" w:type="pct"/>
            <w:tcBorders>
              <w:top w:val="nil"/>
              <w:left w:val="nil"/>
              <w:bottom w:val="single" w:sz="4" w:space="0" w:color="000000"/>
              <w:right w:val="single" w:sz="4" w:space="0" w:color="000000"/>
            </w:tcBorders>
            <w:vAlign w:val="center"/>
          </w:tcPr>
          <w:p w14:paraId="4BCCB2CA"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$0.00</w:t>
            </w:r>
          </w:p>
        </w:tc>
      </w:tr>
      <w:tr w:rsidR="00A95661" w:rsidRPr="00733E50" w14:paraId="685A1961" w14:textId="77777777" w:rsidTr="002C2D60">
        <w:trPr>
          <w:trHeight w:val="20"/>
        </w:trPr>
        <w:tc>
          <w:tcPr>
            <w:tcW w:w="4049" w:type="pct"/>
            <w:tcBorders>
              <w:top w:val="single" w:sz="4" w:space="0" w:color="000000"/>
              <w:left w:val="single" w:sz="4" w:space="0" w:color="000000"/>
              <w:bottom w:val="single" w:sz="4" w:space="0" w:color="000000"/>
              <w:right w:val="single" w:sz="4" w:space="0" w:color="000000"/>
            </w:tcBorders>
            <w:vAlign w:val="center"/>
          </w:tcPr>
          <w:p w14:paraId="502270E6"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TRANSFERENCIAS A LA SEGURIDAD SOCIAL</w:t>
            </w:r>
          </w:p>
        </w:tc>
        <w:tc>
          <w:tcPr>
            <w:tcW w:w="951" w:type="pct"/>
            <w:tcBorders>
              <w:top w:val="nil"/>
              <w:left w:val="nil"/>
              <w:bottom w:val="single" w:sz="4" w:space="0" w:color="000000"/>
              <w:right w:val="single" w:sz="4" w:space="0" w:color="000000"/>
            </w:tcBorders>
            <w:vAlign w:val="center"/>
          </w:tcPr>
          <w:p w14:paraId="5451FCBF"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$0.00</w:t>
            </w:r>
          </w:p>
        </w:tc>
      </w:tr>
      <w:tr w:rsidR="00A95661" w:rsidRPr="00733E50" w14:paraId="3202EC47" w14:textId="77777777" w:rsidTr="002C2D60">
        <w:trPr>
          <w:trHeight w:val="20"/>
        </w:trPr>
        <w:tc>
          <w:tcPr>
            <w:tcW w:w="4049" w:type="pct"/>
            <w:tcBorders>
              <w:top w:val="single" w:sz="4" w:space="0" w:color="000000"/>
              <w:left w:val="single" w:sz="4" w:space="0" w:color="000000"/>
              <w:bottom w:val="single" w:sz="4" w:space="0" w:color="000000"/>
              <w:right w:val="single" w:sz="4" w:space="0" w:color="000000"/>
            </w:tcBorders>
            <w:vAlign w:val="center"/>
          </w:tcPr>
          <w:p w14:paraId="638C90F4"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 xml:space="preserve">DONATIVOS </w:t>
            </w:r>
          </w:p>
        </w:tc>
        <w:tc>
          <w:tcPr>
            <w:tcW w:w="951" w:type="pct"/>
            <w:tcBorders>
              <w:top w:val="nil"/>
              <w:left w:val="nil"/>
              <w:bottom w:val="single" w:sz="4" w:space="0" w:color="000000"/>
              <w:right w:val="single" w:sz="4" w:space="0" w:color="000000"/>
            </w:tcBorders>
            <w:vAlign w:val="center"/>
          </w:tcPr>
          <w:p w14:paraId="22A1BE01"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$0.00</w:t>
            </w:r>
          </w:p>
        </w:tc>
      </w:tr>
      <w:tr w:rsidR="00A95661" w:rsidRPr="00733E50" w14:paraId="44CC9475" w14:textId="77777777" w:rsidTr="002C2D60">
        <w:trPr>
          <w:trHeight w:val="20"/>
        </w:trPr>
        <w:tc>
          <w:tcPr>
            <w:tcW w:w="4049" w:type="pct"/>
            <w:tcBorders>
              <w:top w:val="single" w:sz="4" w:space="0" w:color="000000"/>
              <w:left w:val="single" w:sz="4" w:space="0" w:color="000000"/>
              <w:bottom w:val="single" w:sz="4" w:space="0" w:color="000000"/>
              <w:right w:val="single" w:sz="4" w:space="0" w:color="000000"/>
            </w:tcBorders>
          </w:tcPr>
          <w:p w14:paraId="352F374F"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TRANSFERENCIAS AL EXTERIOR</w:t>
            </w:r>
          </w:p>
        </w:tc>
        <w:tc>
          <w:tcPr>
            <w:tcW w:w="951" w:type="pct"/>
            <w:tcBorders>
              <w:top w:val="nil"/>
              <w:left w:val="nil"/>
              <w:bottom w:val="single" w:sz="4" w:space="0" w:color="000000"/>
              <w:right w:val="single" w:sz="4" w:space="0" w:color="000000"/>
            </w:tcBorders>
            <w:vAlign w:val="center"/>
          </w:tcPr>
          <w:p w14:paraId="6F69B188"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$0.00</w:t>
            </w:r>
          </w:p>
        </w:tc>
      </w:tr>
      <w:tr w:rsidR="00A95661" w:rsidRPr="00733E50" w14:paraId="2EAE01D0" w14:textId="77777777" w:rsidTr="002C2D60">
        <w:trPr>
          <w:trHeight w:val="20"/>
        </w:trPr>
        <w:tc>
          <w:tcPr>
            <w:tcW w:w="4049" w:type="pct"/>
            <w:tcBorders>
              <w:top w:val="single" w:sz="4" w:space="0" w:color="000000"/>
              <w:left w:val="single" w:sz="4" w:space="0" w:color="000000"/>
              <w:bottom w:val="single" w:sz="4" w:space="0" w:color="000000"/>
              <w:right w:val="single" w:sz="4" w:space="0" w:color="000000"/>
            </w:tcBorders>
          </w:tcPr>
          <w:p w14:paraId="776835A0"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BIENES MUEBLES, INMUEBLES E INTANGIBLES</w:t>
            </w:r>
          </w:p>
        </w:tc>
        <w:tc>
          <w:tcPr>
            <w:tcW w:w="951" w:type="pct"/>
            <w:tcBorders>
              <w:top w:val="nil"/>
              <w:left w:val="nil"/>
              <w:bottom w:val="single" w:sz="4" w:space="0" w:color="000000"/>
              <w:right w:val="single" w:sz="4" w:space="0" w:color="000000"/>
            </w:tcBorders>
            <w:vAlign w:val="center"/>
          </w:tcPr>
          <w:p w14:paraId="73DE3541"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$0.00</w:t>
            </w:r>
          </w:p>
        </w:tc>
      </w:tr>
      <w:tr w:rsidR="00A95661" w:rsidRPr="00733E50" w14:paraId="731C6FAE" w14:textId="77777777" w:rsidTr="002C2D60">
        <w:trPr>
          <w:trHeight w:val="20"/>
        </w:trPr>
        <w:tc>
          <w:tcPr>
            <w:tcW w:w="4049" w:type="pct"/>
            <w:tcBorders>
              <w:top w:val="nil"/>
              <w:left w:val="single" w:sz="4" w:space="0" w:color="000000"/>
              <w:bottom w:val="single" w:sz="4" w:space="0" w:color="000000"/>
              <w:right w:val="single" w:sz="4" w:space="0" w:color="000000"/>
            </w:tcBorders>
            <w:vAlign w:val="center"/>
          </w:tcPr>
          <w:p w14:paraId="6488647F"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MOBILIARIO Y EQUIPO DE ADMINISTRACIÓN</w:t>
            </w:r>
          </w:p>
        </w:tc>
        <w:tc>
          <w:tcPr>
            <w:tcW w:w="951" w:type="pct"/>
            <w:tcBorders>
              <w:top w:val="nil"/>
              <w:left w:val="nil"/>
              <w:bottom w:val="single" w:sz="4" w:space="0" w:color="000000"/>
              <w:right w:val="single" w:sz="4" w:space="0" w:color="000000"/>
            </w:tcBorders>
            <w:vAlign w:val="center"/>
          </w:tcPr>
          <w:p w14:paraId="5F845778"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$0.00</w:t>
            </w:r>
          </w:p>
        </w:tc>
      </w:tr>
      <w:tr w:rsidR="00A95661" w:rsidRPr="00733E50" w14:paraId="0C1403BE" w14:textId="77777777" w:rsidTr="002C2D60">
        <w:trPr>
          <w:trHeight w:val="20"/>
        </w:trPr>
        <w:tc>
          <w:tcPr>
            <w:tcW w:w="4049" w:type="pct"/>
            <w:tcBorders>
              <w:top w:val="nil"/>
              <w:left w:val="single" w:sz="4" w:space="0" w:color="000000"/>
              <w:bottom w:val="single" w:sz="4" w:space="0" w:color="000000"/>
              <w:right w:val="single" w:sz="4" w:space="0" w:color="000000"/>
            </w:tcBorders>
            <w:vAlign w:val="center"/>
          </w:tcPr>
          <w:p w14:paraId="24F5654B"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MOBILIARIO Y EQUIPO EDUCACIONAL Y RECREATIVO</w:t>
            </w:r>
          </w:p>
        </w:tc>
        <w:tc>
          <w:tcPr>
            <w:tcW w:w="951" w:type="pct"/>
            <w:tcBorders>
              <w:top w:val="nil"/>
              <w:left w:val="nil"/>
              <w:bottom w:val="single" w:sz="4" w:space="0" w:color="000000"/>
              <w:right w:val="single" w:sz="4" w:space="0" w:color="000000"/>
            </w:tcBorders>
            <w:vAlign w:val="center"/>
          </w:tcPr>
          <w:p w14:paraId="753BA41E"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$0.00</w:t>
            </w:r>
          </w:p>
        </w:tc>
      </w:tr>
      <w:tr w:rsidR="00A95661" w:rsidRPr="00733E50" w14:paraId="705C8578" w14:textId="77777777" w:rsidTr="002C2D60">
        <w:trPr>
          <w:trHeight w:val="20"/>
        </w:trPr>
        <w:tc>
          <w:tcPr>
            <w:tcW w:w="4049" w:type="pct"/>
            <w:tcBorders>
              <w:top w:val="nil"/>
              <w:left w:val="single" w:sz="4" w:space="0" w:color="000000"/>
              <w:bottom w:val="nil"/>
              <w:right w:val="nil"/>
            </w:tcBorders>
            <w:vAlign w:val="center"/>
          </w:tcPr>
          <w:p w14:paraId="76E058C7"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EQUIPO E INSTRUMENTAL MÉDICO Y DE LABORATORIO</w:t>
            </w:r>
          </w:p>
        </w:tc>
        <w:tc>
          <w:tcPr>
            <w:tcW w:w="951" w:type="pct"/>
            <w:tcBorders>
              <w:top w:val="nil"/>
              <w:left w:val="single" w:sz="4" w:space="0" w:color="000000"/>
              <w:bottom w:val="single" w:sz="4" w:space="0" w:color="000000"/>
              <w:right w:val="single" w:sz="4" w:space="0" w:color="000000"/>
            </w:tcBorders>
            <w:vAlign w:val="center"/>
          </w:tcPr>
          <w:p w14:paraId="17BAB272"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$0.00</w:t>
            </w:r>
          </w:p>
        </w:tc>
      </w:tr>
      <w:tr w:rsidR="00A95661" w:rsidRPr="00733E50" w14:paraId="559D0C14" w14:textId="77777777" w:rsidTr="002C2D60">
        <w:trPr>
          <w:trHeight w:val="20"/>
        </w:trPr>
        <w:tc>
          <w:tcPr>
            <w:tcW w:w="4049" w:type="pct"/>
            <w:tcBorders>
              <w:top w:val="single" w:sz="4" w:space="0" w:color="000000"/>
              <w:left w:val="single" w:sz="4" w:space="0" w:color="000000"/>
              <w:bottom w:val="single" w:sz="4" w:space="0" w:color="000000"/>
              <w:right w:val="single" w:sz="4" w:space="0" w:color="000000"/>
            </w:tcBorders>
            <w:vAlign w:val="center"/>
          </w:tcPr>
          <w:p w14:paraId="2879466E"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VEHÍCULOS Y EQUIPO DE TRANSPORTE</w:t>
            </w:r>
          </w:p>
        </w:tc>
        <w:tc>
          <w:tcPr>
            <w:tcW w:w="951" w:type="pct"/>
            <w:tcBorders>
              <w:top w:val="nil"/>
              <w:left w:val="nil"/>
              <w:bottom w:val="single" w:sz="4" w:space="0" w:color="000000"/>
              <w:right w:val="single" w:sz="4" w:space="0" w:color="000000"/>
            </w:tcBorders>
            <w:vAlign w:val="center"/>
          </w:tcPr>
          <w:p w14:paraId="4F8FAAEC"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$0.00</w:t>
            </w:r>
          </w:p>
        </w:tc>
      </w:tr>
      <w:tr w:rsidR="00A95661" w:rsidRPr="00733E50" w14:paraId="6C03558D" w14:textId="77777777" w:rsidTr="002C2D60">
        <w:trPr>
          <w:trHeight w:val="20"/>
        </w:trPr>
        <w:tc>
          <w:tcPr>
            <w:tcW w:w="4049" w:type="pct"/>
            <w:tcBorders>
              <w:top w:val="nil"/>
              <w:left w:val="single" w:sz="4" w:space="0" w:color="000000"/>
              <w:bottom w:val="single" w:sz="4" w:space="0" w:color="000000"/>
              <w:right w:val="single" w:sz="4" w:space="0" w:color="000000"/>
            </w:tcBorders>
            <w:vAlign w:val="center"/>
          </w:tcPr>
          <w:p w14:paraId="04E54E22"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EQUIPO DE DEFENSA Y SEGURIDAD</w:t>
            </w:r>
          </w:p>
        </w:tc>
        <w:tc>
          <w:tcPr>
            <w:tcW w:w="951" w:type="pct"/>
            <w:tcBorders>
              <w:top w:val="nil"/>
              <w:left w:val="nil"/>
              <w:bottom w:val="single" w:sz="4" w:space="0" w:color="000000"/>
              <w:right w:val="single" w:sz="4" w:space="0" w:color="000000"/>
            </w:tcBorders>
            <w:vAlign w:val="center"/>
          </w:tcPr>
          <w:p w14:paraId="6BF33349"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$00</w:t>
            </w:r>
          </w:p>
        </w:tc>
      </w:tr>
      <w:tr w:rsidR="00A95661" w:rsidRPr="00733E50" w14:paraId="0F9C8784" w14:textId="77777777" w:rsidTr="002C2D60">
        <w:trPr>
          <w:trHeight w:val="20"/>
        </w:trPr>
        <w:tc>
          <w:tcPr>
            <w:tcW w:w="4049" w:type="pct"/>
            <w:tcBorders>
              <w:top w:val="single" w:sz="4" w:space="0" w:color="000000"/>
              <w:left w:val="single" w:sz="4" w:space="0" w:color="000000"/>
              <w:bottom w:val="single" w:sz="4" w:space="0" w:color="000000"/>
              <w:right w:val="single" w:sz="4" w:space="0" w:color="000000"/>
            </w:tcBorders>
            <w:vAlign w:val="center"/>
          </w:tcPr>
          <w:p w14:paraId="56F600ED"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MAQUINARIA, OTROS EQUIPOS Y HERRAMIENTAS</w:t>
            </w:r>
          </w:p>
        </w:tc>
        <w:tc>
          <w:tcPr>
            <w:tcW w:w="951" w:type="pct"/>
            <w:tcBorders>
              <w:top w:val="nil"/>
              <w:left w:val="nil"/>
              <w:bottom w:val="single" w:sz="4" w:space="0" w:color="000000"/>
              <w:right w:val="single" w:sz="4" w:space="0" w:color="000000"/>
            </w:tcBorders>
            <w:vAlign w:val="center"/>
          </w:tcPr>
          <w:p w14:paraId="368E63EF"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$0.00</w:t>
            </w:r>
          </w:p>
        </w:tc>
      </w:tr>
      <w:tr w:rsidR="00A95661" w:rsidRPr="00733E50" w14:paraId="3A9DDD28" w14:textId="77777777" w:rsidTr="002C2D60">
        <w:trPr>
          <w:trHeight w:val="20"/>
        </w:trPr>
        <w:tc>
          <w:tcPr>
            <w:tcW w:w="4049" w:type="pct"/>
            <w:tcBorders>
              <w:top w:val="nil"/>
              <w:left w:val="single" w:sz="4" w:space="0" w:color="000000"/>
              <w:bottom w:val="single" w:sz="4" w:space="0" w:color="000000"/>
              <w:right w:val="single" w:sz="4" w:space="0" w:color="000000"/>
            </w:tcBorders>
            <w:vAlign w:val="center"/>
          </w:tcPr>
          <w:p w14:paraId="03079592"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ACTIVOS BIOLÓGICOS</w:t>
            </w:r>
          </w:p>
        </w:tc>
        <w:tc>
          <w:tcPr>
            <w:tcW w:w="951" w:type="pct"/>
            <w:tcBorders>
              <w:top w:val="nil"/>
              <w:left w:val="nil"/>
              <w:bottom w:val="single" w:sz="4" w:space="0" w:color="000000"/>
              <w:right w:val="single" w:sz="4" w:space="0" w:color="000000"/>
            </w:tcBorders>
            <w:vAlign w:val="center"/>
          </w:tcPr>
          <w:p w14:paraId="5501A182"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$0.00</w:t>
            </w:r>
          </w:p>
        </w:tc>
      </w:tr>
      <w:tr w:rsidR="00A95661" w:rsidRPr="00733E50" w14:paraId="5DF1F860" w14:textId="77777777" w:rsidTr="002C2D60">
        <w:trPr>
          <w:trHeight w:val="20"/>
        </w:trPr>
        <w:tc>
          <w:tcPr>
            <w:tcW w:w="4049" w:type="pct"/>
            <w:tcBorders>
              <w:top w:val="single" w:sz="4" w:space="0" w:color="000000"/>
              <w:left w:val="single" w:sz="4" w:space="0" w:color="000000"/>
              <w:bottom w:val="single" w:sz="4" w:space="0" w:color="000000"/>
              <w:right w:val="single" w:sz="4" w:space="0" w:color="000000"/>
            </w:tcBorders>
            <w:vAlign w:val="center"/>
          </w:tcPr>
          <w:p w14:paraId="553A2BB6"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BIENES INMUEBLES</w:t>
            </w:r>
          </w:p>
        </w:tc>
        <w:tc>
          <w:tcPr>
            <w:tcW w:w="951" w:type="pct"/>
            <w:tcBorders>
              <w:top w:val="nil"/>
              <w:left w:val="nil"/>
              <w:bottom w:val="single" w:sz="4" w:space="0" w:color="000000"/>
              <w:right w:val="single" w:sz="4" w:space="0" w:color="000000"/>
            </w:tcBorders>
            <w:vAlign w:val="center"/>
          </w:tcPr>
          <w:p w14:paraId="33ABB956"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$0.00</w:t>
            </w:r>
          </w:p>
        </w:tc>
      </w:tr>
      <w:tr w:rsidR="00A95661" w:rsidRPr="00733E50" w14:paraId="4960AF0B" w14:textId="77777777" w:rsidTr="002C2D60">
        <w:trPr>
          <w:trHeight w:val="20"/>
        </w:trPr>
        <w:tc>
          <w:tcPr>
            <w:tcW w:w="4049" w:type="pct"/>
            <w:tcBorders>
              <w:top w:val="nil"/>
              <w:left w:val="single" w:sz="4" w:space="0" w:color="000000"/>
              <w:bottom w:val="single" w:sz="4" w:space="0" w:color="auto"/>
              <w:right w:val="single" w:sz="4" w:space="0" w:color="000000"/>
            </w:tcBorders>
            <w:vAlign w:val="center"/>
          </w:tcPr>
          <w:p w14:paraId="26D25670"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ACTIVOS INTANGIBLES</w:t>
            </w:r>
          </w:p>
        </w:tc>
        <w:tc>
          <w:tcPr>
            <w:tcW w:w="951" w:type="pct"/>
            <w:tcBorders>
              <w:top w:val="nil"/>
              <w:left w:val="nil"/>
              <w:bottom w:val="single" w:sz="4" w:space="0" w:color="auto"/>
              <w:right w:val="single" w:sz="4" w:space="0" w:color="000000"/>
            </w:tcBorders>
            <w:vAlign w:val="center"/>
          </w:tcPr>
          <w:p w14:paraId="6E4ADF2D"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$0.00</w:t>
            </w:r>
          </w:p>
        </w:tc>
      </w:tr>
      <w:tr w:rsidR="00A95661" w:rsidRPr="00733E50" w14:paraId="50DCC945" w14:textId="77777777" w:rsidTr="002C2D60">
        <w:trPr>
          <w:trHeight w:val="63"/>
        </w:trPr>
        <w:tc>
          <w:tcPr>
            <w:tcW w:w="4049" w:type="pct"/>
            <w:tcBorders>
              <w:top w:val="single" w:sz="4" w:space="0" w:color="auto"/>
              <w:left w:val="single" w:sz="4" w:space="0" w:color="auto"/>
              <w:bottom w:val="single" w:sz="4" w:space="0" w:color="auto"/>
              <w:right w:val="single" w:sz="4" w:space="0" w:color="auto"/>
            </w:tcBorders>
            <w:vAlign w:val="center"/>
          </w:tcPr>
          <w:p w14:paraId="1D280FD7" w14:textId="77777777" w:rsidR="00A95661" w:rsidRPr="00733E50" w:rsidRDefault="00A95661" w:rsidP="002C2D60">
            <w:pPr>
              <w:spacing w:after="0" w:line="240" w:lineRule="auto"/>
              <w:jc w:val="both"/>
              <w:rPr>
                <w:rFonts w:ascii="Arial" w:eastAsia="Aptos" w:hAnsi="Arial" w:cs="Arial"/>
                <w:sz w:val="20"/>
                <w:szCs w:val="20"/>
              </w:rPr>
            </w:pPr>
            <w:r w:rsidRPr="00733E50">
              <w:rPr>
                <w:rFonts w:ascii="Arial" w:eastAsia="Aptos" w:hAnsi="Arial" w:cs="Arial"/>
                <w:sz w:val="20"/>
                <w:szCs w:val="20"/>
              </w:rPr>
              <w:t>INVERSIÓN PÚBLICA</w:t>
            </w:r>
          </w:p>
        </w:tc>
        <w:tc>
          <w:tcPr>
            <w:tcW w:w="951" w:type="pct"/>
            <w:tcBorders>
              <w:top w:val="single" w:sz="4" w:space="0" w:color="auto"/>
              <w:left w:val="single" w:sz="4" w:space="0" w:color="auto"/>
              <w:bottom w:val="single" w:sz="4" w:space="0" w:color="auto"/>
              <w:right w:val="single" w:sz="4" w:space="0" w:color="auto"/>
            </w:tcBorders>
            <w:vAlign w:val="center"/>
          </w:tcPr>
          <w:p w14:paraId="24F47297"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$68,498,040.00</w:t>
            </w:r>
          </w:p>
        </w:tc>
      </w:tr>
      <w:tr w:rsidR="00A95661" w:rsidRPr="00733E50" w14:paraId="1CC418DE" w14:textId="77777777" w:rsidTr="002C2D60">
        <w:trPr>
          <w:trHeight w:val="20"/>
        </w:trPr>
        <w:tc>
          <w:tcPr>
            <w:tcW w:w="4049" w:type="pct"/>
            <w:tcBorders>
              <w:top w:val="single" w:sz="4" w:space="0" w:color="auto"/>
              <w:left w:val="single" w:sz="4" w:space="0" w:color="000000"/>
              <w:bottom w:val="single" w:sz="4" w:space="0" w:color="000000"/>
              <w:right w:val="single" w:sz="4" w:space="0" w:color="000000"/>
            </w:tcBorders>
            <w:vAlign w:val="center"/>
          </w:tcPr>
          <w:p w14:paraId="412241AB"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OBRA PÚBLICA EN BIENES DE DOMINIO PÚBLICO</w:t>
            </w:r>
          </w:p>
        </w:tc>
        <w:tc>
          <w:tcPr>
            <w:tcW w:w="951" w:type="pct"/>
            <w:tcBorders>
              <w:top w:val="single" w:sz="4" w:space="0" w:color="auto"/>
              <w:left w:val="nil"/>
              <w:bottom w:val="single" w:sz="4" w:space="0" w:color="000000"/>
              <w:right w:val="single" w:sz="4" w:space="0" w:color="000000"/>
            </w:tcBorders>
            <w:vAlign w:val="center"/>
          </w:tcPr>
          <w:p w14:paraId="5A3E22A6"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$68,498,040.00</w:t>
            </w:r>
          </w:p>
        </w:tc>
      </w:tr>
      <w:tr w:rsidR="00A95661" w:rsidRPr="00733E50" w14:paraId="3C054519" w14:textId="77777777" w:rsidTr="002C2D60">
        <w:trPr>
          <w:trHeight w:val="20"/>
        </w:trPr>
        <w:tc>
          <w:tcPr>
            <w:tcW w:w="4049" w:type="pct"/>
            <w:tcBorders>
              <w:top w:val="nil"/>
              <w:left w:val="single" w:sz="4" w:space="0" w:color="000000"/>
              <w:bottom w:val="single" w:sz="4" w:space="0" w:color="000000"/>
              <w:right w:val="single" w:sz="4" w:space="0" w:color="000000"/>
            </w:tcBorders>
            <w:vAlign w:val="center"/>
          </w:tcPr>
          <w:p w14:paraId="29FAB8F8"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OBRAS PÚBLICAS EN BIENES PROPIOS</w:t>
            </w:r>
          </w:p>
        </w:tc>
        <w:tc>
          <w:tcPr>
            <w:tcW w:w="951" w:type="pct"/>
            <w:tcBorders>
              <w:top w:val="nil"/>
              <w:left w:val="nil"/>
              <w:bottom w:val="single" w:sz="4" w:space="0" w:color="000000"/>
              <w:right w:val="single" w:sz="4" w:space="0" w:color="000000"/>
            </w:tcBorders>
            <w:vAlign w:val="center"/>
          </w:tcPr>
          <w:p w14:paraId="1296BE0A"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$0.00</w:t>
            </w:r>
          </w:p>
        </w:tc>
      </w:tr>
      <w:tr w:rsidR="00A95661" w:rsidRPr="00733E50" w14:paraId="08AB5998" w14:textId="77777777" w:rsidTr="002C2D60">
        <w:trPr>
          <w:trHeight w:val="20"/>
        </w:trPr>
        <w:tc>
          <w:tcPr>
            <w:tcW w:w="4049" w:type="pct"/>
            <w:tcBorders>
              <w:top w:val="nil"/>
              <w:left w:val="single" w:sz="4" w:space="0" w:color="000000"/>
              <w:bottom w:val="single" w:sz="4" w:space="0" w:color="000000"/>
              <w:right w:val="single" w:sz="4" w:space="0" w:color="000000"/>
            </w:tcBorders>
            <w:vAlign w:val="center"/>
          </w:tcPr>
          <w:p w14:paraId="3138A427"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PROYECTOS PRODUCTIVOS Y ACCIONES DE FOMENTO</w:t>
            </w:r>
          </w:p>
        </w:tc>
        <w:tc>
          <w:tcPr>
            <w:tcW w:w="951" w:type="pct"/>
            <w:tcBorders>
              <w:top w:val="nil"/>
              <w:left w:val="nil"/>
              <w:bottom w:val="single" w:sz="4" w:space="0" w:color="000000"/>
              <w:right w:val="single" w:sz="4" w:space="0" w:color="000000"/>
            </w:tcBorders>
            <w:vAlign w:val="center"/>
          </w:tcPr>
          <w:p w14:paraId="64FE3E5D"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$00.00</w:t>
            </w:r>
          </w:p>
        </w:tc>
      </w:tr>
      <w:tr w:rsidR="00A95661" w:rsidRPr="00733E50" w14:paraId="2F4074B2" w14:textId="77777777" w:rsidTr="002C2D60">
        <w:trPr>
          <w:trHeight w:val="20"/>
        </w:trPr>
        <w:tc>
          <w:tcPr>
            <w:tcW w:w="4049" w:type="pct"/>
            <w:tcBorders>
              <w:top w:val="nil"/>
              <w:left w:val="single" w:sz="4" w:space="0" w:color="000000"/>
              <w:bottom w:val="single" w:sz="4" w:space="0" w:color="000000"/>
              <w:right w:val="single" w:sz="4" w:space="0" w:color="000000"/>
            </w:tcBorders>
            <w:vAlign w:val="center"/>
          </w:tcPr>
          <w:p w14:paraId="3098CD99"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INVERSIONES FINANCIERAS Y OTRAS PROVISIONES</w:t>
            </w:r>
          </w:p>
        </w:tc>
        <w:tc>
          <w:tcPr>
            <w:tcW w:w="951" w:type="pct"/>
            <w:tcBorders>
              <w:top w:val="nil"/>
              <w:left w:val="nil"/>
              <w:bottom w:val="single" w:sz="4" w:space="0" w:color="000000"/>
              <w:right w:val="single" w:sz="4" w:space="0" w:color="000000"/>
            </w:tcBorders>
            <w:vAlign w:val="center"/>
          </w:tcPr>
          <w:p w14:paraId="711434F4"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$0.00</w:t>
            </w:r>
          </w:p>
        </w:tc>
      </w:tr>
      <w:tr w:rsidR="00A95661" w:rsidRPr="00733E50" w14:paraId="736E0D4D" w14:textId="77777777" w:rsidTr="002C2D60">
        <w:trPr>
          <w:trHeight w:val="20"/>
        </w:trPr>
        <w:tc>
          <w:tcPr>
            <w:tcW w:w="4049" w:type="pct"/>
            <w:tcBorders>
              <w:top w:val="nil"/>
              <w:left w:val="single" w:sz="4" w:space="0" w:color="000000"/>
              <w:bottom w:val="single" w:sz="4" w:space="0" w:color="000000"/>
              <w:right w:val="single" w:sz="4" w:space="0" w:color="000000"/>
            </w:tcBorders>
            <w:vAlign w:val="center"/>
          </w:tcPr>
          <w:p w14:paraId="56C99479"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INVERSIONES PARA EL FOMENTO DE ACTIVIDADES PRODUCTIVAS</w:t>
            </w:r>
          </w:p>
        </w:tc>
        <w:tc>
          <w:tcPr>
            <w:tcW w:w="951" w:type="pct"/>
            <w:tcBorders>
              <w:top w:val="nil"/>
              <w:left w:val="nil"/>
              <w:bottom w:val="single" w:sz="4" w:space="0" w:color="000000"/>
              <w:right w:val="single" w:sz="4" w:space="0" w:color="000000"/>
            </w:tcBorders>
            <w:vAlign w:val="center"/>
          </w:tcPr>
          <w:p w14:paraId="0E51CE8F"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$0.00</w:t>
            </w:r>
          </w:p>
        </w:tc>
      </w:tr>
      <w:tr w:rsidR="00A95661" w:rsidRPr="00733E50" w14:paraId="4E8873AD" w14:textId="77777777" w:rsidTr="002C2D60">
        <w:trPr>
          <w:trHeight w:val="20"/>
        </w:trPr>
        <w:tc>
          <w:tcPr>
            <w:tcW w:w="4049" w:type="pct"/>
            <w:tcBorders>
              <w:top w:val="nil"/>
              <w:left w:val="single" w:sz="4" w:space="0" w:color="000000"/>
              <w:bottom w:val="single" w:sz="4" w:space="0" w:color="000000"/>
              <w:right w:val="nil"/>
            </w:tcBorders>
            <w:vAlign w:val="center"/>
          </w:tcPr>
          <w:p w14:paraId="60013C81"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ACCIONES Y PARTICIPACIONES DE CAPITAL</w:t>
            </w:r>
          </w:p>
        </w:tc>
        <w:tc>
          <w:tcPr>
            <w:tcW w:w="951" w:type="pct"/>
            <w:tcBorders>
              <w:top w:val="nil"/>
              <w:left w:val="single" w:sz="4" w:space="0" w:color="000000"/>
              <w:bottom w:val="single" w:sz="4" w:space="0" w:color="000000"/>
              <w:right w:val="single" w:sz="4" w:space="0" w:color="000000"/>
            </w:tcBorders>
            <w:vAlign w:val="center"/>
          </w:tcPr>
          <w:p w14:paraId="2A7B12AE"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$0.00</w:t>
            </w:r>
          </w:p>
        </w:tc>
      </w:tr>
      <w:tr w:rsidR="00A95661" w:rsidRPr="00733E50" w14:paraId="23269DBB" w14:textId="77777777" w:rsidTr="002C2D60">
        <w:trPr>
          <w:trHeight w:val="20"/>
        </w:trPr>
        <w:tc>
          <w:tcPr>
            <w:tcW w:w="4049" w:type="pct"/>
            <w:tcBorders>
              <w:top w:val="single" w:sz="4" w:space="0" w:color="000000"/>
              <w:left w:val="single" w:sz="4" w:space="0" w:color="000000"/>
              <w:bottom w:val="single" w:sz="4" w:space="0" w:color="000000"/>
              <w:right w:val="single" w:sz="4" w:space="0" w:color="000000"/>
            </w:tcBorders>
            <w:vAlign w:val="center"/>
          </w:tcPr>
          <w:p w14:paraId="63CAA536"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COMPRA DE TÍTULOS Y VALORES</w:t>
            </w:r>
          </w:p>
        </w:tc>
        <w:tc>
          <w:tcPr>
            <w:tcW w:w="951" w:type="pct"/>
            <w:tcBorders>
              <w:top w:val="nil"/>
              <w:left w:val="nil"/>
              <w:bottom w:val="single" w:sz="4" w:space="0" w:color="000000"/>
              <w:right w:val="single" w:sz="4" w:space="0" w:color="000000"/>
            </w:tcBorders>
            <w:vAlign w:val="center"/>
          </w:tcPr>
          <w:p w14:paraId="70310200"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$0.00</w:t>
            </w:r>
          </w:p>
        </w:tc>
      </w:tr>
      <w:tr w:rsidR="00A95661" w:rsidRPr="00733E50" w14:paraId="3942DB75" w14:textId="77777777" w:rsidTr="002C2D60">
        <w:trPr>
          <w:trHeight w:val="20"/>
        </w:trPr>
        <w:tc>
          <w:tcPr>
            <w:tcW w:w="4049" w:type="pct"/>
            <w:tcBorders>
              <w:top w:val="nil"/>
              <w:left w:val="single" w:sz="4" w:space="0" w:color="000000"/>
              <w:bottom w:val="single" w:sz="4" w:space="0" w:color="000000"/>
              <w:right w:val="nil"/>
            </w:tcBorders>
            <w:vAlign w:val="center"/>
          </w:tcPr>
          <w:p w14:paraId="1B7DDFC9"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CONCESIÓN DE PRÉSTAMOS</w:t>
            </w:r>
          </w:p>
        </w:tc>
        <w:tc>
          <w:tcPr>
            <w:tcW w:w="951" w:type="pct"/>
            <w:tcBorders>
              <w:top w:val="single" w:sz="4" w:space="0" w:color="000000"/>
              <w:left w:val="single" w:sz="4" w:space="0" w:color="000000"/>
              <w:bottom w:val="single" w:sz="4" w:space="0" w:color="000000"/>
              <w:right w:val="single" w:sz="4" w:space="0" w:color="000000"/>
            </w:tcBorders>
            <w:vAlign w:val="center"/>
          </w:tcPr>
          <w:p w14:paraId="46FED51F"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$0.00</w:t>
            </w:r>
          </w:p>
        </w:tc>
      </w:tr>
      <w:tr w:rsidR="00A95661" w:rsidRPr="00733E50" w14:paraId="54827F89" w14:textId="77777777" w:rsidTr="002C2D60">
        <w:trPr>
          <w:trHeight w:val="20"/>
        </w:trPr>
        <w:tc>
          <w:tcPr>
            <w:tcW w:w="4049" w:type="pct"/>
            <w:tcBorders>
              <w:top w:val="single" w:sz="4" w:space="0" w:color="000000"/>
              <w:left w:val="single" w:sz="4" w:space="0" w:color="000000"/>
              <w:bottom w:val="single" w:sz="4" w:space="0" w:color="000000"/>
              <w:right w:val="single" w:sz="4" w:space="0" w:color="000000"/>
            </w:tcBorders>
            <w:vAlign w:val="center"/>
          </w:tcPr>
          <w:p w14:paraId="54E9DF22"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lastRenderedPageBreak/>
              <w:t>INVERSIONES EN FIDEICOMISOS, MANDATOS Y OTROS ANÁLOGOS</w:t>
            </w:r>
          </w:p>
        </w:tc>
        <w:tc>
          <w:tcPr>
            <w:tcW w:w="951" w:type="pct"/>
            <w:tcBorders>
              <w:top w:val="single" w:sz="4" w:space="0" w:color="000000"/>
              <w:left w:val="nil"/>
              <w:bottom w:val="single" w:sz="4" w:space="0" w:color="000000"/>
              <w:right w:val="single" w:sz="4" w:space="0" w:color="000000"/>
            </w:tcBorders>
            <w:vAlign w:val="center"/>
          </w:tcPr>
          <w:p w14:paraId="2B220E12"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$0.00</w:t>
            </w:r>
          </w:p>
        </w:tc>
      </w:tr>
      <w:tr w:rsidR="00A95661" w:rsidRPr="00733E50" w14:paraId="6FEB8135" w14:textId="77777777" w:rsidTr="002C2D60">
        <w:trPr>
          <w:trHeight w:val="20"/>
        </w:trPr>
        <w:tc>
          <w:tcPr>
            <w:tcW w:w="4049" w:type="pct"/>
            <w:tcBorders>
              <w:top w:val="single" w:sz="4" w:space="0" w:color="000000"/>
              <w:left w:val="single" w:sz="4" w:space="0" w:color="000000"/>
              <w:bottom w:val="single" w:sz="4" w:space="0" w:color="000000"/>
              <w:right w:val="single" w:sz="4" w:space="0" w:color="000000"/>
            </w:tcBorders>
            <w:vAlign w:val="center"/>
          </w:tcPr>
          <w:p w14:paraId="2D63910C"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OTRAS INVERSIONES FINANCIERAS</w:t>
            </w:r>
          </w:p>
        </w:tc>
        <w:tc>
          <w:tcPr>
            <w:tcW w:w="951" w:type="pct"/>
            <w:tcBorders>
              <w:top w:val="single" w:sz="4" w:space="0" w:color="000000"/>
              <w:left w:val="single" w:sz="4" w:space="0" w:color="000000"/>
              <w:bottom w:val="single" w:sz="4" w:space="0" w:color="000000"/>
              <w:right w:val="single" w:sz="4" w:space="0" w:color="000000"/>
            </w:tcBorders>
            <w:vAlign w:val="center"/>
          </w:tcPr>
          <w:p w14:paraId="5FC050E0"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$0.00</w:t>
            </w:r>
          </w:p>
        </w:tc>
      </w:tr>
      <w:tr w:rsidR="00A95661" w:rsidRPr="00733E50" w14:paraId="283D6BA4" w14:textId="77777777" w:rsidTr="002C2D60">
        <w:trPr>
          <w:trHeight w:val="20"/>
        </w:trPr>
        <w:tc>
          <w:tcPr>
            <w:tcW w:w="4049" w:type="pct"/>
            <w:tcBorders>
              <w:top w:val="single" w:sz="4" w:space="0" w:color="000000"/>
              <w:left w:val="single" w:sz="4" w:space="0" w:color="000000"/>
              <w:bottom w:val="single" w:sz="4" w:space="0" w:color="000000"/>
              <w:right w:val="single" w:sz="4" w:space="0" w:color="000000"/>
            </w:tcBorders>
            <w:vAlign w:val="center"/>
          </w:tcPr>
          <w:p w14:paraId="38C8B44F"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PROVISIONES PARA CONTINGENCIAS Y OTRAS EROGACIONES ESPECIALES</w:t>
            </w:r>
          </w:p>
        </w:tc>
        <w:tc>
          <w:tcPr>
            <w:tcW w:w="951" w:type="pct"/>
            <w:tcBorders>
              <w:top w:val="single" w:sz="4" w:space="0" w:color="000000"/>
              <w:left w:val="nil"/>
              <w:bottom w:val="single" w:sz="4" w:space="0" w:color="000000"/>
              <w:right w:val="single" w:sz="4" w:space="0" w:color="000000"/>
            </w:tcBorders>
            <w:vAlign w:val="center"/>
          </w:tcPr>
          <w:p w14:paraId="06B9FD77"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$0.00</w:t>
            </w:r>
          </w:p>
        </w:tc>
      </w:tr>
      <w:tr w:rsidR="00A95661" w:rsidRPr="00733E50" w14:paraId="493F7BB6" w14:textId="77777777" w:rsidTr="002C2D60">
        <w:trPr>
          <w:trHeight w:val="20"/>
        </w:trPr>
        <w:tc>
          <w:tcPr>
            <w:tcW w:w="4049" w:type="pct"/>
            <w:tcBorders>
              <w:top w:val="single" w:sz="4" w:space="0" w:color="000000"/>
              <w:left w:val="single" w:sz="4" w:space="0" w:color="000000"/>
              <w:bottom w:val="single" w:sz="4" w:space="0" w:color="000000"/>
              <w:right w:val="single" w:sz="4" w:space="0" w:color="000000"/>
            </w:tcBorders>
          </w:tcPr>
          <w:p w14:paraId="575728E6"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PARTICIPACIONES Y APORTACIONES</w:t>
            </w:r>
          </w:p>
        </w:tc>
        <w:tc>
          <w:tcPr>
            <w:tcW w:w="951" w:type="pct"/>
            <w:tcBorders>
              <w:top w:val="nil"/>
              <w:left w:val="nil"/>
              <w:bottom w:val="single" w:sz="4" w:space="0" w:color="000000"/>
              <w:right w:val="single" w:sz="4" w:space="0" w:color="000000"/>
            </w:tcBorders>
            <w:vAlign w:val="center"/>
          </w:tcPr>
          <w:p w14:paraId="45C8F3D8"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$0.00</w:t>
            </w:r>
          </w:p>
        </w:tc>
      </w:tr>
      <w:tr w:rsidR="00A95661" w:rsidRPr="00733E50" w14:paraId="63AE6669" w14:textId="77777777" w:rsidTr="002C2D60">
        <w:trPr>
          <w:trHeight w:val="20"/>
        </w:trPr>
        <w:tc>
          <w:tcPr>
            <w:tcW w:w="4049" w:type="pct"/>
            <w:tcBorders>
              <w:top w:val="nil"/>
              <w:left w:val="single" w:sz="4" w:space="0" w:color="000000"/>
              <w:bottom w:val="nil"/>
              <w:right w:val="nil"/>
            </w:tcBorders>
            <w:vAlign w:val="center"/>
          </w:tcPr>
          <w:p w14:paraId="2379D195"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PARTICIPACIONES</w:t>
            </w:r>
          </w:p>
        </w:tc>
        <w:tc>
          <w:tcPr>
            <w:tcW w:w="951" w:type="pct"/>
            <w:tcBorders>
              <w:top w:val="nil"/>
              <w:left w:val="single" w:sz="4" w:space="0" w:color="000000"/>
              <w:bottom w:val="single" w:sz="4" w:space="0" w:color="000000"/>
              <w:right w:val="single" w:sz="4" w:space="0" w:color="000000"/>
            </w:tcBorders>
            <w:vAlign w:val="center"/>
          </w:tcPr>
          <w:p w14:paraId="1369FA27"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$0.00</w:t>
            </w:r>
          </w:p>
        </w:tc>
      </w:tr>
      <w:tr w:rsidR="00A95661" w:rsidRPr="00733E50" w14:paraId="6E9D9F8B" w14:textId="77777777" w:rsidTr="002C2D60">
        <w:trPr>
          <w:trHeight w:val="20"/>
        </w:trPr>
        <w:tc>
          <w:tcPr>
            <w:tcW w:w="4049" w:type="pct"/>
            <w:tcBorders>
              <w:top w:val="single" w:sz="4" w:space="0" w:color="000000"/>
              <w:left w:val="single" w:sz="4" w:space="0" w:color="000000"/>
              <w:bottom w:val="single" w:sz="4" w:space="0" w:color="000000"/>
              <w:right w:val="single" w:sz="4" w:space="0" w:color="000000"/>
            </w:tcBorders>
            <w:vAlign w:val="center"/>
          </w:tcPr>
          <w:p w14:paraId="349BA57C"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APORTACIONES</w:t>
            </w:r>
          </w:p>
        </w:tc>
        <w:tc>
          <w:tcPr>
            <w:tcW w:w="951" w:type="pct"/>
            <w:tcBorders>
              <w:top w:val="nil"/>
              <w:left w:val="nil"/>
              <w:bottom w:val="single" w:sz="4" w:space="0" w:color="000000"/>
              <w:right w:val="single" w:sz="4" w:space="0" w:color="000000"/>
            </w:tcBorders>
            <w:vAlign w:val="center"/>
          </w:tcPr>
          <w:p w14:paraId="522849A2"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$0.00</w:t>
            </w:r>
          </w:p>
        </w:tc>
      </w:tr>
      <w:tr w:rsidR="00A95661" w:rsidRPr="00733E50" w14:paraId="77250F6D" w14:textId="77777777" w:rsidTr="002C2D60">
        <w:trPr>
          <w:trHeight w:val="20"/>
        </w:trPr>
        <w:tc>
          <w:tcPr>
            <w:tcW w:w="4049" w:type="pct"/>
            <w:tcBorders>
              <w:top w:val="single" w:sz="4" w:space="0" w:color="000000"/>
              <w:left w:val="single" w:sz="4" w:space="0" w:color="000000"/>
              <w:bottom w:val="single" w:sz="4" w:space="0" w:color="000000"/>
              <w:right w:val="single" w:sz="4" w:space="0" w:color="000000"/>
            </w:tcBorders>
            <w:vAlign w:val="center"/>
          </w:tcPr>
          <w:p w14:paraId="2FFE9394"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CONVENIOS</w:t>
            </w:r>
          </w:p>
        </w:tc>
        <w:tc>
          <w:tcPr>
            <w:tcW w:w="951" w:type="pct"/>
            <w:tcBorders>
              <w:top w:val="nil"/>
              <w:left w:val="nil"/>
              <w:bottom w:val="single" w:sz="4" w:space="0" w:color="000000"/>
              <w:right w:val="single" w:sz="4" w:space="0" w:color="000000"/>
            </w:tcBorders>
            <w:vAlign w:val="center"/>
          </w:tcPr>
          <w:p w14:paraId="547066D0"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$0.00</w:t>
            </w:r>
          </w:p>
        </w:tc>
      </w:tr>
      <w:tr w:rsidR="00A95661" w:rsidRPr="00733E50" w14:paraId="442A59BC" w14:textId="77777777" w:rsidTr="002C2D60">
        <w:trPr>
          <w:trHeight w:val="20"/>
        </w:trPr>
        <w:tc>
          <w:tcPr>
            <w:tcW w:w="4049" w:type="pct"/>
            <w:tcBorders>
              <w:top w:val="nil"/>
              <w:left w:val="single" w:sz="4" w:space="0" w:color="000000"/>
              <w:bottom w:val="nil"/>
              <w:right w:val="nil"/>
            </w:tcBorders>
            <w:vAlign w:val="center"/>
          </w:tcPr>
          <w:p w14:paraId="63CDCEF1" w14:textId="77777777" w:rsidR="00A95661" w:rsidRPr="00733E50" w:rsidRDefault="00A95661" w:rsidP="002C2D60">
            <w:pPr>
              <w:spacing w:after="0" w:line="240" w:lineRule="auto"/>
              <w:jc w:val="both"/>
              <w:rPr>
                <w:rFonts w:ascii="Arial" w:eastAsia="Aptos" w:hAnsi="Arial" w:cs="Arial"/>
                <w:sz w:val="20"/>
                <w:szCs w:val="20"/>
              </w:rPr>
            </w:pPr>
            <w:r w:rsidRPr="00733E50">
              <w:rPr>
                <w:rFonts w:ascii="Arial" w:eastAsia="Aptos" w:hAnsi="Arial" w:cs="Arial"/>
                <w:sz w:val="20"/>
                <w:szCs w:val="20"/>
              </w:rPr>
              <w:t>DEUDA PÚBLICA</w:t>
            </w:r>
          </w:p>
        </w:tc>
        <w:tc>
          <w:tcPr>
            <w:tcW w:w="951" w:type="pct"/>
            <w:tcBorders>
              <w:top w:val="nil"/>
              <w:left w:val="single" w:sz="4" w:space="0" w:color="000000"/>
              <w:bottom w:val="single" w:sz="4" w:space="0" w:color="000000"/>
              <w:right w:val="single" w:sz="4" w:space="0" w:color="000000"/>
            </w:tcBorders>
            <w:vAlign w:val="center"/>
          </w:tcPr>
          <w:p w14:paraId="6988E79D"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$16,545,000.00</w:t>
            </w:r>
          </w:p>
        </w:tc>
      </w:tr>
      <w:tr w:rsidR="00A95661" w:rsidRPr="00733E50" w14:paraId="220DAC7D" w14:textId="77777777" w:rsidTr="002C2D60">
        <w:trPr>
          <w:trHeight w:val="20"/>
        </w:trPr>
        <w:tc>
          <w:tcPr>
            <w:tcW w:w="4049" w:type="pct"/>
            <w:tcBorders>
              <w:top w:val="single" w:sz="4" w:space="0" w:color="000000"/>
              <w:left w:val="single" w:sz="4" w:space="0" w:color="000000"/>
              <w:bottom w:val="single" w:sz="4" w:space="0" w:color="000000"/>
              <w:right w:val="single" w:sz="4" w:space="0" w:color="000000"/>
            </w:tcBorders>
            <w:vAlign w:val="center"/>
          </w:tcPr>
          <w:p w14:paraId="27C16A20"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AMORTIZACIÓN DE LA DEUDA PÚBLICA</w:t>
            </w:r>
          </w:p>
        </w:tc>
        <w:tc>
          <w:tcPr>
            <w:tcW w:w="951" w:type="pct"/>
            <w:tcBorders>
              <w:top w:val="nil"/>
              <w:left w:val="nil"/>
              <w:bottom w:val="single" w:sz="4" w:space="0" w:color="000000"/>
              <w:right w:val="single" w:sz="4" w:space="0" w:color="000000"/>
            </w:tcBorders>
            <w:vAlign w:val="center"/>
          </w:tcPr>
          <w:p w14:paraId="42110586"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$0.00</w:t>
            </w:r>
          </w:p>
        </w:tc>
      </w:tr>
      <w:tr w:rsidR="00A95661" w:rsidRPr="00733E50" w14:paraId="0EF94DB3" w14:textId="77777777" w:rsidTr="002C2D60">
        <w:trPr>
          <w:trHeight w:val="20"/>
        </w:trPr>
        <w:tc>
          <w:tcPr>
            <w:tcW w:w="4049" w:type="pct"/>
            <w:tcBorders>
              <w:top w:val="nil"/>
              <w:left w:val="single" w:sz="4" w:space="0" w:color="000000"/>
              <w:bottom w:val="single" w:sz="4" w:space="0" w:color="000000"/>
              <w:right w:val="single" w:sz="4" w:space="0" w:color="000000"/>
            </w:tcBorders>
            <w:vAlign w:val="center"/>
          </w:tcPr>
          <w:p w14:paraId="019F03D7"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INTERESES DE LA DEUDA PÚBLICA</w:t>
            </w:r>
          </w:p>
        </w:tc>
        <w:tc>
          <w:tcPr>
            <w:tcW w:w="951" w:type="pct"/>
            <w:tcBorders>
              <w:top w:val="nil"/>
              <w:left w:val="nil"/>
              <w:bottom w:val="single" w:sz="4" w:space="0" w:color="000000"/>
              <w:right w:val="single" w:sz="4" w:space="0" w:color="000000"/>
            </w:tcBorders>
            <w:vAlign w:val="center"/>
          </w:tcPr>
          <w:p w14:paraId="4C630D12"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$0.00</w:t>
            </w:r>
          </w:p>
        </w:tc>
      </w:tr>
      <w:tr w:rsidR="00A95661" w:rsidRPr="00733E50" w14:paraId="705E6E45" w14:textId="77777777" w:rsidTr="002C2D60">
        <w:trPr>
          <w:trHeight w:val="20"/>
        </w:trPr>
        <w:tc>
          <w:tcPr>
            <w:tcW w:w="4049" w:type="pct"/>
            <w:tcBorders>
              <w:top w:val="nil"/>
              <w:left w:val="single" w:sz="4" w:space="0" w:color="000000"/>
              <w:bottom w:val="single" w:sz="4" w:space="0" w:color="000000"/>
              <w:right w:val="single" w:sz="4" w:space="0" w:color="000000"/>
            </w:tcBorders>
            <w:vAlign w:val="center"/>
          </w:tcPr>
          <w:p w14:paraId="0D268906"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COMISIONES DE LA DEUDA PÚBLICA</w:t>
            </w:r>
          </w:p>
        </w:tc>
        <w:tc>
          <w:tcPr>
            <w:tcW w:w="951" w:type="pct"/>
            <w:tcBorders>
              <w:top w:val="nil"/>
              <w:left w:val="nil"/>
              <w:bottom w:val="single" w:sz="4" w:space="0" w:color="000000"/>
              <w:right w:val="single" w:sz="4" w:space="0" w:color="000000"/>
            </w:tcBorders>
            <w:vAlign w:val="center"/>
          </w:tcPr>
          <w:p w14:paraId="1A63591D"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$0.00</w:t>
            </w:r>
          </w:p>
        </w:tc>
      </w:tr>
      <w:tr w:rsidR="00A95661" w:rsidRPr="00733E50" w14:paraId="250ECC7F" w14:textId="77777777" w:rsidTr="002C2D60">
        <w:trPr>
          <w:trHeight w:val="20"/>
        </w:trPr>
        <w:tc>
          <w:tcPr>
            <w:tcW w:w="4049" w:type="pct"/>
            <w:tcBorders>
              <w:top w:val="single" w:sz="4" w:space="0" w:color="000000"/>
              <w:left w:val="single" w:sz="4" w:space="0" w:color="000000"/>
              <w:bottom w:val="single" w:sz="4" w:space="0" w:color="000000"/>
              <w:right w:val="single" w:sz="4" w:space="0" w:color="000000"/>
            </w:tcBorders>
            <w:vAlign w:val="center"/>
          </w:tcPr>
          <w:p w14:paraId="71B94ADE"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GASTOS DE LA DEUDA PÚBLICA</w:t>
            </w:r>
          </w:p>
        </w:tc>
        <w:tc>
          <w:tcPr>
            <w:tcW w:w="951" w:type="pct"/>
            <w:tcBorders>
              <w:top w:val="nil"/>
              <w:left w:val="nil"/>
              <w:bottom w:val="single" w:sz="4" w:space="0" w:color="000000"/>
              <w:right w:val="single" w:sz="4" w:space="0" w:color="000000"/>
            </w:tcBorders>
            <w:vAlign w:val="center"/>
          </w:tcPr>
          <w:p w14:paraId="6C7A25F3"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$0.00</w:t>
            </w:r>
          </w:p>
        </w:tc>
      </w:tr>
      <w:tr w:rsidR="00A95661" w:rsidRPr="00733E50" w14:paraId="2FF85E57" w14:textId="77777777" w:rsidTr="002C2D60">
        <w:trPr>
          <w:trHeight w:val="20"/>
        </w:trPr>
        <w:tc>
          <w:tcPr>
            <w:tcW w:w="4049" w:type="pct"/>
            <w:tcBorders>
              <w:top w:val="single" w:sz="4" w:space="0" w:color="000000"/>
              <w:left w:val="single" w:sz="4" w:space="0" w:color="000000"/>
              <w:bottom w:val="single" w:sz="4" w:space="0" w:color="000000"/>
              <w:right w:val="single" w:sz="4" w:space="0" w:color="000000"/>
            </w:tcBorders>
            <w:vAlign w:val="center"/>
          </w:tcPr>
          <w:p w14:paraId="43C7E94C"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COSTO POR COBERTURA</w:t>
            </w:r>
          </w:p>
        </w:tc>
        <w:tc>
          <w:tcPr>
            <w:tcW w:w="951" w:type="pct"/>
            <w:tcBorders>
              <w:top w:val="nil"/>
              <w:left w:val="nil"/>
              <w:bottom w:val="single" w:sz="4" w:space="0" w:color="000000"/>
              <w:right w:val="single" w:sz="4" w:space="0" w:color="000000"/>
            </w:tcBorders>
            <w:vAlign w:val="center"/>
          </w:tcPr>
          <w:p w14:paraId="674DD52F"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$0.00</w:t>
            </w:r>
          </w:p>
        </w:tc>
      </w:tr>
      <w:tr w:rsidR="00A95661" w:rsidRPr="00733E50" w14:paraId="07B18B47" w14:textId="77777777" w:rsidTr="002C2D60">
        <w:trPr>
          <w:trHeight w:val="20"/>
        </w:trPr>
        <w:tc>
          <w:tcPr>
            <w:tcW w:w="4049" w:type="pct"/>
            <w:tcBorders>
              <w:top w:val="single" w:sz="4" w:space="0" w:color="000000"/>
              <w:left w:val="single" w:sz="4" w:space="0" w:color="000000"/>
              <w:bottom w:val="single" w:sz="4" w:space="0" w:color="000000"/>
              <w:right w:val="single" w:sz="4" w:space="0" w:color="000000"/>
            </w:tcBorders>
            <w:vAlign w:val="center"/>
          </w:tcPr>
          <w:p w14:paraId="66480984"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APOYOS FINANCIEROS</w:t>
            </w:r>
          </w:p>
        </w:tc>
        <w:tc>
          <w:tcPr>
            <w:tcW w:w="951" w:type="pct"/>
            <w:tcBorders>
              <w:top w:val="nil"/>
              <w:left w:val="nil"/>
              <w:bottom w:val="single" w:sz="4" w:space="0" w:color="000000"/>
              <w:right w:val="single" w:sz="4" w:space="0" w:color="000000"/>
            </w:tcBorders>
            <w:vAlign w:val="center"/>
          </w:tcPr>
          <w:p w14:paraId="74A20BF4"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$0.00</w:t>
            </w:r>
          </w:p>
        </w:tc>
      </w:tr>
      <w:tr w:rsidR="00A95661" w:rsidRPr="00733E50" w14:paraId="776B823A" w14:textId="77777777" w:rsidTr="002C2D60">
        <w:trPr>
          <w:trHeight w:val="20"/>
        </w:trPr>
        <w:tc>
          <w:tcPr>
            <w:tcW w:w="4049" w:type="pct"/>
            <w:tcBorders>
              <w:top w:val="nil"/>
              <w:left w:val="single" w:sz="4" w:space="0" w:color="000000"/>
              <w:bottom w:val="single" w:sz="4" w:space="0" w:color="000000"/>
              <w:right w:val="single" w:sz="4" w:space="0" w:color="000000"/>
            </w:tcBorders>
            <w:vAlign w:val="center"/>
          </w:tcPr>
          <w:p w14:paraId="4138CB2E" w14:textId="77777777" w:rsidR="00A95661" w:rsidRPr="00733E50" w:rsidRDefault="00A95661" w:rsidP="002C2D60">
            <w:pPr>
              <w:spacing w:after="0" w:line="240" w:lineRule="auto"/>
              <w:rPr>
                <w:rFonts w:ascii="Arial" w:eastAsia="Aptos" w:hAnsi="Arial" w:cs="Arial"/>
                <w:sz w:val="20"/>
                <w:szCs w:val="20"/>
              </w:rPr>
            </w:pPr>
            <w:r w:rsidRPr="00733E50">
              <w:rPr>
                <w:rFonts w:ascii="Arial" w:eastAsia="Aptos" w:hAnsi="Arial" w:cs="Arial"/>
                <w:sz w:val="20"/>
                <w:szCs w:val="20"/>
              </w:rPr>
              <w:t>ADEUDOS DE EJERCICIOS FISCALES ANTERIORES (</w:t>
            </w:r>
            <w:proofErr w:type="spellStart"/>
            <w:r w:rsidRPr="00733E50">
              <w:rPr>
                <w:rFonts w:ascii="Arial" w:eastAsia="Aptos" w:hAnsi="Arial" w:cs="Arial"/>
                <w:sz w:val="20"/>
                <w:szCs w:val="20"/>
              </w:rPr>
              <w:t>ADEFAS</w:t>
            </w:r>
            <w:proofErr w:type="spellEnd"/>
            <w:r w:rsidRPr="00733E50">
              <w:rPr>
                <w:rFonts w:ascii="Arial" w:eastAsia="Aptos" w:hAnsi="Arial" w:cs="Arial"/>
                <w:sz w:val="20"/>
                <w:szCs w:val="20"/>
              </w:rPr>
              <w:t>)</w:t>
            </w:r>
          </w:p>
        </w:tc>
        <w:tc>
          <w:tcPr>
            <w:tcW w:w="951" w:type="pct"/>
            <w:tcBorders>
              <w:top w:val="nil"/>
              <w:left w:val="nil"/>
              <w:bottom w:val="single" w:sz="4" w:space="0" w:color="000000"/>
              <w:right w:val="single" w:sz="4" w:space="0" w:color="000000"/>
            </w:tcBorders>
            <w:vAlign w:val="center"/>
          </w:tcPr>
          <w:p w14:paraId="3AD779E1" w14:textId="77777777" w:rsidR="00A95661" w:rsidRPr="00733E50" w:rsidRDefault="00A95661" w:rsidP="002C2D60">
            <w:pPr>
              <w:spacing w:after="0" w:line="240" w:lineRule="auto"/>
              <w:jc w:val="right"/>
              <w:rPr>
                <w:rFonts w:ascii="Arial" w:eastAsia="Aptos" w:hAnsi="Arial" w:cs="Arial"/>
                <w:sz w:val="20"/>
                <w:szCs w:val="20"/>
              </w:rPr>
            </w:pPr>
            <w:r w:rsidRPr="00733E50">
              <w:rPr>
                <w:rFonts w:ascii="Arial" w:eastAsia="Aptos" w:hAnsi="Arial" w:cs="Arial"/>
                <w:sz w:val="20"/>
                <w:szCs w:val="20"/>
              </w:rPr>
              <w:t>$16,545,000.00</w:t>
            </w:r>
          </w:p>
        </w:tc>
      </w:tr>
    </w:tbl>
    <w:p w14:paraId="726FF4F0" w14:textId="77777777" w:rsidR="00A95661" w:rsidRDefault="00A95661" w:rsidP="00A95661">
      <w:pPr>
        <w:widowControl w:val="0"/>
        <w:spacing w:after="0" w:line="240" w:lineRule="auto"/>
        <w:jc w:val="both"/>
        <w:rPr>
          <w:rFonts w:ascii="Arial" w:eastAsia="Soberana Sans" w:hAnsi="Arial" w:cs="Arial"/>
          <w:color w:val="000000"/>
          <w:sz w:val="24"/>
          <w:szCs w:val="24"/>
        </w:rPr>
      </w:pPr>
    </w:p>
    <w:p w14:paraId="4C147D6B" w14:textId="77777777" w:rsidR="00A95661" w:rsidRDefault="00A95661" w:rsidP="00A95661">
      <w:pPr>
        <w:widowControl w:val="0"/>
        <w:spacing w:after="0" w:line="240" w:lineRule="auto"/>
        <w:jc w:val="both"/>
        <w:rPr>
          <w:rFonts w:ascii="Arial" w:eastAsia="Soberana Sans" w:hAnsi="Arial" w:cs="Arial"/>
          <w:color w:val="000000"/>
          <w:sz w:val="24"/>
          <w:szCs w:val="24"/>
        </w:rPr>
      </w:pPr>
      <w:r w:rsidRPr="00B81AE4">
        <w:rPr>
          <w:rFonts w:ascii="Arial" w:eastAsia="Soberana Sans" w:hAnsi="Arial" w:cs="Arial"/>
          <w:b/>
          <w:bCs/>
          <w:color w:val="000000"/>
          <w:sz w:val="24"/>
          <w:szCs w:val="24"/>
        </w:rPr>
        <w:t>ARTÍCULO 10.</w:t>
      </w:r>
      <w:r w:rsidRPr="00733E50">
        <w:rPr>
          <w:rFonts w:ascii="Arial" w:eastAsia="Soberana Sans" w:hAnsi="Arial" w:cs="Arial"/>
          <w:color w:val="000000"/>
          <w:sz w:val="24"/>
          <w:szCs w:val="24"/>
        </w:rPr>
        <w:t xml:space="preserve"> El Presupuesto de Egresos Municipal del ejercicio 2026 con base en la Clasificación Administrativa, se distribuye como a continuación se indica:</w:t>
      </w:r>
    </w:p>
    <w:p w14:paraId="491C50CE" w14:textId="77777777" w:rsidR="00A95661" w:rsidRDefault="00A95661" w:rsidP="00A95661">
      <w:pPr>
        <w:widowControl w:val="0"/>
        <w:spacing w:after="0" w:line="240" w:lineRule="auto"/>
        <w:jc w:val="both"/>
        <w:rPr>
          <w:rFonts w:ascii="Arial" w:eastAsia="Soberana Sans" w:hAnsi="Arial" w:cs="Arial"/>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902"/>
        <w:gridCol w:w="1926"/>
      </w:tblGrid>
      <w:tr w:rsidR="00A95661" w:rsidRPr="006F00D9" w14:paraId="766F7D56" w14:textId="77777777" w:rsidTr="002C2D60">
        <w:trPr>
          <w:trHeight w:val="20"/>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5E54CDFE" w14:textId="77777777" w:rsidR="00A95661" w:rsidRPr="006F00D9" w:rsidRDefault="00A95661" w:rsidP="002C2D60">
            <w:pPr>
              <w:spacing w:after="0" w:line="240" w:lineRule="auto"/>
              <w:jc w:val="center"/>
              <w:rPr>
                <w:rFonts w:ascii="Arial" w:eastAsia="Aptos" w:hAnsi="Arial" w:cs="Arial"/>
                <w:sz w:val="20"/>
                <w:szCs w:val="20"/>
              </w:rPr>
            </w:pPr>
            <w:r w:rsidRPr="006F00D9">
              <w:rPr>
                <w:rFonts w:ascii="Arial" w:eastAsia="Aptos" w:hAnsi="Arial" w:cs="Arial"/>
                <w:sz w:val="20"/>
                <w:szCs w:val="20"/>
              </w:rPr>
              <w:t>MUNICIPIO DE YAUTEPEC, MORELOS</w:t>
            </w:r>
          </w:p>
        </w:tc>
      </w:tr>
      <w:tr w:rsidR="00A95661" w:rsidRPr="006F00D9" w14:paraId="575D8D60" w14:textId="77777777" w:rsidTr="002C2D60">
        <w:trPr>
          <w:trHeight w:val="20"/>
        </w:trPr>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2E2833F2" w14:textId="77777777" w:rsidR="00A95661" w:rsidRPr="006F00D9" w:rsidRDefault="00A95661" w:rsidP="002C2D60">
            <w:pPr>
              <w:spacing w:after="0" w:line="240" w:lineRule="auto"/>
              <w:jc w:val="center"/>
              <w:rPr>
                <w:rFonts w:ascii="Arial" w:eastAsia="Aptos" w:hAnsi="Arial" w:cs="Arial"/>
                <w:sz w:val="20"/>
                <w:szCs w:val="20"/>
              </w:rPr>
            </w:pPr>
            <w:r w:rsidRPr="006F00D9">
              <w:rPr>
                <w:rFonts w:ascii="Arial" w:eastAsia="Aptos" w:hAnsi="Arial" w:cs="Arial"/>
                <w:sz w:val="20"/>
                <w:szCs w:val="20"/>
              </w:rPr>
              <w:t>PRESUPUESTO DE EGRESOS PARA EL EJERCICIO FISCAL 2026</w:t>
            </w:r>
          </w:p>
        </w:tc>
      </w:tr>
      <w:tr w:rsidR="00A95661" w:rsidRPr="006F00D9" w14:paraId="05C97C1C" w14:textId="77777777" w:rsidTr="002C2D60">
        <w:trPr>
          <w:trHeight w:val="20"/>
        </w:trPr>
        <w:tc>
          <w:tcPr>
            <w:tcW w:w="3909" w:type="pct"/>
            <w:tcBorders>
              <w:top w:val="single" w:sz="4" w:space="0" w:color="000000"/>
              <w:left w:val="single" w:sz="4" w:space="0" w:color="000000"/>
              <w:bottom w:val="single" w:sz="4" w:space="0" w:color="000000"/>
              <w:right w:val="single" w:sz="4" w:space="0" w:color="000000"/>
            </w:tcBorders>
            <w:vAlign w:val="center"/>
          </w:tcPr>
          <w:p w14:paraId="3B057A23"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CLASIFICACIÓN ADMINISTRATIVA</w:t>
            </w:r>
          </w:p>
        </w:tc>
        <w:tc>
          <w:tcPr>
            <w:tcW w:w="1091" w:type="pct"/>
            <w:tcBorders>
              <w:top w:val="single" w:sz="4" w:space="0" w:color="000000"/>
              <w:left w:val="single" w:sz="4" w:space="0" w:color="000000"/>
              <w:bottom w:val="single" w:sz="4" w:space="0" w:color="000000"/>
              <w:right w:val="single" w:sz="4" w:space="0" w:color="000000"/>
            </w:tcBorders>
            <w:vAlign w:val="center"/>
          </w:tcPr>
          <w:p w14:paraId="5C2B5785" w14:textId="77777777" w:rsidR="00A95661" w:rsidRPr="006F00D9" w:rsidRDefault="00A95661" w:rsidP="002C2D60">
            <w:pPr>
              <w:spacing w:after="0" w:line="240" w:lineRule="auto"/>
              <w:jc w:val="center"/>
              <w:rPr>
                <w:rFonts w:ascii="Arial" w:eastAsia="Aptos" w:hAnsi="Arial" w:cs="Arial"/>
                <w:sz w:val="20"/>
                <w:szCs w:val="20"/>
              </w:rPr>
            </w:pPr>
            <w:r w:rsidRPr="006F00D9">
              <w:rPr>
                <w:rFonts w:ascii="Arial" w:eastAsia="Aptos" w:hAnsi="Arial" w:cs="Arial"/>
                <w:sz w:val="20"/>
                <w:szCs w:val="20"/>
              </w:rPr>
              <w:t>IMPORTE</w:t>
            </w:r>
          </w:p>
        </w:tc>
      </w:tr>
      <w:tr w:rsidR="00A95661" w:rsidRPr="006F00D9" w14:paraId="2CCFBEE7" w14:textId="77777777" w:rsidTr="002C2D60">
        <w:trPr>
          <w:trHeight w:val="20"/>
        </w:trPr>
        <w:tc>
          <w:tcPr>
            <w:tcW w:w="3909" w:type="pct"/>
            <w:tcBorders>
              <w:top w:val="single" w:sz="4" w:space="0" w:color="000000"/>
              <w:left w:val="single" w:sz="4" w:space="0" w:color="000000"/>
              <w:bottom w:val="single" w:sz="4" w:space="0" w:color="000000"/>
              <w:right w:val="single" w:sz="4" w:space="0" w:color="000000"/>
            </w:tcBorders>
            <w:vAlign w:val="center"/>
          </w:tcPr>
          <w:p w14:paraId="1DAAFC24"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TOTAL</w:t>
            </w:r>
          </w:p>
        </w:tc>
        <w:tc>
          <w:tcPr>
            <w:tcW w:w="1091" w:type="pct"/>
            <w:tcBorders>
              <w:top w:val="single" w:sz="4" w:space="0" w:color="000000"/>
              <w:left w:val="single" w:sz="4" w:space="0" w:color="000000"/>
              <w:bottom w:val="single" w:sz="4" w:space="0" w:color="000000"/>
              <w:right w:val="single" w:sz="4" w:space="0" w:color="000000"/>
            </w:tcBorders>
            <w:vAlign w:val="center"/>
          </w:tcPr>
          <w:p w14:paraId="4397ACDF"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$661,800,000.00</w:t>
            </w:r>
          </w:p>
        </w:tc>
      </w:tr>
      <w:tr w:rsidR="00A95661" w:rsidRPr="006F00D9" w14:paraId="5AD42A96" w14:textId="77777777" w:rsidTr="002C2D60">
        <w:trPr>
          <w:trHeight w:val="20"/>
        </w:trPr>
        <w:tc>
          <w:tcPr>
            <w:tcW w:w="3909" w:type="pct"/>
            <w:tcBorders>
              <w:top w:val="single" w:sz="4" w:space="0" w:color="000000"/>
              <w:left w:val="single" w:sz="4" w:space="0" w:color="000000"/>
              <w:bottom w:val="single" w:sz="4" w:space="0" w:color="000000"/>
              <w:right w:val="single" w:sz="4" w:space="0" w:color="000000"/>
            </w:tcBorders>
            <w:vAlign w:val="center"/>
          </w:tcPr>
          <w:p w14:paraId="38DB803B"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001.- PRESIDENCIA</w:t>
            </w:r>
          </w:p>
        </w:tc>
        <w:tc>
          <w:tcPr>
            <w:tcW w:w="1091" w:type="pct"/>
            <w:tcBorders>
              <w:top w:val="single" w:sz="4" w:space="0" w:color="000000"/>
              <w:left w:val="single" w:sz="4" w:space="0" w:color="000000"/>
              <w:bottom w:val="single" w:sz="4" w:space="0" w:color="000000"/>
              <w:right w:val="single" w:sz="4" w:space="0" w:color="000000"/>
            </w:tcBorders>
            <w:vAlign w:val="center"/>
          </w:tcPr>
          <w:p w14:paraId="57D328E1"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53,217,593.68</w:t>
            </w:r>
          </w:p>
        </w:tc>
      </w:tr>
      <w:tr w:rsidR="00A95661" w:rsidRPr="006F00D9" w14:paraId="41F47985" w14:textId="77777777" w:rsidTr="002C2D60">
        <w:trPr>
          <w:trHeight w:val="20"/>
        </w:trPr>
        <w:tc>
          <w:tcPr>
            <w:tcW w:w="3909" w:type="pct"/>
            <w:tcBorders>
              <w:top w:val="single" w:sz="4" w:space="0" w:color="000000"/>
              <w:left w:val="single" w:sz="4" w:space="0" w:color="000000"/>
              <w:bottom w:val="single" w:sz="4" w:space="0" w:color="000000"/>
              <w:right w:val="single" w:sz="4" w:space="0" w:color="000000"/>
            </w:tcBorders>
            <w:vAlign w:val="center"/>
          </w:tcPr>
          <w:p w14:paraId="18729715"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002.- CABILDO</w:t>
            </w:r>
          </w:p>
        </w:tc>
        <w:tc>
          <w:tcPr>
            <w:tcW w:w="1091" w:type="pct"/>
            <w:tcBorders>
              <w:top w:val="single" w:sz="4" w:space="0" w:color="000000"/>
              <w:left w:val="single" w:sz="4" w:space="0" w:color="000000"/>
              <w:bottom w:val="single" w:sz="4" w:space="0" w:color="000000"/>
              <w:right w:val="single" w:sz="4" w:space="0" w:color="000000"/>
            </w:tcBorders>
            <w:vAlign w:val="center"/>
          </w:tcPr>
          <w:p w14:paraId="7F1ACB41"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18,567,761.69</w:t>
            </w:r>
          </w:p>
        </w:tc>
      </w:tr>
      <w:tr w:rsidR="00A95661" w:rsidRPr="006F00D9" w14:paraId="2AE294A7" w14:textId="77777777" w:rsidTr="002C2D60">
        <w:trPr>
          <w:trHeight w:val="20"/>
        </w:trPr>
        <w:tc>
          <w:tcPr>
            <w:tcW w:w="3909" w:type="pct"/>
            <w:tcBorders>
              <w:top w:val="single" w:sz="4" w:space="0" w:color="000000"/>
              <w:left w:val="single" w:sz="4" w:space="0" w:color="000000"/>
              <w:bottom w:val="single" w:sz="4" w:space="0" w:color="000000"/>
              <w:right w:val="single" w:sz="4" w:space="0" w:color="000000"/>
            </w:tcBorders>
            <w:vAlign w:val="center"/>
          </w:tcPr>
          <w:p w14:paraId="5AE6B55D"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003.- SINDICATURA</w:t>
            </w:r>
          </w:p>
        </w:tc>
        <w:tc>
          <w:tcPr>
            <w:tcW w:w="1091" w:type="pct"/>
            <w:tcBorders>
              <w:top w:val="single" w:sz="4" w:space="0" w:color="000000"/>
              <w:left w:val="single" w:sz="4" w:space="0" w:color="000000"/>
              <w:bottom w:val="single" w:sz="4" w:space="0" w:color="000000"/>
              <w:right w:val="single" w:sz="4" w:space="0" w:color="000000"/>
            </w:tcBorders>
            <w:vAlign w:val="center"/>
          </w:tcPr>
          <w:p w14:paraId="5FC886A7"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1,648,158.48</w:t>
            </w:r>
          </w:p>
        </w:tc>
      </w:tr>
      <w:tr w:rsidR="00A95661" w:rsidRPr="006F00D9" w14:paraId="478744C4" w14:textId="77777777" w:rsidTr="002C2D60">
        <w:trPr>
          <w:trHeight w:val="20"/>
        </w:trPr>
        <w:tc>
          <w:tcPr>
            <w:tcW w:w="3909" w:type="pct"/>
            <w:tcBorders>
              <w:top w:val="single" w:sz="4" w:space="0" w:color="000000"/>
              <w:left w:val="single" w:sz="4" w:space="0" w:color="000000"/>
              <w:bottom w:val="single" w:sz="4" w:space="0" w:color="000000"/>
              <w:right w:val="single" w:sz="4" w:space="0" w:color="000000"/>
            </w:tcBorders>
            <w:vAlign w:val="center"/>
          </w:tcPr>
          <w:p w14:paraId="516D984B"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004.- COMUNICACIÓN SOCIAL</w:t>
            </w:r>
          </w:p>
        </w:tc>
        <w:tc>
          <w:tcPr>
            <w:tcW w:w="1091" w:type="pct"/>
            <w:tcBorders>
              <w:top w:val="single" w:sz="4" w:space="0" w:color="000000"/>
              <w:left w:val="single" w:sz="4" w:space="0" w:color="000000"/>
              <w:bottom w:val="single" w:sz="4" w:space="0" w:color="000000"/>
              <w:right w:val="single" w:sz="4" w:space="0" w:color="000000"/>
            </w:tcBorders>
            <w:vAlign w:val="center"/>
          </w:tcPr>
          <w:p w14:paraId="747855FA"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5,206,145.08</w:t>
            </w:r>
          </w:p>
        </w:tc>
      </w:tr>
      <w:tr w:rsidR="00A95661" w:rsidRPr="006F00D9" w14:paraId="5A78F363" w14:textId="77777777" w:rsidTr="002C2D60">
        <w:trPr>
          <w:trHeight w:val="20"/>
        </w:trPr>
        <w:tc>
          <w:tcPr>
            <w:tcW w:w="3909" w:type="pct"/>
            <w:tcBorders>
              <w:top w:val="single" w:sz="4" w:space="0" w:color="000000"/>
              <w:left w:val="single" w:sz="4" w:space="0" w:color="000000"/>
              <w:bottom w:val="single" w:sz="4" w:space="0" w:color="000000"/>
              <w:right w:val="single" w:sz="4" w:space="0" w:color="000000"/>
            </w:tcBorders>
            <w:vAlign w:val="center"/>
          </w:tcPr>
          <w:p w14:paraId="2B65F13D"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005.- DIRECCIÓN JURÍDICA</w:t>
            </w:r>
          </w:p>
        </w:tc>
        <w:tc>
          <w:tcPr>
            <w:tcW w:w="1091" w:type="pct"/>
            <w:tcBorders>
              <w:top w:val="single" w:sz="4" w:space="0" w:color="000000"/>
              <w:left w:val="single" w:sz="4" w:space="0" w:color="000000"/>
              <w:bottom w:val="single" w:sz="4" w:space="0" w:color="000000"/>
              <w:right w:val="single" w:sz="4" w:space="0" w:color="000000"/>
            </w:tcBorders>
            <w:vAlign w:val="center"/>
          </w:tcPr>
          <w:p w14:paraId="00E4896E"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5,316,545.32</w:t>
            </w:r>
          </w:p>
        </w:tc>
      </w:tr>
      <w:tr w:rsidR="00A95661" w:rsidRPr="006F00D9" w14:paraId="255CEB2A" w14:textId="77777777" w:rsidTr="002C2D60">
        <w:trPr>
          <w:trHeight w:val="20"/>
        </w:trPr>
        <w:tc>
          <w:tcPr>
            <w:tcW w:w="3909" w:type="pct"/>
            <w:tcBorders>
              <w:top w:val="single" w:sz="4" w:space="0" w:color="000000"/>
              <w:left w:val="single" w:sz="4" w:space="0" w:color="000000"/>
              <w:bottom w:val="single" w:sz="4" w:space="0" w:color="000000"/>
              <w:right w:val="single" w:sz="4" w:space="0" w:color="000000"/>
            </w:tcBorders>
            <w:vAlign w:val="center"/>
          </w:tcPr>
          <w:p w14:paraId="6D1E002B"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006.- PATRIMONIO MUNICIPAL</w:t>
            </w:r>
          </w:p>
        </w:tc>
        <w:tc>
          <w:tcPr>
            <w:tcW w:w="1091" w:type="pct"/>
            <w:tcBorders>
              <w:top w:val="single" w:sz="4" w:space="0" w:color="000000"/>
              <w:left w:val="single" w:sz="4" w:space="0" w:color="000000"/>
              <w:bottom w:val="single" w:sz="4" w:space="0" w:color="000000"/>
              <w:right w:val="single" w:sz="4" w:space="0" w:color="000000"/>
            </w:tcBorders>
            <w:vAlign w:val="center"/>
          </w:tcPr>
          <w:p w14:paraId="32F969CF"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12,782,972.92</w:t>
            </w:r>
          </w:p>
        </w:tc>
      </w:tr>
      <w:tr w:rsidR="00A95661" w:rsidRPr="006F00D9" w14:paraId="416C1C8D" w14:textId="77777777" w:rsidTr="002C2D60">
        <w:trPr>
          <w:trHeight w:val="20"/>
        </w:trPr>
        <w:tc>
          <w:tcPr>
            <w:tcW w:w="3909" w:type="pct"/>
            <w:tcBorders>
              <w:top w:val="single" w:sz="4" w:space="0" w:color="000000"/>
              <w:left w:val="single" w:sz="4" w:space="0" w:color="000000"/>
              <w:bottom w:val="single" w:sz="4" w:space="0" w:color="000000"/>
              <w:right w:val="single" w:sz="4" w:space="0" w:color="000000"/>
            </w:tcBorders>
            <w:vAlign w:val="center"/>
          </w:tcPr>
          <w:p w14:paraId="78B6703D"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007.- TESORERÍA MUNICIPAL</w:t>
            </w:r>
          </w:p>
        </w:tc>
        <w:tc>
          <w:tcPr>
            <w:tcW w:w="1091" w:type="pct"/>
            <w:tcBorders>
              <w:top w:val="single" w:sz="4" w:space="0" w:color="000000"/>
              <w:left w:val="single" w:sz="4" w:space="0" w:color="000000"/>
              <w:bottom w:val="single" w:sz="4" w:space="0" w:color="000000"/>
              <w:right w:val="single" w:sz="4" w:space="0" w:color="000000"/>
            </w:tcBorders>
            <w:vAlign w:val="center"/>
          </w:tcPr>
          <w:p w14:paraId="09FCC707"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20,522,720.45</w:t>
            </w:r>
          </w:p>
        </w:tc>
      </w:tr>
      <w:tr w:rsidR="00A95661" w:rsidRPr="006F00D9" w14:paraId="5AC5AA38" w14:textId="77777777" w:rsidTr="002C2D60">
        <w:trPr>
          <w:trHeight w:val="20"/>
        </w:trPr>
        <w:tc>
          <w:tcPr>
            <w:tcW w:w="3909" w:type="pct"/>
            <w:tcBorders>
              <w:top w:val="single" w:sz="4" w:space="0" w:color="000000"/>
              <w:left w:val="single" w:sz="4" w:space="0" w:color="000000"/>
              <w:bottom w:val="single" w:sz="4" w:space="0" w:color="000000"/>
              <w:right w:val="single" w:sz="4" w:space="0" w:color="000000"/>
            </w:tcBorders>
            <w:vAlign w:val="center"/>
          </w:tcPr>
          <w:p w14:paraId="6B903239"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008.- PREDIAL Y CATASTRO</w:t>
            </w:r>
          </w:p>
        </w:tc>
        <w:tc>
          <w:tcPr>
            <w:tcW w:w="1091" w:type="pct"/>
            <w:tcBorders>
              <w:top w:val="single" w:sz="4" w:space="0" w:color="000000"/>
              <w:left w:val="single" w:sz="4" w:space="0" w:color="000000"/>
              <w:bottom w:val="single" w:sz="4" w:space="0" w:color="000000"/>
              <w:right w:val="single" w:sz="4" w:space="0" w:color="000000"/>
            </w:tcBorders>
            <w:vAlign w:val="center"/>
          </w:tcPr>
          <w:p w14:paraId="15E3AF38"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36,488,704.74</w:t>
            </w:r>
          </w:p>
        </w:tc>
      </w:tr>
      <w:tr w:rsidR="00A95661" w:rsidRPr="006F00D9" w14:paraId="12312028" w14:textId="77777777" w:rsidTr="002C2D60">
        <w:trPr>
          <w:trHeight w:val="20"/>
        </w:trPr>
        <w:tc>
          <w:tcPr>
            <w:tcW w:w="3909" w:type="pct"/>
            <w:tcBorders>
              <w:top w:val="single" w:sz="4" w:space="0" w:color="000000"/>
              <w:left w:val="single" w:sz="4" w:space="0" w:color="000000"/>
              <w:bottom w:val="single" w:sz="4" w:space="0" w:color="000000"/>
              <w:right w:val="single" w:sz="4" w:space="0" w:color="000000"/>
            </w:tcBorders>
            <w:vAlign w:val="center"/>
          </w:tcPr>
          <w:p w14:paraId="6C200CFE"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009.- SECRETARIA MUNICIPAL</w:t>
            </w:r>
          </w:p>
        </w:tc>
        <w:tc>
          <w:tcPr>
            <w:tcW w:w="1091" w:type="pct"/>
            <w:tcBorders>
              <w:top w:val="single" w:sz="4" w:space="0" w:color="000000"/>
              <w:left w:val="single" w:sz="4" w:space="0" w:color="000000"/>
              <w:bottom w:val="single" w:sz="4" w:space="0" w:color="000000"/>
              <w:right w:val="single" w:sz="4" w:space="0" w:color="000000"/>
            </w:tcBorders>
            <w:vAlign w:val="center"/>
          </w:tcPr>
          <w:p w14:paraId="249F66A2"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11,177,696.41</w:t>
            </w:r>
          </w:p>
        </w:tc>
      </w:tr>
      <w:tr w:rsidR="00A95661" w:rsidRPr="006F00D9" w14:paraId="65ABA5B9" w14:textId="77777777" w:rsidTr="002C2D60">
        <w:trPr>
          <w:trHeight w:val="20"/>
        </w:trPr>
        <w:tc>
          <w:tcPr>
            <w:tcW w:w="3909" w:type="pct"/>
            <w:tcBorders>
              <w:top w:val="single" w:sz="4" w:space="0" w:color="000000"/>
              <w:left w:val="single" w:sz="4" w:space="0" w:color="000000"/>
              <w:bottom w:val="single" w:sz="4" w:space="0" w:color="000000"/>
              <w:right w:val="single" w:sz="4" w:space="0" w:color="000000"/>
            </w:tcBorders>
            <w:vAlign w:val="center"/>
          </w:tcPr>
          <w:p w14:paraId="01AB6711"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010.- CONTRALORÍA MUNICIPAL</w:t>
            </w:r>
          </w:p>
        </w:tc>
        <w:tc>
          <w:tcPr>
            <w:tcW w:w="1091" w:type="pct"/>
            <w:tcBorders>
              <w:top w:val="single" w:sz="4" w:space="0" w:color="000000"/>
              <w:left w:val="single" w:sz="4" w:space="0" w:color="000000"/>
              <w:bottom w:val="single" w:sz="4" w:space="0" w:color="000000"/>
              <w:right w:val="single" w:sz="4" w:space="0" w:color="000000"/>
            </w:tcBorders>
            <w:vAlign w:val="center"/>
          </w:tcPr>
          <w:p w14:paraId="279DA40F"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1,412,103.20</w:t>
            </w:r>
          </w:p>
        </w:tc>
      </w:tr>
      <w:tr w:rsidR="00A95661" w:rsidRPr="006F00D9" w14:paraId="2F3CC600" w14:textId="77777777" w:rsidTr="002C2D60">
        <w:trPr>
          <w:trHeight w:val="20"/>
        </w:trPr>
        <w:tc>
          <w:tcPr>
            <w:tcW w:w="3909" w:type="pct"/>
            <w:tcBorders>
              <w:top w:val="single" w:sz="4" w:space="0" w:color="000000"/>
              <w:left w:val="single" w:sz="4" w:space="0" w:color="000000"/>
              <w:bottom w:val="single" w:sz="4" w:space="0" w:color="000000"/>
              <w:right w:val="single" w:sz="4" w:space="0" w:color="000000"/>
            </w:tcBorders>
            <w:vAlign w:val="center"/>
          </w:tcPr>
          <w:p w14:paraId="050185A0"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011.- DIF MUNICIPAL</w:t>
            </w:r>
          </w:p>
        </w:tc>
        <w:tc>
          <w:tcPr>
            <w:tcW w:w="1091" w:type="pct"/>
            <w:tcBorders>
              <w:top w:val="single" w:sz="4" w:space="0" w:color="000000"/>
              <w:left w:val="single" w:sz="4" w:space="0" w:color="000000"/>
              <w:bottom w:val="single" w:sz="4" w:space="0" w:color="000000"/>
              <w:right w:val="single" w:sz="4" w:space="0" w:color="000000"/>
            </w:tcBorders>
            <w:vAlign w:val="center"/>
          </w:tcPr>
          <w:p w14:paraId="266FEF51"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31,506,700.63</w:t>
            </w:r>
          </w:p>
        </w:tc>
      </w:tr>
      <w:tr w:rsidR="00A95661" w:rsidRPr="006F00D9" w14:paraId="59478126" w14:textId="77777777" w:rsidTr="002C2D60">
        <w:trPr>
          <w:trHeight w:val="20"/>
        </w:trPr>
        <w:tc>
          <w:tcPr>
            <w:tcW w:w="3909" w:type="pct"/>
            <w:tcBorders>
              <w:top w:val="single" w:sz="4" w:space="0" w:color="000000"/>
              <w:left w:val="single" w:sz="4" w:space="0" w:color="000000"/>
              <w:bottom w:val="single" w:sz="4" w:space="0" w:color="000000"/>
              <w:right w:val="single" w:sz="4" w:space="0" w:color="000000"/>
            </w:tcBorders>
            <w:vAlign w:val="center"/>
          </w:tcPr>
          <w:p w14:paraId="4984C418"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012.- OFICIALÍA MAYOR</w:t>
            </w:r>
          </w:p>
        </w:tc>
        <w:tc>
          <w:tcPr>
            <w:tcW w:w="1091" w:type="pct"/>
            <w:tcBorders>
              <w:top w:val="single" w:sz="4" w:space="0" w:color="000000"/>
              <w:left w:val="single" w:sz="4" w:space="0" w:color="000000"/>
              <w:bottom w:val="single" w:sz="4" w:space="0" w:color="000000"/>
              <w:right w:val="single" w:sz="4" w:space="0" w:color="000000"/>
            </w:tcBorders>
            <w:vAlign w:val="center"/>
          </w:tcPr>
          <w:p w14:paraId="05639B3F"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84,733,542.71</w:t>
            </w:r>
          </w:p>
        </w:tc>
      </w:tr>
      <w:tr w:rsidR="00A95661" w:rsidRPr="006F00D9" w14:paraId="3733C9BA" w14:textId="77777777" w:rsidTr="002C2D60">
        <w:trPr>
          <w:trHeight w:val="20"/>
        </w:trPr>
        <w:tc>
          <w:tcPr>
            <w:tcW w:w="3909" w:type="pct"/>
            <w:tcBorders>
              <w:top w:val="single" w:sz="4" w:space="0" w:color="000000"/>
              <w:left w:val="single" w:sz="4" w:space="0" w:color="000000"/>
              <w:bottom w:val="single" w:sz="4" w:space="0" w:color="000000"/>
              <w:right w:val="single" w:sz="4" w:space="0" w:color="000000"/>
            </w:tcBorders>
            <w:vAlign w:val="center"/>
          </w:tcPr>
          <w:p w14:paraId="273270AA"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013.- INSTANCIA DE LA MUJER</w:t>
            </w:r>
          </w:p>
        </w:tc>
        <w:tc>
          <w:tcPr>
            <w:tcW w:w="1091" w:type="pct"/>
            <w:tcBorders>
              <w:top w:val="single" w:sz="4" w:space="0" w:color="000000"/>
              <w:left w:val="single" w:sz="4" w:space="0" w:color="000000"/>
              <w:bottom w:val="single" w:sz="4" w:space="0" w:color="000000"/>
              <w:right w:val="single" w:sz="4" w:space="0" w:color="000000"/>
            </w:tcBorders>
            <w:vAlign w:val="center"/>
          </w:tcPr>
          <w:p w14:paraId="5518E5C6"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1,684,051.54</w:t>
            </w:r>
          </w:p>
        </w:tc>
      </w:tr>
      <w:tr w:rsidR="00A95661" w:rsidRPr="006F00D9" w14:paraId="73C3F8BF" w14:textId="77777777" w:rsidTr="002C2D60">
        <w:trPr>
          <w:trHeight w:val="20"/>
        </w:trPr>
        <w:tc>
          <w:tcPr>
            <w:tcW w:w="3909" w:type="pct"/>
            <w:tcBorders>
              <w:top w:val="single" w:sz="4" w:space="0" w:color="000000"/>
              <w:left w:val="single" w:sz="4" w:space="0" w:color="000000"/>
              <w:bottom w:val="single" w:sz="4" w:space="0" w:color="000000"/>
              <w:right w:val="single" w:sz="4" w:space="0" w:color="000000"/>
            </w:tcBorders>
            <w:vAlign w:val="center"/>
          </w:tcPr>
          <w:p w14:paraId="58CEB485"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014.- OBRAS PUBLICAS</w:t>
            </w:r>
          </w:p>
        </w:tc>
        <w:tc>
          <w:tcPr>
            <w:tcW w:w="1091" w:type="pct"/>
            <w:tcBorders>
              <w:top w:val="single" w:sz="4" w:space="0" w:color="000000"/>
              <w:left w:val="single" w:sz="4" w:space="0" w:color="000000"/>
              <w:bottom w:val="single" w:sz="4" w:space="0" w:color="000000"/>
              <w:right w:val="single" w:sz="4" w:space="0" w:color="000000"/>
            </w:tcBorders>
            <w:vAlign w:val="center"/>
          </w:tcPr>
          <w:p w14:paraId="0CF024E4"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107,302,695.00</w:t>
            </w:r>
          </w:p>
        </w:tc>
      </w:tr>
      <w:tr w:rsidR="00A95661" w:rsidRPr="006F00D9" w14:paraId="283AD890" w14:textId="77777777" w:rsidTr="002C2D60">
        <w:trPr>
          <w:trHeight w:val="20"/>
        </w:trPr>
        <w:tc>
          <w:tcPr>
            <w:tcW w:w="3909" w:type="pct"/>
            <w:tcBorders>
              <w:top w:val="single" w:sz="4" w:space="0" w:color="000000"/>
              <w:left w:val="single" w:sz="4" w:space="0" w:color="000000"/>
              <w:bottom w:val="single" w:sz="4" w:space="0" w:color="000000"/>
              <w:right w:val="single" w:sz="4" w:space="0" w:color="000000"/>
            </w:tcBorders>
            <w:vAlign w:val="center"/>
          </w:tcPr>
          <w:p w14:paraId="402AA0E3"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015.- LICENCIAS DE FUNCIONAMIENTO</w:t>
            </w:r>
          </w:p>
        </w:tc>
        <w:tc>
          <w:tcPr>
            <w:tcW w:w="1091" w:type="pct"/>
            <w:tcBorders>
              <w:top w:val="single" w:sz="4" w:space="0" w:color="000000"/>
              <w:left w:val="single" w:sz="4" w:space="0" w:color="000000"/>
              <w:bottom w:val="single" w:sz="4" w:space="0" w:color="000000"/>
              <w:right w:val="single" w:sz="4" w:space="0" w:color="000000"/>
            </w:tcBorders>
            <w:vAlign w:val="center"/>
          </w:tcPr>
          <w:p w14:paraId="3E6AF4B7"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2,584,373.96</w:t>
            </w:r>
          </w:p>
        </w:tc>
      </w:tr>
      <w:tr w:rsidR="00A95661" w:rsidRPr="006F00D9" w14:paraId="12539F26" w14:textId="77777777" w:rsidTr="002C2D60">
        <w:trPr>
          <w:trHeight w:val="20"/>
        </w:trPr>
        <w:tc>
          <w:tcPr>
            <w:tcW w:w="3909" w:type="pct"/>
            <w:tcBorders>
              <w:top w:val="single" w:sz="4" w:space="0" w:color="000000"/>
              <w:left w:val="single" w:sz="4" w:space="0" w:color="000000"/>
              <w:bottom w:val="single" w:sz="4" w:space="0" w:color="000000"/>
              <w:right w:val="single" w:sz="4" w:space="0" w:color="000000"/>
            </w:tcBorders>
            <w:vAlign w:val="center"/>
          </w:tcPr>
          <w:p w14:paraId="7492DC1C"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016.- DESARROLLO AGROPECUARIO</w:t>
            </w:r>
          </w:p>
        </w:tc>
        <w:tc>
          <w:tcPr>
            <w:tcW w:w="1091" w:type="pct"/>
            <w:tcBorders>
              <w:top w:val="single" w:sz="4" w:space="0" w:color="000000"/>
              <w:left w:val="single" w:sz="4" w:space="0" w:color="000000"/>
              <w:bottom w:val="single" w:sz="4" w:space="0" w:color="000000"/>
              <w:right w:val="single" w:sz="4" w:space="0" w:color="000000"/>
            </w:tcBorders>
            <w:vAlign w:val="center"/>
          </w:tcPr>
          <w:p w14:paraId="4113092B"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15,048,042.20</w:t>
            </w:r>
          </w:p>
        </w:tc>
      </w:tr>
      <w:tr w:rsidR="00A95661" w:rsidRPr="006F00D9" w14:paraId="1A5AA5A6" w14:textId="77777777" w:rsidTr="002C2D60">
        <w:trPr>
          <w:trHeight w:val="20"/>
        </w:trPr>
        <w:tc>
          <w:tcPr>
            <w:tcW w:w="3909" w:type="pct"/>
            <w:tcBorders>
              <w:top w:val="single" w:sz="4" w:space="0" w:color="000000"/>
              <w:left w:val="single" w:sz="4" w:space="0" w:color="000000"/>
              <w:bottom w:val="single" w:sz="4" w:space="0" w:color="000000"/>
              <w:right w:val="single" w:sz="4" w:space="0" w:color="000000"/>
            </w:tcBorders>
            <w:vAlign w:val="center"/>
          </w:tcPr>
          <w:p w14:paraId="2D0D3731"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017.- DESARROLLO SOCIAL Y HUMANO</w:t>
            </w:r>
          </w:p>
        </w:tc>
        <w:tc>
          <w:tcPr>
            <w:tcW w:w="1091" w:type="pct"/>
            <w:tcBorders>
              <w:top w:val="single" w:sz="4" w:space="0" w:color="000000"/>
              <w:left w:val="single" w:sz="4" w:space="0" w:color="000000"/>
              <w:bottom w:val="single" w:sz="4" w:space="0" w:color="000000"/>
              <w:right w:val="single" w:sz="4" w:space="0" w:color="000000"/>
            </w:tcBorders>
            <w:vAlign w:val="center"/>
          </w:tcPr>
          <w:p w14:paraId="6F0B2A17"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3,327,270.15</w:t>
            </w:r>
          </w:p>
        </w:tc>
      </w:tr>
      <w:tr w:rsidR="00A95661" w:rsidRPr="006F00D9" w14:paraId="2C8D220B" w14:textId="77777777" w:rsidTr="002C2D60">
        <w:trPr>
          <w:trHeight w:val="20"/>
        </w:trPr>
        <w:tc>
          <w:tcPr>
            <w:tcW w:w="3909" w:type="pct"/>
            <w:tcBorders>
              <w:top w:val="single" w:sz="4" w:space="0" w:color="000000"/>
              <w:left w:val="single" w:sz="4" w:space="0" w:color="000000"/>
              <w:bottom w:val="single" w:sz="4" w:space="0" w:color="000000"/>
              <w:right w:val="single" w:sz="4" w:space="0" w:color="000000"/>
            </w:tcBorders>
            <w:vAlign w:val="center"/>
          </w:tcPr>
          <w:p w14:paraId="22919D5C"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lastRenderedPageBreak/>
              <w:t>018.- BIENESTAR SOCIAL</w:t>
            </w:r>
          </w:p>
        </w:tc>
        <w:tc>
          <w:tcPr>
            <w:tcW w:w="1091" w:type="pct"/>
            <w:tcBorders>
              <w:top w:val="single" w:sz="4" w:space="0" w:color="000000"/>
              <w:left w:val="single" w:sz="4" w:space="0" w:color="000000"/>
              <w:bottom w:val="single" w:sz="4" w:space="0" w:color="000000"/>
              <w:right w:val="single" w:sz="4" w:space="0" w:color="000000"/>
            </w:tcBorders>
            <w:vAlign w:val="center"/>
          </w:tcPr>
          <w:p w14:paraId="474E93E9"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42,216,827.09</w:t>
            </w:r>
          </w:p>
        </w:tc>
      </w:tr>
      <w:tr w:rsidR="00A95661" w:rsidRPr="006F00D9" w14:paraId="068C7B7A" w14:textId="77777777" w:rsidTr="002C2D60">
        <w:trPr>
          <w:trHeight w:val="20"/>
        </w:trPr>
        <w:tc>
          <w:tcPr>
            <w:tcW w:w="3909" w:type="pct"/>
            <w:tcBorders>
              <w:top w:val="single" w:sz="4" w:space="0" w:color="000000"/>
              <w:left w:val="single" w:sz="4" w:space="0" w:color="000000"/>
              <w:bottom w:val="single" w:sz="4" w:space="0" w:color="000000"/>
              <w:right w:val="single" w:sz="4" w:space="0" w:color="000000"/>
            </w:tcBorders>
            <w:vAlign w:val="center"/>
          </w:tcPr>
          <w:p w14:paraId="3D5FD604"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019.- DESARROLLO ECONÓMICO</w:t>
            </w:r>
          </w:p>
        </w:tc>
        <w:tc>
          <w:tcPr>
            <w:tcW w:w="1091" w:type="pct"/>
            <w:tcBorders>
              <w:top w:val="single" w:sz="4" w:space="0" w:color="000000"/>
              <w:left w:val="single" w:sz="4" w:space="0" w:color="000000"/>
              <w:bottom w:val="single" w:sz="4" w:space="0" w:color="000000"/>
              <w:right w:val="single" w:sz="4" w:space="0" w:color="000000"/>
            </w:tcBorders>
            <w:vAlign w:val="center"/>
          </w:tcPr>
          <w:p w14:paraId="20A21F03"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1,279,245.26</w:t>
            </w:r>
          </w:p>
        </w:tc>
      </w:tr>
      <w:tr w:rsidR="00A95661" w:rsidRPr="006F00D9" w14:paraId="0C2673E6" w14:textId="77777777" w:rsidTr="002C2D60">
        <w:trPr>
          <w:trHeight w:val="20"/>
        </w:trPr>
        <w:tc>
          <w:tcPr>
            <w:tcW w:w="3909" w:type="pct"/>
            <w:tcBorders>
              <w:top w:val="single" w:sz="4" w:space="0" w:color="000000"/>
              <w:left w:val="single" w:sz="4" w:space="0" w:color="000000"/>
              <w:bottom w:val="single" w:sz="4" w:space="0" w:color="000000"/>
              <w:right w:val="single" w:sz="4" w:space="0" w:color="000000"/>
            </w:tcBorders>
            <w:vAlign w:val="center"/>
          </w:tcPr>
          <w:p w14:paraId="5669B270"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020.- EDUCACIÓN</w:t>
            </w:r>
          </w:p>
        </w:tc>
        <w:tc>
          <w:tcPr>
            <w:tcW w:w="1091" w:type="pct"/>
            <w:tcBorders>
              <w:top w:val="single" w:sz="4" w:space="0" w:color="000000"/>
              <w:left w:val="single" w:sz="4" w:space="0" w:color="000000"/>
              <w:bottom w:val="single" w:sz="4" w:space="0" w:color="000000"/>
              <w:right w:val="single" w:sz="4" w:space="0" w:color="000000"/>
            </w:tcBorders>
            <w:vAlign w:val="center"/>
          </w:tcPr>
          <w:p w14:paraId="2FEF5897"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11,245,408.47</w:t>
            </w:r>
          </w:p>
        </w:tc>
      </w:tr>
      <w:tr w:rsidR="00A95661" w:rsidRPr="006F00D9" w14:paraId="32038C52" w14:textId="77777777" w:rsidTr="002C2D60">
        <w:trPr>
          <w:trHeight w:val="20"/>
        </w:trPr>
        <w:tc>
          <w:tcPr>
            <w:tcW w:w="3909" w:type="pct"/>
            <w:tcBorders>
              <w:top w:val="single" w:sz="4" w:space="0" w:color="000000"/>
              <w:left w:val="single" w:sz="4" w:space="0" w:color="000000"/>
              <w:bottom w:val="single" w:sz="4" w:space="0" w:color="000000"/>
              <w:right w:val="single" w:sz="4" w:space="0" w:color="000000"/>
            </w:tcBorders>
            <w:vAlign w:val="center"/>
          </w:tcPr>
          <w:p w14:paraId="3A38E644"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021.- SERVICIOS PÚBLICOS</w:t>
            </w:r>
          </w:p>
        </w:tc>
        <w:tc>
          <w:tcPr>
            <w:tcW w:w="1091" w:type="pct"/>
            <w:tcBorders>
              <w:top w:val="single" w:sz="4" w:space="0" w:color="000000"/>
              <w:left w:val="single" w:sz="4" w:space="0" w:color="000000"/>
              <w:bottom w:val="single" w:sz="4" w:space="0" w:color="000000"/>
              <w:right w:val="single" w:sz="4" w:space="0" w:color="000000"/>
            </w:tcBorders>
            <w:vAlign w:val="center"/>
          </w:tcPr>
          <w:p w14:paraId="33E6A2E2"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65,229,695.08</w:t>
            </w:r>
          </w:p>
        </w:tc>
      </w:tr>
      <w:tr w:rsidR="00A95661" w:rsidRPr="006F00D9" w14:paraId="388ADE1A" w14:textId="77777777" w:rsidTr="002C2D60">
        <w:trPr>
          <w:trHeight w:val="20"/>
        </w:trPr>
        <w:tc>
          <w:tcPr>
            <w:tcW w:w="3909" w:type="pct"/>
            <w:tcBorders>
              <w:top w:val="single" w:sz="4" w:space="0" w:color="000000"/>
              <w:left w:val="single" w:sz="4" w:space="0" w:color="000000"/>
              <w:bottom w:val="single" w:sz="4" w:space="0" w:color="000000"/>
              <w:right w:val="single" w:sz="4" w:space="0" w:color="000000"/>
            </w:tcBorders>
            <w:vAlign w:val="center"/>
          </w:tcPr>
          <w:p w14:paraId="4D2B05EC"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022.- PLANIFICACIÓN Y DESARROLLO</w:t>
            </w:r>
          </w:p>
        </w:tc>
        <w:tc>
          <w:tcPr>
            <w:tcW w:w="1091" w:type="pct"/>
            <w:tcBorders>
              <w:top w:val="single" w:sz="4" w:space="0" w:color="000000"/>
              <w:left w:val="single" w:sz="4" w:space="0" w:color="000000"/>
              <w:bottom w:val="single" w:sz="4" w:space="0" w:color="000000"/>
              <w:right w:val="single" w:sz="4" w:space="0" w:color="000000"/>
            </w:tcBorders>
            <w:vAlign w:val="center"/>
          </w:tcPr>
          <w:p w14:paraId="068F0A4D"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1,156,137.75</w:t>
            </w:r>
          </w:p>
        </w:tc>
      </w:tr>
      <w:tr w:rsidR="00A95661" w:rsidRPr="006F00D9" w14:paraId="43E0CD32" w14:textId="77777777" w:rsidTr="002C2D60">
        <w:trPr>
          <w:trHeight w:val="20"/>
        </w:trPr>
        <w:tc>
          <w:tcPr>
            <w:tcW w:w="3909" w:type="pct"/>
            <w:tcBorders>
              <w:top w:val="single" w:sz="4" w:space="0" w:color="000000"/>
              <w:left w:val="single" w:sz="4" w:space="0" w:color="000000"/>
              <w:bottom w:val="single" w:sz="4" w:space="0" w:color="000000"/>
              <w:right w:val="single" w:sz="4" w:space="0" w:color="000000"/>
            </w:tcBorders>
            <w:vAlign w:val="center"/>
          </w:tcPr>
          <w:p w14:paraId="427752C7"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023.- REGISTRO CIVIL</w:t>
            </w:r>
          </w:p>
        </w:tc>
        <w:tc>
          <w:tcPr>
            <w:tcW w:w="1091" w:type="pct"/>
            <w:tcBorders>
              <w:top w:val="single" w:sz="4" w:space="0" w:color="000000"/>
              <w:left w:val="single" w:sz="4" w:space="0" w:color="000000"/>
              <w:bottom w:val="single" w:sz="4" w:space="0" w:color="000000"/>
              <w:right w:val="single" w:sz="4" w:space="0" w:color="000000"/>
            </w:tcBorders>
            <w:vAlign w:val="center"/>
          </w:tcPr>
          <w:p w14:paraId="76AF7322"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3,468,150.45</w:t>
            </w:r>
          </w:p>
        </w:tc>
      </w:tr>
      <w:tr w:rsidR="00A95661" w:rsidRPr="006F00D9" w14:paraId="76C69B79" w14:textId="77777777" w:rsidTr="002C2D60">
        <w:trPr>
          <w:trHeight w:val="20"/>
        </w:trPr>
        <w:tc>
          <w:tcPr>
            <w:tcW w:w="3909" w:type="pct"/>
            <w:tcBorders>
              <w:top w:val="single" w:sz="4" w:space="0" w:color="000000"/>
              <w:left w:val="single" w:sz="4" w:space="0" w:color="000000"/>
              <w:bottom w:val="single" w:sz="4" w:space="0" w:color="000000"/>
              <w:right w:val="single" w:sz="4" w:space="0" w:color="000000"/>
            </w:tcBorders>
            <w:vAlign w:val="center"/>
          </w:tcPr>
          <w:p w14:paraId="222CDC18"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024.- JUZGADO DE PAZ</w:t>
            </w:r>
          </w:p>
        </w:tc>
        <w:tc>
          <w:tcPr>
            <w:tcW w:w="1091" w:type="pct"/>
            <w:tcBorders>
              <w:top w:val="single" w:sz="4" w:space="0" w:color="000000"/>
              <w:left w:val="single" w:sz="4" w:space="0" w:color="000000"/>
              <w:bottom w:val="single" w:sz="4" w:space="0" w:color="000000"/>
              <w:right w:val="single" w:sz="4" w:space="0" w:color="000000"/>
            </w:tcBorders>
            <w:vAlign w:val="center"/>
          </w:tcPr>
          <w:p w14:paraId="2E0451E5"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775,402.97</w:t>
            </w:r>
          </w:p>
        </w:tc>
      </w:tr>
      <w:tr w:rsidR="00A95661" w:rsidRPr="006F00D9" w14:paraId="1522DD16" w14:textId="77777777" w:rsidTr="002C2D60">
        <w:trPr>
          <w:trHeight w:val="20"/>
        </w:trPr>
        <w:tc>
          <w:tcPr>
            <w:tcW w:w="3909" w:type="pct"/>
            <w:tcBorders>
              <w:top w:val="single" w:sz="4" w:space="0" w:color="000000"/>
              <w:left w:val="single" w:sz="4" w:space="0" w:color="000000"/>
              <w:bottom w:val="single" w:sz="4" w:space="0" w:color="000000"/>
              <w:right w:val="single" w:sz="4" w:space="0" w:color="000000"/>
            </w:tcBorders>
            <w:vAlign w:val="center"/>
          </w:tcPr>
          <w:p w14:paraId="3C4776A1"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025.- SEGURIDAD PÚBLICA Y TRÁNSITO MUNICIPAL</w:t>
            </w:r>
          </w:p>
        </w:tc>
        <w:tc>
          <w:tcPr>
            <w:tcW w:w="1091" w:type="pct"/>
            <w:tcBorders>
              <w:top w:val="single" w:sz="4" w:space="0" w:color="000000"/>
              <w:left w:val="single" w:sz="4" w:space="0" w:color="000000"/>
              <w:bottom w:val="single" w:sz="4" w:space="0" w:color="000000"/>
              <w:right w:val="single" w:sz="4" w:space="0" w:color="000000"/>
            </w:tcBorders>
            <w:vAlign w:val="center"/>
          </w:tcPr>
          <w:p w14:paraId="1C9EDA21"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123,902,054.77</w:t>
            </w:r>
          </w:p>
        </w:tc>
      </w:tr>
    </w:tbl>
    <w:p w14:paraId="75885833" w14:textId="77777777" w:rsidR="00A95661" w:rsidRDefault="00A95661" w:rsidP="00A95661">
      <w:pPr>
        <w:widowControl w:val="0"/>
        <w:spacing w:after="0" w:line="240" w:lineRule="auto"/>
        <w:jc w:val="both"/>
        <w:rPr>
          <w:rFonts w:ascii="Arial" w:eastAsia="Soberana Sans" w:hAnsi="Arial" w:cs="Arial"/>
          <w:color w:val="000000"/>
          <w:sz w:val="24"/>
          <w:szCs w:val="24"/>
        </w:rPr>
      </w:pPr>
    </w:p>
    <w:p w14:paraId="0AAC9A1C" w14:textId="77777777" w:rsidR="00A95661" w:rsidRDefault="00A95661" w:rsidP="00A95661">
      <w:pPr>
        <w:widowControl w:val="0"/>
        <w:spacing w:after="0" w:line="240" w:lineRule="auto"/>
        <w:jc w:val="both"/>
        <w:rPr>
          <w:rFonts w:ascii="Arial" w:eastAsia="Soberana Sans" w:hAnsi="Arial" w:cs="Arial"/>
          <w:color w:val="000000"/>
          <w:sz w:val="24"/>
          <w:szCs w:val="24"/>
        </w:rPr>
      </w:pPr>
      <w:r w:rsidRPr="00B81AE4">
        <w:rPr>
          <w:rFonts w:ascii="Arial" w:eastAsia="Soberana Sans" w:hAnsi="Arial" w:cs="Arial"/>
          <w:b/>
          <w:bCs/>
          <w:color w:val="000000"/>
          <w:sz w:val="24"/>
          <w:szCs w:val="24"/>
        </w:rPr>
        <w:t>ARTÍCULO 11.</w:t>
      </w:r>
      <w:r w:rsidRPr="006F00D9">
        <w:rPr>
          <w:rFonts w:ascii="Arial" w:eastAsia="Soberana Sans" w:hAnsi="Arial" w:cs="Arial"/>
          <w:color w:val="000000"/>
          <w:sz w:val="24"/>
          <w:szCs w:val="24"/>
        </w:rPr>
        <w:t xml:space="preserve"> El Presupuesto de Egresos Municipal del ejercicio 2026 con base en la Clasificación Funcional del Gasto a nivel de finalidad, función y subfunción, se distribuye de la siguiente manera:</w:t>
      </w:r>
    </w:p>
    <w:p w14:paraId="1AA0E822" w14:textId="77777777" w:rsidR="00A95661" w:rsidRDefault="00A95661" w:rsidP="00A95661">
      <w:pPr>
        <w:widowControl w:val="0"/>
        <w:spacing w:after="0" w:line="240" w:lineRule="auto"/>
        <w:jc w:val="both"/>
        <w:rPr>
          <w:rFonts w:ascii="Arial" w:eastAsia="Soberana Sans" w:hAnsi="Arial" w:cs="Arial"/>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902"/>
        <w:gridCol w:w="1926"/>
      </w:tblGrid>
      <w:tr w:rsidR="00A95661" w:rsidRPr="006F00D9" w14:paraId="64B06C27" w14:textId="77777777" w:rsidTr="002C2D60">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29F63087" w14:textId="77777777" w:rsidR="00A95661" w:rsidRPr="006F00D9" w:rsidRDefault="00A95661" w:rsidP="002C2D60">
            <w:pPr>
              <w:spacing w:after="0" w:line="240" w:lineRule="auto"/>
              <w:jc w:val="center"/>
              <w:rPr>
                <w:rFonts w:ascii="Arial" w:eastAsia="Aptos" w:hAnsi="Arial" w:cs="Arial"/>
                <w:sz w:val="20"/>
                <w:szCs w:val="20"/>
              </w:rPr>
            </w:pPr>
            <w:r w:rsidRPr="006F00D9">
              <w:rPr>
                <w:rFonts w:ascii="Arial" w:eastAsia="Aptos" w:hAnsi="Arial" w:cs="Arial"/>
                <w:sz w:val="20"/>
                <w:szCs w:val="20"/>
              </w:rPr>
              <w:t>MUNICIPIO DE YAUTEPEC, MORELOS</w:t>
            </w:r>
          </w:p>
        </w:tc>
      </w:tr>
      <w:tr w:rsidR="00A95661" w:rsidRPr="006F00D9" w14:paraId="1E613C67" w14:textId="77777777" w:rsidTr="002C2D60">
        <w:tc>
          <w:tcPr>
            <w:tcW w:w="5000" w:type="pct"/>
            <w:gridSpan w:val="2"/>
            <w:tcBorders>
              <w:top w:val="single" w:sz="4" w:space="0" w:color="000000"/>
              <w:left w:val="single" w:sz="4" w:space="0" w:color="000000"/>
              <w:bottom w:val="single" w:sz="4" w:space="0" w:color="000000"/>
              <w:right w:val="single" w:sz="4" w:space="0" w:color="000000"/>
            </w:tcBorders>
            <w:vAlign w:val="center"/>
          </w:tcPr>
          <w:p w14:paraId="5F320E73" w14:textId="77777777" w:rsidR="00A95661" w:rsidRPr="006F00D9" w:rsidRDefault="00A95661" w:rsidP="002C2D60">
            <w:pPr>
              <w:spacing w:after="0" w:line="240" w:lineRule="auto"/>
              <w:jc w:val="center"/>
              <w:rPr>
                <w:rFonts w:ascii="Arial" w:eastAsia="Aptos" w:hAnsi="Arial" w:cs="Arial"/>
                <w:sz w:val="20"/>
                <w:szCs w:val="20"/>
              </w:rPr>
            </w:pPr>
            <w:r w:rsidRPr="006F00D9">
              <w:rPr>
                <w:rFonts w:ascii="Arial" w:eastAsia="Aptos" w:hAnsi="Arial" w:cs="Arial"/>
                <w:sz w:val="20"/>
                <w:szCs w:val="20"/>
              </w:rPr>
              <w:t>PRESUPUESTO DE EGRESOS PARA EL EJERCICIO FISCAL 2026</w:t>
            </w:r>
          </w:p>
        </w:tc>
      </w:tr>
      <w:tr w:rsidR="00A95661" w:rsidRPr="006F00D9" w14:paraId="1626B31C" w14:textId="77777777" w:rsidTr="002C2D60">
        <w:tc>
          <w:tcPr>
            <w:tcW w:w="3909" w:type="pct"/>
            <w:tcBorders>
              <w:top w:val="single" w:sz="4" w:space="0" w:color="000000"/>
              <w:left w:val="single" w:sz="4" w:space="0" w:color="000000"/>
              <w:bottom w:val="single" w:sz="4" w:space="0" w:color="000000"/>
              <w:right w:val="single" w:sz="4" w:space="0" w:color="000000"/>
            </w:tcBorders>
            <w:vAlign w:val="center"/>
          </w:tcPr>
          <w:p w14:paraId="1357011B"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CLASIFICACIÓN FUNCIONAL DEL GASTO</w:t>
            </w:r>
          </w:p>
        </w:tc>
        <w:tc>
          <w:tcPr>
            <w:tcW w:w="1091" w:type="pct"/>
            <w:tcBorders>
              <w:top w:val="single" w:sz="4" w:space="0" w:color="000000"/>
              <w:left w:val="single" w:sz="4" w:space="0" w:color="000000"/>
              <w:bottom w:val="single" w:sz="4" w:space="0" w:color="000000"/>
              <w:right w:val="single" w:sz="4" w:space="0" w:color="000000"/>
            </w:tcBorders>
            <w:vAlign w:val="center"/>
          </w:tcPr>
          <w:p w14:paraId="0BD21971" w14:textId="77777777" w:rsidR="00A95661" w:rsidRPr="006F00D9" w:rsidRDefault="00A95661" w:rsidP="002C2D60">
            <w:pPr>
              <w:spacing w:after="0" w:line="240" w:lineRule="auto"/>
              <w:jc w:val="center"/>
              <w:rPr>
                <w:rFonts w:ascii="Arial" w:eastAsia="Aptos" w:hAnsi="Arial" w:cs="Arial"/>
                <w:sz w:val="20"/>
                <w:szCs w:val="20"/>
              </w:rPr>
            </w:pPr>
            <w:r w:rsidRPr="006F00D9">
              <w:rPr>
                <w:rFonts w:ascii="Arial" w:eastAsia="Aptos" w:hAnsi="Arial" w:cs="Arial"/>
                <w:sz w:val="20"/>
                <w:szCs w:val="20"/>
              </w:rPr>
              <w:t>IMPORTE</w:t>
            </w:r>
          </w:p>
        </w:tc>
      </w:tr>
      <w:tr w:rsidR="00A95661" w:rsidRPr="006F00D9" w14:paraId="59FECD46" w14:textId="77777777" w:rsidTr="002C2D60">
        <w:tc>
          <w:tcPr>
            <w:tcW w:w="3909" w:type="pct"/>
            <w:tcBorders>
              <w:top w:val="single" w:sz="4" w:space="0" w:color="000000"/>
              <w:left w:val="single" w:sz="4" w:space="0" w:color="000000"/>
              <w:bottom w:val="single" w:sz="4" w:space="0" w:color="000000"/>
              <w:right w:val="single" w:sz="4" w:space="0" w:color="000000"/>
            </w:tcBorders>
            <w:vAlign w:val="center"/>
          </w:tcPr>
          <w:p w14:paraId="65B1EF58"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TOTAL</w:t>
            </w:r>
          </w:p>
        </w:tc>
        <w:tc>
          <w:tcPr>
            <w:tcW w:w="1091" w:type="pct"/>
            <w:tcBorders>
              <w:top w:val="single" w:sz="4" w:space="0" w:color="000000"/>
              <w:left w:val="single" w:sz="4" w:space="0" w:color="000000"/>
              <w:bottom w:val="single" w:sz="4" w:space="0" w:color="000000"/>
              <w:right w:val="single" w:sz="4" w:space="0" w:color="000000"/>
            </w:tcBorders>
            <w:vAlign w:val="center"/>
          </w:tcPr>
          <w:p w14:paraId="7637E951"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$661,800,000.00</w:t>
            </w:r>
          </w:p>
        </w:tc>
      </w:tr>
      <w:tr w:rsidR="00A95661" w:rsidRPr="006F00D9" w14:paraId="4859C535" w14:textId="77777777" w:rsidTr="002C2D60">
        <w:tc>
          <w:tcPr>
            <w:tcW w:w="3909" w:type="pct"/>
            <w:tcBorders>
              <w:top w:val="single" w:sz="4" w:space="0" w:color="000000"/>
              <w:left w:val="single" w:sz="4" w:space="0" w:color="000000"/>
              <w:bottom w:val="single" w:sz="4" w:space="0" w:color="000000"/>
              <w:right w:val="single" w:sz="4" w:space="0" w:color="000000"/>
            </w:tcBorders>
            <w:vAlign w:val="center"/>
          </w:tcPr>
          <w:p w14:paraId="1F15D238"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GOBIERNO</w:t>
            </w:r>
          </w:p>
        </w:tc>
        <w:tc>
          <w:tcPr>
            <w:tcW w:w="1091" w:type="pct"/>
            <w:tcBorders>
              <w:top w:val="single" w:sz="4" w:space="0" w:color="000000"/>
              <w:left w:val="single" w:sz="4" w:space="0" w:color="000000"/>
              <w:bottom w:val="single" w:sz="4" w:space="0" w:color="000000"/>
              <w:right w:val="single" w:sz="4" w:space="0" w:color="000000"/>
            </w:tcBorders>
            <w:vAlign w:val="center"/>
          </w:tcPr>
          <w:p w14:paraId="232E7561"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368,099,116.12</w:t>
            </w:r>
          </w:p>
        </w:tc>
      </w:tr>
      <w:tr w:rsidR="00A95661" w:rsidRPr="006F00D9" w14:paraId="17C93C74" w14:textId="77777777" w:rsidTr="002C2D60">
        <w:tc>
          <w:tcPr>
            <w:tcW w:w="3909" w:type="pct"/>
            <w:tcBorders>
              <w:top w:val="single" w:sz="4" w:space="0" w:color="000000"/>
              <w:left w:val="single" w:sz="4" w:space="0" w:color="000000"/>
              <w:bottom w:val="single" w:sz="4" w:space="0" w:color="000000"/>
              <w:right w:val="single" w:sz="4" w:space="0" w:color="000000"/>
            </w:tcBorders>
            <w:vAlign w:val="center"/>
          </w:tcPr>
          <w:p w14:paraId="36EF5A38"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DESARROLLO SOCIAL</w:t>
            </w:r>
          </w:p>
        </w:tc>
        <w:tc>
          <w:tcPr>
            <w:tcW w:w="1091" w:type="pct"/>
            <w:tcBorders>
              <w:top w:val="single" w:sz="4" w:space="0" w:color="000000"/>
              <w:left w:val="single" w:sz="4" w:space="0" w:color="000000"/>
              <w:bottom w:val="single" w:sz="4" w:space="0" w:color="000000"/>
              <w:right w:val="single" w:sz="4" w:space="0" w:color="000000"/>
            </w:tcBorders>
            <w:vAlign w:val="center"/>
          </w:tcPr>
          <w:p w14:paraId="1764F9A0"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260,828,596.42</w:t>
            </w:r>
          </w:p>
        </w:tc>
      </w:tr>
      <w:tr w:rsidR="00A95661" w:rsidRPr="006F00D9" w14:paraId="1EE94E91" w14:textId="77777777" w:rsidTr="002C2D60">
        <w:tc>
          <w:tcPr>
            <w:tcW w:w="3909" w:type="pct"/>
            <w:tcBorders>
              <w:top w:val="single" w:sz="4" w:space="0" w:color="000000"/>
              <w:left w:val="single" w:sz="4" w:space="0" w:color="000000"/>
              <w:bottom w:val="single" w:sz="4" w:space="0" w:color="000000"/>
              <w:right w:val="single" w:sz="4" w:space="0" w:color="000000"/>
            </w:tcBorders>
            <w:vAlign w:val="center"/>
          </w:tcPr>
          <w:p w14:paraId="1E20F301"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DESARROLLO ECONÓMICO</w:t>
            </w:r>
          </w:p>
        </w:tc>
        <w:tc>
          <w:tcPr>
            <w:tcW w:w="1091" w:type="pct"/>
            <w:tcBorders>
              <w:top w:val="single" w:sz="4" w:space="0" w:color="000000"/>
              <w:left w:val="single" w:sz="4" w:space="0" w:color="000000"/>
              <w:bottom w:val="single" w:sz="4" w:space="0" w:color="000000"/>
              <w:right w:val="single" w:sz="4" w:space="0" w:color="000000"/>
            </w:tcBorders>
            <w:vAlign w:val="center"/>
          </w:tcPr>
          <w:p w14:paraId="71171E10"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16,327,287.46</w:t>
            </w:r>
          </w:p>
        </w:tc>
      </w:tr>
      <w:tr w:rsidR="00A95661" w:rsidRPr="006F00D9" w14:paraId="69D3E876" w14:textId="77777777" w:rsidTr="002C2D60">
        <w:tc>
          <w:tcPr>
            <w:tcW w:w="3909" w:type="pct"/>
            <w:tcBorders>
              <w:top w:val="single" w:sz="4" w:space="0" w:color="000000"/>
              <w:left w:val="single" w:sz="4" w:space="0" w:color="000000"/>
              <w:bottom w:val="single" w:sz="4" w:space="0" w:color="000000"/>
              <w:right w:val="single" w:sz="4" w:space="0" w:color="000000"/>
            </w:tcBorders>
            <w:vAlign w:val="center"/>
          </w:tcPr>
          <w:p w14:paraId="7777C2CD"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OTRAS NO ESPECIFICADAS EN FUNCIONES ANTERIORES</w:t>
            </w:r>
          </w:p>
        </w:tc>
        <w:tc>
          <w:tcPr>
            <w:tcW w:w="1091" w:type="pct"/>
            <w:tcBorders>
              <w:top w:val="single" w:sz="4" w:space="0" w:color="000000"/>
              <w:left w:val="single" w:sz="4" w:space="0" w:color="000000"/>
              <w:bottom w:val="single" w:sz="4" w:space="0" w:color="000000"/>
              <w:right w:val="single" w:sz="4" w:space="0" w:color="000000"/>
            </w:tcBorders>
            <w:vAlign w:val="center"/>
          </w:tcPr>
          <w:p w14:paraId="4879202B"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16,545,000.00 </w:t>
            </w:r>
          </w:p>
        </w:tc>
      </w:tr>
    </w:tbl>
    <w:p w14:paraId="0189E4B7" w14:textId="77777777" w:rsidR="00A95661" w:rsidRDefault="00A95661" w:rsidP="00A95661">
      <w:pPr>
        <w:widowControl w:val="0"/>
        <w:spacing w:after="0" w:line="240" w:lineRule="auto"/>
        <w:jc w:val="both"/>
        <w:rPr>
          <w:rFonts w:ascii="Arial" w:eastAsia="Soberana Sans" w:hAnsi="Arial" w:cs="Arial"/>
          <w:color w:val="000000"/>
          <w:sz w:val="24"/>
          <w:szCs w:val="24"/>
        </w:rPr>
      </w:pPr>
    </w:p>
    <w:p w14:paraId="2217FEE6" w14:textId="77777777" w:rsidR="00A95661" w:rsidRDefault="00A95661" w:rsidP="00A95661">
      <w:pPr>
        <w:widowControl w:val="0"/>
        <w:spacing w:after="0" w:line="240" w:lineRule="auto"/>
        <w:jc w:val="center"/>
        <w:rPr>
          <w:rFonts w:ascii="Arial" w:eastAsia="Soberana Sans" w:hAnsi="Arial" w:cs="Arial"/>
          <w:color w:val="000000"/>
          <w:sz w:val="24"/>
          <w:szCs w:val="24"/>
        </w:rPr>
      </w:pPr>
      <w:r w:rsidRPr="006F00D9">
        <w:rPr>
          <w:rFonts w:ascii="Arial" w:eastAsia="Soberana Sans" w:hAnsi="Arial" w:cs="Arial"/>
          <w:color w:val="000000"/>
          <w:sz w:val="24"/>
          <w:szCs w:val="24"/>
        </w:rPr>
        <w:t>DESGLOSE; CLASIFICACIÓN FUNCIONAL DEL GASTO</w:t>
      </w:r>
    </w:p>
    <w:p w14:paraId="0D9A7CCC" w14:textId="77777777" w:rsidR="00A95661" w:rsidRDefault="00A95661" w:rsidP="00A95661">
      <w:pPr>
        <w:widowControl w:val="0"/>
        <w:spacing w:after="0" w:line="240" w:lineRule="auto"/>
        <w:jc w:val="both"/>
        <w:rPr>
          <w:rFonts w:ascii="Arial" w:eastAsia="Soberana Sans" w:hAnsi="Arial" w:cs="Arial"/>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882"/>
        <w:gridCol w:w="1946"/>
      </w:tblGrid>
      <w:tr w:rsidR="00A95661" w:rsidRPr="006F00D9" w14:paraId="711D5ED8" w14:textId="77777777" w:rsidTr="002C2D60">
        <w:trPr>
          <w:trHeight w:val="20"/>
        </w:trPr>
        <w:tc>
          <w:tcPr>
            <w:tcW w:w="3898" w:type="pct"/>
            <w:tcBorders>
              <w:top w:val="single" w:sz="4" w:space="0" w:color="000000"/>
              <w:left w:val="single" w:sz="4" w:space="0" w:color="000000"/>
              <w:bottom w:val="single" w:sz="4" w:space="0" w:color="000000"/>
              <w:right w:val="single" w:sz="4" w:space="0" w:color="000000"/>
            </w:tcBorders>
            <w:vAlign w:val="center"/>
          </w:tcPr>
          <w:p w14:paraId="7AB268C6"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GOBIERNO</w:t>
            </w:r>
          </w:p>
        </w:tc>
        <w:tc>
          <w:tcPr>
            <w:tcW w:w="1102" w:type="pct"/>
            <w:tcBorders>
              <w:top w:val="single" w:sz="4" w:space="0" w:color="000000"/>
              <w:left w:val="single" w:sz="4" w:space="0" w:color="000000"/>
              <w:bottom w:val="single" w:sz="4" w:space="0" w:color="000000"/>
              <w:right w:val="single" w:sz="4" w:space="0" w:color="000000"/>
            </w:tcBorders>
            <w:vAlign w:val="center"/>
          </w:tcPr>
          <w:p w14:paraId="296A6124"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368,099,116.12</w:t>
            </w:r>
          </w:p>
        </w:tc>
      </w:tr>
      <w:tr w:rsidR="00A95661" w:rsidRPr="006F00D9" w14:paraId="3B9D7042" w14:textId="77777777" w:rsidTr="002C2D60">
        <w:trPr>
          <w:trHeight w:val="20"/>
        </w:trPr>
        <w:tc>
          <w:tcPr>
            <w:tcW w:w="3898" w:type="pct"/>
            <w:tcBorders>
              <w:top w:val="single" w:sz="4" w:space="0" w:color="000000"/>
              <w:left w:val="single" w:sz="4" w:space="0" w:color="000000"/>
              <w:bottom w:val="single" w:sz="4" w:space="0" w:color="000000"/>
              <w:right w:val="single" w:sz="4" w:space="0" w:color="000000"/>
            </w:tcBorders>
            <w:vAlign w:val="center"/>
          </w:tcPr>
          <w:p w14:paraId="0ECC6A3A"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LEGISLACIÓN</w:t>
            </w:r>
          </w:p>
        </w:tc>
        <w:tc>
          <w:tcPr>
            <w:tcW w:w="1102" w:type="pct"/>
            <w:tcBorders>
              <w:top w:val="single" w:sz="4" w:space="0" w:color="000000"/>
              <w:left w:val="single" w:sz="4" w:space="0" w:color="000000"/>
              <w:bottom w:val="single" w:sz="4" w:space="0" w:color="000000"/>
              <w:right w:val="single" w:sz="4" w:space="0" w:color="000000"/>
            </w:tcBorders>
            <w:vAlign w:val="center"/>
          </w:tcPr>
          <w:p w14:paraId="5313D9F5"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0.00</w:t>
            </w:r>
          </w:p>
        </w:tc>
      </w:tr>
      <w:tr w:rsidR="00A95661" w:rsidRPr="006F00D9" w14:paraId="53488501" w14:textId="77777777" w:rsidTr="002C2D60">
        <w:trPr>
          <w:trHeight w:val="20"/>
        </w:trPr>
        <w:tc>
          <w:tcPr>
            <w:tcW w:w="3898" w:type="pct"/>
            <w:tcBorders>
              <w:top w:val="single" w:sz="4" w:space="0" w:color="000000"/>
              <w:left w:val="single" w:sz="4" w:space="0" w:color="000000"/>
              <w:bottom w:val="single" w:sz="4" w:space="0" w:color="000000"/>
              <w:right w:val="single" w:sz="4" w:space="0" w:color="000000"/>
            </w:tcBorders>
            <w:vAlign w:val="center"/>
          </w:tcPr>
          <w:p w14:paraId="21E86F2B"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JUSTICIA</w:t>
            </w:r>
          </w:p>
        </w:tc>
        <w:tc>
          <w:tcPr>
            <w:tcW w:w="1102" w:type="pct"/>
            <w:tcBorders>
              <w:top w:val="single" w:sz="4" w:space="0" w:color="000000"/>
              <w:left w:val="single" w:sz="4" w:space="0" w:color="000000"/>
              <w:bottom w:val="single" w:sz="4" w:space="0" w:color="000000"/>
              <w:right w:val="single" w:sz="4" w:space="0" w:color="000000"/>
            </w:tcBorders>
            <w:vAlign w:val="center"/>
          </w:tcPr>
          <w:p w14:paraId="6CFD7A44"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0.00</w:t>
            </w:r>
          </w:p>
        </w:tc>
      </w:tr>
      <w:tr w:rsidR="00A95661" w:rsidRPr="006F00D9" w14:paraId="2CB439B3" w14:textId="77777777" w:rsidTr="002C2D60">
        <w:trPr>
          <w:trHeight w:val="20"/>
        </w:trPr>
        <w:tc>
          <w:tcPr>
            <w:tcW w:w="3898" w:type="pct"/>
            <w:tcBorders>
              <w:top w:val="single" w:sz="4" w:space="0" w:color="000000"/>
              <w:left w:val="single" w:sz="4" w:space="0" w:color="000000"/>
              <w:bottom w:val="single" w:sz="4" w:space="0" w:color="000000"/>
              <w:right w:val="single" w:sz="4" w:space="0" w:color="000000"/>
            </w:tcBorders>
            <w:vAlign w:val="center"/>
          </w:tcPr>
          <w:p w14:paraId="20234C69"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COORDINACIÓN DE LA POLÍTICA DE GOBIERNO</w:t>
            </w:r>
          </w:p>
        </w:tc>
        <w:tc>
          <w:tcPr>
            <w:tcW w:w="1102" w:type="pct"/>
            <w:tcBorders>
              <w:top w:val="single" w:sz="4" w:space="0" w:color="000000"/>
              <w:left w:val="single" w:sz="4" w:space="0" w:color="000000"/>
              <w:bottom w:val="single" w:sz="4" w:space="0" w:color="000000"/>
              <w:right w:val="single" w:sz="4" w:space="0" w:color="000000"/>
            </w:tcBorders>
            <w:vAlign w:val="center"/>
          </w:tcPr>
          <w:p w14:paraId="053711D8"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184,601,262.20      </w:t>
            </w:r>
          </w:p>
        </w:tc>
      </w:tr>
      <w:tr w:rsidR="00A95661" w:rsidRPr="006F00D9" w14:paraId="59779822" w14:textId="77777777" w:rsidTr="002C2D60">
        <w:trPr>
          <w:trHeight w:val="20"/>
        </w:trPr>
        <w:tc>
          <w:tcPr>
            <w:tcW w:w="3898" w:type="pct"/>
            <w:tcBorders>
              <w:top w:val="single" w:sz="4" w:space="0" w:color="000000"/>
              <w:left w:val="single" w:sz="4" w:space="0" w:color="000000"/>
              <w:bottom w:val="single" w:sz="4" w:space="0" w:color="000000"/>
              <w:right w:val="single" w:sz="4" w:space="0" w:color="000000"/>
            </w:tcBorders>
            <w:vAlign w:val="center"/>
          </w:tcPr>
          <w:p w14:paraId="191664A4"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RELACIONES EXTERIORES</w:t>
            </w:r>
          </w:p>
        </w:tc>
        <w:tc>
          <w:tcPr>
            <w:tcW w:w="1102" w:type="pct"/>
            <w:tcBorders>
              <w:top w:val="single" w:sz="4" w:space="0" w:color="000000"/>
              <w:left w:val="single" w:sz="4" w:space="0" w:color="000000"/>
              <w:bottom w:val="single" w:sz="4" w:space="0" w:color="000000"/>
              <w:right w:val="single" w:sz="4" w:space="0" w:color="000000"/>
            </w:tcBorders>
            <w:vAlign w:val="center"/>
          </w:tcPr>
          <w:p w14:paraId="0B1FAE8A"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0.00                                </w:t>
            </w:r>
          </w:p>
        </w:tc>
      </w:tr>
      <w:tr w:rsidR="00A95661" w:rsidRPr="006F00D9" w14:paraId="609F4311" w14:textId="77777777" w:rsidTr="002C2D60">
        <w:trPr>
          <w:trHeight w:val="20"/>
        </w:trPr>
        <w:tc>
          <w:tcPr>
            <w:tcW w:w="3898" w:type="pct"/>
            <w:tcBorders>
              <w:top w:val="single" w:sz="4" w:space="0" w:color="000000"/>
              <w:left w:val="single" w:sz="4" w:space="0" w:color="000000"/>
              <w:bottom w:val="single" w:sz="4" w:space="0" w:color="000000"/>
              <w:right w:val="single" w:sz="4" w:space="0" w:color="000000"/>
            </w:tcBorders>
            <w:vAlign w:val="center"/>
          </w:tcPr>
          <w:p w14:paraId="5C142C70"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lastRenderedPageBreak/>
              <w:t>ASUNTOS FINANCIEROS Y HACENDARIOS</w:t>
            </w:r>
          </w:p>
        </w:tc>
        <w:tc>
          <w:tcPr>
            <w:tcW w:w="1102" w:type="pct"/>
            <w:tcBorders>
              <w:top w:val="single" w:sz="4" w:space="0" w:color="000000"/>
              <w:left w:val="single" w:sz="4" w:space="0" w:color="000000"/>
              <w:bottom w:val="single" w:sz="4" w:space="0" w:color="000000"/>
              <w:right w:val="single" w:sz="4" w:space="0" w:color="000000"/>
            </w:tcBorders>
            <w:vAlign w:val="center"/>
          </w:tcPr>
          <w:p w14:paraId="0CF9A799"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59,595,799.15</w:t>
            </w:r>
          </w:p>
        </w:tc>
      </w:tr>
      <w:tr w:rsidR="00A95661" w:rsidRPr="006F00D9" w14:paraId="054CD791" w14:textId="77777777" w:rsidTr="002C2D60">
        <w:trPr>
          <w:trHeight w:val="20"/>
        </w:trPr>
        <w:tc>
          <w:tcPr>
            <w:tcW w:w="3898" w:type="pct"/>
            <w:tcBorders>
              <w:top w:val="single" w:sz="4" w:space="0" w:color="000000"/>
              <w:left w:val="single" w:sz="4" w:space="0" w:color="000000"/>
              <w:bottom w:val="single" w:sz="4" w:space="0" w:color="000000"/>
              <w:right w:val="single" w:sz="4" w:space="0" w:color="000000"/>
            </w:tcBorders>
            <w:vAlign w:val="center"/>
          </w:tcPr>
          <w:p w14:paraId="58DCBCA4"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SEGURIDAD NACIONAL</w:t>
            </w:r>
          </w:p>
        </w:tc>
        <w:tc>
          <w:tcPr>
            <w:tcW w:w="1102" w:type="pct"/>
            <w:tcBorders>
              <w:top w:val="single" w:sz="4" w:space="0" w:color="000000"/>
              <w:left w:val="single" w:sz="4" w:space="0" w:color="000000"/>
              <w:bottom w:val="single" w:sz="4" w:space="0" w:color="000000"/>
              <w:right w:val="single" w:sz="4" w:space="0" w:color="000000"/>
            </w:tcBorders>
            <w:vAlign w:val="center"/>
          </w:tcPr>
          <w:p w14:paraId="273DB4C6"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0.00       </w:t>
            </w:r>
          </w:p>
        </w:tc>
      </w:tr>
      <w:tr w:rsidR="00A95661" w:rsidRPr="006F00D9" w14:paraId="4F3E9353" w14:textId="77777777" w:rsidTr="002C2D60">
        <w:trPr>
          <w:trHeight w:val="20"/>
        </w:trPr>
        <w:tc>
          <w:tcPr>
            <w:tcW w:w="3898" w:type="pct"/>
            <w:tcBorders>
              <w:top w:val="single" w:sz="4" w:space="0" w:color="000000"/>
              <w:left w:val="single" w:sz="4" w:space="0" w:color="000000"/>
              <w:bottom w:val="single" w:sz="4" w:space="0" w:color="000000"/>
              <w:right w:val="single" w:sz="4" w:space="0" w:color="000000"/>
            </w:tcBorders>
            <w:vAlign w:val="center"/>
          </w:tcPr>
          <w:p w14:paraId="6FF67BA9"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ASUNTOS DE ORDEN PÚBLICO Y DE SEGURIDAD INTERIOR</w:t>
            </w:r>
          </w:p>
        </w:tc>
        <w:tc>
          <w:tcPr>
            <w:tcW w:w="1102" w:type="pct"/>
            <w:tcBorders>
              <w:top w:val="single" w:sz="4" w:space="0" w:color="000000"/>
              <w:left w:val="single" w:sz="4" w:space="0" w:color="000000"/>
              <w:bottom w:val="single" w:sz="4" w:space="0" w:color="000000"/>
              <w:right w:val="single" w:sz="4" w:space="0" w:color="000000"/>
            </w:tcBorders>
            <w:vAlign w:val="center"/>
          </w:tcPr>
          <w:p w14:paraId="5DF3061E"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123,902,054.77</w:t>
            </w:r>
          </w:p>
        </w:tc>
      </w:tr>
      <w:tr w:rsidR="00A95661" w:rsidRPr="006F00D9" w14:paraId="4F85275B" w14:textId="77777777" w:rsidTr="002C2D60">
        <w:trPr>
          <w:trHeight w:val="20"/>
        </w:trPr>
        <w:tc>
          <w:tcPr>
            <w:tcW w:w="3898" w:type="pct"/>
            <w:tcBorders>
              <w:top w:val="single" w:sz="4" w:space="0" w:color="000000"/>
              <w:left w:val="single" w:sz="4" w:space="0" w:color="000000"/>
              <w:bottom w:val="single" w:sz="4" w:space="0" w:color="000000"/>
              <w:right w:val="single" w:sz="4" w:space="0" w:color="000000"/>
            </w:tcBorders>
            <w:vAlign w:val="center"/>
          </w:tcPr>
          <w:p w14:paraId="2EA6BC9B"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OTROS SERVICIOS GENERALES</w:t>
            </w:r>
          </w:p>
        </w:tc>
        <w:tc>
          <w:tcPr>
            <w:tcW w:w="1102" w:type="pct"/>
            <w:tcBorders>
              <w:top w:val="single" w:sz="4" w:space="0" w:color="000000"/>
              <w:left w:val="single" w:sz="4" w:space="0" w:color="000000"/>
              <w:bottom w:val="single" w:sz="4" w:space="0" w:color="000000"/>
              <w:right w:val="single" w:sz="4" w:space="0" w:color="000000"/>
            </w:tcBorders>
            <w:vAlign w:val="center"/>
          </w:tcPr>
          <w:p w14:paraId="4D9E5DE6"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0.00</w:t>
            </w:r>
          </w:p>
        </w:tc>
      </w:tr>
      <w:tr w:rsidR="00A95661" w:rsidRPr="006F00D9" w14:paraId="1836DAA7" w14:textId="77777777" w:rsidTr="002C2D60">
        <w:trPr>
          <w:trHeight w:val="20"/>
        </w:trPr>
        <w:tc>
          <w:tcPr>
            <w:tcW w:w="3898" w:type="pct"/>
            <w:tcBorders>
              <w:top w:val="single" w:sz="4" w:space="0" w:color="000000"/>
              <w:left w:val="single" w:sz="4" w:space="0" w:color="000000"/>
              <w:bottom w:val="single" w:sz="4" w:space="0" w:color="000000"/>
              <w:right w:val="single" w:sz="4" w:space="0" w:color="000000"/>
            </w:tcBorders>
            <w:vAlign w:val="center"/>
          </w:tcPr>
          <w:p w14:paraId="4243AFFD"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DESARROLLO SOCIAL</w:t>
            </w:r>
          </w:p>
        </w:tc>
        <w:tc>
          <w:tcPr>
            <w:tcW w:w="1102" w:type="pct"/>
            <w:tcBorders>
              <w:top w:val="single" w:sz="4" w:space="0" w:color="000000"/>
              <w:left w:val="single" w:sz="4" w:space="0" w:color="000000"/>
              <w:bottom w:val="single" w:sz="4" w:space="0" w:color="000000"/>
              <w:right w:val="single" w:sz="4" w:space="0" w:color="000000"/>
            </w:tcBorders>
            <w:vAlign w:val="center"/>
          </w:tcPr>
          <w:p w14:paraId="39C36643"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260,828,596.42</w:t>
            </w:r>
          </w:p>
        </w:tc>
      </w:tr>
      <w:tr w:rsidR="00A95661" w:rsidRPr="006F00D9" w14:paraId="74C386D4" w14:textId="77777777" w:rsidTr="002C2D60">
        <w:trPr>
          <w:trHeight w:val="20"/>
        </w:trPr>
        <w:tc>
          <w:tcPr>
            <w:tcW w:w="3898" w:type="pct"/>
            <w:tcBorders>
              <w:top w:val="single" w:sz="4" w:space="0" w:color="000000"/>
              <w:left w:val="single" w:sz="4" w:space="0" w:color="000000"/>
              <w:bottom w:val="single" w:sz="4" w:space="0" w:color="000000"/>
              <w:right w:val="single" w:sz="4" w:space="0" w:color="000000"/>
            </w:tcBorders>
            <w:vAlign w:val="center"/>
          </w:tcPr>
          <w:p w14:paraId="0B6F08FF"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PROTECCIÓN AMBIENTAL</w:t>
            </w:r>
          </w:p>
        </w:tc>
        <w:tc>
          <w:tcPr>
            <w:tcW w:w="1102" w:type="pct"/>
            <w:tcBorders>
              <w:top w:val="single" w:sz="4" w:space="0" w:color="000000"/>
              <w:left w:val="single" w:sz="4" w:space="0" w:color="000000"/>
              <w:bottom w:val="single" w:sz="4" w:space="0" w:color="000000"/>
              <w:right w:val="single" w:sz="4" w:space="0" w:color="000000"/>
            </w:tcBorders>
            <w:vAlign w:val="center"/>
          </w:tcPr>
          <w:p w14:paraId="3DB8C753"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0.00          </w:t>
            </w:r>
          </w:p>
        </w:tc>
      </w:tr>
      <w:tr w:rsidR="00A95661" w:rsidRPr="006F00D9" w14:paraId="306B3E1C" w14:textId="77777777" w:rsidTr="002C2D60">
        <w:trPr>
          <w:trHeight w:val="20"/>
        </w:trPr>
        <w:tc>
          <w:tcPr>
            <w:tcW w:w="3898" w:type="pct"/>
            <w:tcBorders>
              <w:top w:val="single" w:sz="4" w:space="0" w:color="000000"/>
              <w:left w:val="single" w:sz="4" w:space="0" w:color="000000"/>
              <w:bottom w:val="single" w:sz="4" w:space="0" w:color="000000"/>
              <w:right w:val="single" w:sz="4" w:space="0" w:color="000000"/>
            </w:tcBorders>
            <w:vAlign w:val="center"/>
          </w:tcPr>
          <w:p w14:paraId="0C185E64"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VIVIENDA Y SERVICIOS A LA COMUNIDAD</w:t>
            </w:r>
          </w:p>
        </w:tc>
        <w:tc>
          <w:tcPr>
            <w:tcW w:w="1102" w:type="pct"/>
            <w:tcBorders>
              <w:top w:val="single" w:sz="4" w:space="0" w:color="000000"/>
              <w:left w:val="single" w:sz="4" w:space="0" w:color="000000"/>
              <w:bottom w:val="single" w:sz="4" w:space="0" w:color="000000"/>
              <w:right w:val="single" w:sz="4" w:space="0" w:color="000000"/>
            </w:tcBorders>
            <w:vAlign w:val="center"/>
          </w:tcPr>
          <w:p w14:paraId="1DE9E10C"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172,532,390.08</w:t>
            </w:r>
          </w:p>
        </w:tc>
      </w:tr>
      <w:tr w:rsidR="00A95661" w:rsidRPr="006F00D9" w14:paraId="743FEF39" w14:textId="77777777" w:rsidTr="002C2D60">
        <w:trPr>
          <w:trHeight w:val="20"/>
        </w:trPr>
        <w:tc>
          <w:tcPr>
            <w:tcW w:w="3898" w:type="pct"/>
            <w:tcBorders>
              <w:top w:val="single" w:sz="4" w:space="0" w:color="000000"/>
              <w:left w:val="single" w:sz="4" w:space="0" w:color="000000"/>
              <w:bottom w:val="single" w:sz="4" w:space="0" w:color="000000"/>
              <w:right w:val="single" w:sz="4" w:space="0" w:color="000000"/>
            </w:tcBorders>
            <w:vAlign w:val="center"/>
          </w:tcPr>
          <w:p w14:paraId="1D3A8D38"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SALUD</w:t>
            </w:r>
          </w:p>
        </w:tc>
        <w:tc>
          <w:tcPr>
            <w:tcW w:w="1102" w:type="pct"/>
            <w:tcBorders>
              <w:top w:val="single" w:sz="4" w:space="0" w:color="000000"/>
              <w:left w:val="single" w:sz="4" w:space="0" w:color="000000"/>
              <w:bottom w:val="single" w:sz="4" w:space="0" w:color="000000"/>
              <w:right w:val="single" w:sz="4" w:space="0" w:color="000000"/>
            </w:tcBorders>
            <w:vAlign w:val="center"/>
          </w:tcPr>
          <w:p w14:paraId="6A485709"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0.00</w:t>
            </w:r>
          </w:p>
        </w:tc>
      </w:tr>
      <w:tr w:rsidR="00A95661" w:rsidRPr="006F00D9" w14:paraId="57489BC5" w14:textId="77777777" w:rsidTr="002C2D60">
        <w:trPr>
          <w:trHeight w:val="20"/>
        </w:trPr>
        <w:tc>
          <w:tcPr>
            <w:tcW w:w="3898" w:type="pct"/>
            <w:tcBorders>
              <w:top w:val="single" w:sz="4" w:space="0" w:color="000000"/>
              <w:left w:val="single" w:sz="4" w:space="0" w:color="000000"/>
              <w:bottom w:val="single" w:sz="4" w:space="0" w:color="000000"/>
              <w:right w:val="single" w:sz="4" w:space="0" w:color="000000"/>
            </w:tcBorders>
            <w:vAlign w:val="center"/>
          </w:tcPr>
          <w:p w14:paraId="53C960AE"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RECREACIÓN, CULTURA Y OTRAS MANIFESTACIONES SOCIALES</w:t>
            </w:r>
          </w:p>
        </w:tc>
        <w:tc>
          <w:tcPr>
            <w:tcW w:w="1102" w:type="pct"/>
            <w:tcBorders>
              <w:top w:val="single" w:sz="4" w:space="0" w:color="000000"/>
              <w:left w:val="single" w:sz="4" w:space="0" w:color="000000"/>
              <w:bottom w:val="single" w:sz="4" w:space="0" w:color="000000"/>
              <w:right w:val="single" w:sz="4" w:space="0" w:color="000000"/>
            </w:tcBorders>
            <w:vAlign w:val="center"/>
          </w:tcPr>
          <w:p w14:paraId="6F8EE087"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0.00</w:t>
            </w:r>
          </w:p>
        </w:tc>
      </w:tr>
      <w:tr w:rsidR="00A95661" w:rsidRPr="006F00D9" w14:paraId="20718109" w14:textId="77777777" w:rsidTr="002C2D60">
        <w:trPr>
          <w:trHeight w:val="20"/>
        </w:trPr>
        <w:tc>
          <w:tcPr>
            <w:tcW w:w="3898" w:type="pct"/>
            <w:tcBorders>
              <w:top w:val="single" w:sz="4" w:space="0" w:color="000000"/>
              <w:left w:val="single" w:sz="4" w:space="0" w:color="000000"/>
              <w:bottom w:val="single" w:sz="4" w:space="0" w:color="000000"/>
              <w:right w:val="single" w:sz="4" w:space="0" w:color="000000"/>
            </w:tcBorders>
            <w:vAlign w:val="center"/>
          </w:tcPr>
          <w:p w14:paraId="178CB0CE"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EDUCACIÓN</w:t>
            </w:r>
          </w:p>
        </w:tc>
        <w:tc>
          <w:tcPr>
            <w:tcW w:w="1102" w:type="pct"/>
            <w:tcBorders>
              <w:top w:val="single" w:sz="4" w:space="0" w:color="000000"/>
              <w:left w:val="single" w:sz="4" w:space="0" w:color="000000"/>
              <w:bottom w:val="single" w:sz="4" w:space="0" w:color="000000"/>
              <w:right w:val="single" w:sz="4" w:space="0" w:color="000000"/>
            </w:tcBorders>
            <w:vAlign w:val="center"/>
          </w:tcPr>
          <w:p w14:paraId="0B679951"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0.00</w:t>
            </w:r>
          </w:p>
        </w:tc>
      </w:tr>
      <w:tr w:rsidR="00A95661" w:rsidRPr="006F00D9" w14:paraId="7A26284A" w14:textId="77777777" w:rsidTr="002C2D60">
        <w:trPr>
          <w:trHeight w:val="20"/>
        </w:trPr>
        <w:tc>
          <w:tcPr>
            <w:tcW w:w="3898" w:type="pct"/>
            <w:tcBorders>
              <w:top w:val="single" w:sz="4" w:space="0" w:color="000000"/>
              <w:left w:val="single" w:sz="4" w:space="0" w:color="000000"/>
              <w:bottom w:val="single" w:sz="4" w:space="0" w:color="000000"/>
              <w:right w:val="single" w:sz="4" w:space="0" w:color="000000"/>
            </w:tcBorders>
            <w:vAlign w:val="center"/>
          </w:tcPr>
          <w:p w14:paraId="3D6FEA1F"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PROTECCIÓN SOCIAL</w:t>
            </w:r>
          </w:p>
        </w:tc>
        <w:tc>
          <w:tcPr>
            <w:tcW w:w="1102" w:type="pct"/>
            <w:tcBorders>
              <w:top w:val="single" w:sz="4" w:space="0" w:color="000000"/>
              <w:left w:val="single" w:sz="4" w:space="0" w:color="000000"/>
              <w:bottom w:val="single" w:sz="4" w:space="0" w:color="000000"/>
              <w:right w:val="single" w:sz="4" w:space="0" w:color="000000"/>
            </w:tcBorders>
            <w:vAlign w:val="center"/>
          </w:tcPr>
          <w:p w14:paraId="0975756A"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88,400,360.38</w:t>
            </w:r>
          </w:p>
        </w:tc>
      </w:tr>
      <w:tr w:rsidR="00A95661" w:rsidRPr="006F00D9" w14:paraId="3673CD3C" w14:textId="77777777" w:rsidTr="002C2D60">
        <w:trPr>
          <w:trHeight w:val="20"/>
        </w:trPr>
        <w:tc>
          <w:tcPr>
            <w:tcW w:w="3898" w:type="pct"/>
            <w:tcBorders>
              <w:top w:val="single" w:sz="4" w:space="0" w:color="000000"/>
              <w:left w:val="single" w:sz="4" w:space="0" w:color="000000"/>
              <w:bottom w:val="single" w:sz="4" w:space="0" w:color="000000"/>
              <w:right w:val="single" w:sz="4" w:space="0" w:color="000000"/>
            </w:tcBorders>
            <w:vAlign w:val="center"/>
          </w:tcPr>
          <w:p w14:paraId="24E49559"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OTROS ASUNTOS SOCIALES</w:t>
            </w:r>
          </w:p>
        </w:tc>
        <w:tc>
          <w:tcPr>
            <w:tcW w:w="1102" w:type="pct"/>
            <w:tcBorders>
              <w:top w:val="single" w:sz="4" w:space="0" w:color="000000"/>
              <w:left w:val="single" w:sz="4" w:space="0" w:color="000000"/>
              <w:bottom w:val="single" w:sz="4" w:space="0" w:color="000000"/>
              <w:right w:val="single" w:sz="4" w:space="0" w:color="000000"/>
            </w:tcBorders>
            <w:vAlign w:val="center"/>
          </w:tcPr>
          <w:p w14:paraId="7042318C"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0.00</w:t>
            </w:r>
          </w:p>
        </w:tc>
      </w:tr>
      <w:tr w:rsidR="00A95661" w:rsidRPr="006F00D9" w14:paraId="637E41E7" w14:textId="77777777" w:rsidTr="002C2D60">
        <w:trPr>
          <w:trHeight w:val="20"/>
        </w:trPr>
        <w:tc>
          <w:tcPr>
            <w:tcW w:w="3898" w:type="pct"/>
            <w:tcBorders>
              <w:top w:val="single" w:sz="4" w:space="0" w:color="000000"/>
              <w:left w:val="single" w:sz="4" w:space="0" w:color="000000"/>
              <w:bottom w:val="single" w:sz="4" w:space="0" w:color="000000"/>
              <w:right w:val="single" w:sz="4" w:space="0" w:color="000000"/>
            </w:tcBorders>
            <w:vAlign w:val="center"/>
          </w:tcPr>
          <w:p w14:paraId="13953690"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DESARROLLO ECONÓMICO</w:t>
            </w:r>
          </w:p>
        </w:tc>
        <w:tc>
          <w:tcPr>
            <w:tcW w:w="1102" w:type="pct"/>
            <w:tcBorders>
              <w:top w:val="single" w:sz="4" w:space="0" w:color="000000"/>
              <w:left w:val="single" w:sz="4" w:space="0" w:color="000000"/>
              <w:bottom w:val="single" w:sz="4" w:space="0" w:color="000000"/>
              <w:right w:val="single" w:sz="4" w:space="0" w:color="000000"/>
            </w:tcBorders>
            <w:vAlign w:val="center"/>
          </w:tcPr>
          <w:p w14:paraId="5E5AFBE4" w14:textId="77777777" w:rsidR="00A95661" w:rsidRPr="006F00D9" w:rsidRDefault="00A95661" w:rsidP="002C2D60">
            <w:pPr>
              <w:spacing w:after="0" w:line="240" w:lineRule="auto"/>
              <w:jc w:val="right"/>
              <w:rPr>
                <w:rFonts w:ascii="Arial" w:eastAsia="Aptos" w:hAnsi="Arial" w:cs="Arial"/>
                <w:sz w:val="20"/>
                <w:szCs w:val="20"/>
                <w:highlight w:val="yellow"/>
              </w:rPr>
            </w:pPr>
            <w:r w:rsidRPr="006F00D9">
              <w:rPr>
                <w:rFonts w:ascii="Arial" w:eastAsia="Aptos" w:hAnsi="Arial" w:cs="Arial"/>
                <w:sz w:val="20"/>
                <w:szCs w:val="20"/>
              </w:rPr>
              <w:t xml:space="preserve">         16,327,287.46</w:t>
            </w:r>
          </w:p>
        </w:tc>
      </w:tr>
      <w:tr w:rsidR="00A95661" w:rsidRPr="006F00D9" w14:paraId="6C965C8A" w14:textId="77777777" w:rsidTr="002C2D60">
        <w:trPr>
          <w:trHeight w:val="20"/>
        </w:trPr>
        <w:tc>
          <w:tcPr>
            <w:tcW w:w="3898" w:type="pct"/>
            <w:tcBorders>
              <w:top w:val="single" w:sz="4" w:space="0" w:color="000000"/>
              <w:left w:val="single" w:sz="4" w:space="0" w:color="000000"/>
              <w:bottom w:val="single" w:sz="4" w:space="0" w:color="000000"/>
              <w:right w:val="single" w:sz="4" w:space="0" w:color="000000"/>
            </w:tcBorders>
            <w:vAlign w:val="center"/>
          </w:tcPr>
          <w:p w14:paraId="7DB32038"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ASUNTOS ECONÓMICOS, COMERCIALES Y LABORALES EN GENERAL</w:t>
            </w:r>
          </w:p>
        </w:tc>
        <w:tc>
          <w:tcPr>
            <w:tcW w:w="1102" w:type="pct"/>
            <w:tcBorders>
              <w:top w:val="single" w:sz="4" w:space="0" w:color="000000"/>
              <w:left w:val="single" w:sz="4" w:space="0" w:color="000000"/>
              <w:bottom w:val="single" w:sz="4" w:space="0" w:color="000000"/>
              <w:right w:val="single" w:sz="4" w:space="0" w:color="000000"/>
            </w:tcBorders>
            <w:vAlign w:val="center"/>
          </w:tcPr>
          <w:p w14:paraId="5BE7F45C"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16,327,287.46</w:t>
            </w:r>
          </w:p>
        </w:tc>
      </w:tr>
      <w:tr w:rsidR="00A95661" w:rsidRPr="006F00D9" w14:paraId="65B0B13C" w14:textId="77777777" w:rsidTr="002C2D60">
        <w:trPr>
          <w:trHeight w:val="20"/>
        </w:trPr>
        <w:tc>
          <w:tcPr>
            <w:tcW w:w="3898" w:type="pct"/>
            <w:tcBorders>
              <w:top w:val="single" w:sz="4" w:space="0" w:color="000000"/>
              <w:left w:val="single" w:sz="4" w:space="0" w:color="000000"/>
              <w:bottom w:val="single" w:sz="4" w:space="0" w:color="000000"/>
              <w:right w:val="single" w:sz="4" w:space="0" w:color="000000"/>
            </w:tcBorders>
            <w:vAlign w:val="center"/>
          </w:tcPr>
          <w:p w14:paraId="5F690248"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AGROPECUARIA, SILVICULTURA, PESCA Y CAZA</w:t>
            </w:r>
          </w:p>
        </w:tc>
        <w:tc>
          <w:tcPr>
            <w:tcW w:w="1102" w:type="pct"/>
            <w:tcBorders>
              <w:top w:val="single" w:sz="4" w:space="0" w:color="000000"/>
              <w:left w:val="single" w:sz="4" w:space="0" w:color="000000"/>
              <w:bottom w:val="single" w:sz="4" w:space="0" w:color="000000"/>
              <w:right w:val="single" w:sz="4" w:space="0" w:color="000000"/>
            </w:tcBorders>
            <w:vAlign w:val="center"/>
          </w:tcPr>
          <w:p w14:paraId="5A897094"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0.00</w:t>
            </w:r>
          </w:p>
        </w:tc>
      </w:tr>
      <w:tr w:rsidR="00A95661" w:rsidRPr="006F00D9" w14:paraId="627C4864" w14:textId="77777777" w:rsidTr="002C2D60">
        <w:trPr>
          <w:trHeight w:val="20"/>
        </w:trPr>
        <w:tc>
          <w:tcPr>
            <w:tcW w:w="3898" w:type="pct"/>
            <w:tcBorders>
              <w:top w:val="single" w:sz="4" w:space="0" w:color="000000"/>
              <w:left w:val="single" w:sz="4" w:space="0" w:color="000000"/>
              <w:bottom w:val="single" w:sz="4" w:space="0" w:color="000000"/>
              <w:right w:val="single" w:sz="4" w:space="0" w:color="000000"/>
            </w:tcBorders>
            <w:vAlign w:val="center"/>
          </w:tcPr>
          <w:p w14:paraId="468C31F9"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COMBUSTIBLES Y ENERGÍA</w:t>
            </w:r>
          </w:p>
        </w:tc>
        <w:tc>
          <w:tcPr>
            <w:tcW w:w="1102" w:type="pct"/>
            <w:tcBorders>
              <w:top w:val="single" w:sz="4" w:space="0" w:color="000000"/>
              <w:left w:val="single" w:sz="4" w:space="0" w:color="000000"/>
              <w:bottom w:val="single" w:sz="4" w:space="0" w:color="000000"/>
              <w:right w:val="single" w:sz="4" w:space="0" w:color="000000"/>
            </w:tcBorders>
            <w:vAlign w:val="center"/>
          </w:tcPr>
          <w:p w14:paraId="0B65FBDF"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0.00   </w:t>
            </w:r>
          </w:p>
        </w:tc>
      </w:tr>
      <w:tr w:rsidR="00A95661" w:rsidRPr="006F00D9" w14:paraId="38E61941" w14:textId="77777777" w:rsidTr="002C2D60">
        <w:trPr>
          <w:trHeight w:val="20"/>
        </w:trPr>
        <w:tc>
          <w:tcPr>
            <w:tcW w:w="3898" w:type="pct"/>
            <w:tcBorders>
              <w:top w:val="single" w:sz="4" w:space="0" w:color="000000"/>
              <w:left w:val="single" w:sz="4" w:space="0" w:color="000000"/>
              <w:bottom w:val="single" w:sz="4" w:space="0" w:color="000000"/>
              <w:right w:val="single" w:sz="4" w:space="0" w:color="000000"/>
            </w:tcBorders>
            <w:vAlign w:val="center"/>
          </w:tcPr>
          <w:p w14:paraId="54F20EE0"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MINERÍA, MANUFACTURAS Y CONSTRUCCIÓN</w:t>
            </w:r>
          </w:p>
        </w:tc>
        <w:tc>
          <w:tcPr>
            <w:tcW w:w="1102" w:type="pct"/>
            <w:tcBorders>
              <w:top w:val="single" w:sz="4" w:space="0" w:color="000000"/>
              <w:left w:val="single" w:sz="4" w:space="0" w:color="000000"/>
              <w:bottom w:val="single" w:sz="4" w:space="0" w:color="000000"/>
              <w:right w:val="single" w:sz="4" w:space="0" w:color="000000"/>
            </w:tcBorders>
            <w:vAlign w:val="center"/>
          </w:tcPr>
          <w:p w14:paraId="65318C74"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0.00</w:t>
            </w:r>
          </w:p>
        </w:tc>
      </w:tr>
      <w:tr w:rsidR="00A95661" w:rsidRPr="006F00D9" w14:paraId="755A1F19" w14:textId="77777777" w:rsidTr="002C2D60">
        <w:trPr>
          <w:trHeight w:val="20"/>
        </w:trPr>
        <w:tc>
          <w:tcPr>
            <w:tcW w:w="3898" w:type="pct"/>
            <w:tcBorders>
              <w:top w:val="single" w:sz="4" w:space="0" w:color="000000"/>
              <w:left w:val="single" w:sz="4" w:space="0" w:color="000000"/>
              <w:bottom w:val="single" w:sz="4" w:space="0" w:color="000000"/>
              <w:right w:val="single" w:sz="4" w:space="0" w:color="000000"/>
            </w:tcBorders>
            <w:vAlign w:val="center"/>
          </w:tcPr>
          <w:p w14:paraId="6E63A7A8"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TRANSPORTE</w:t>
            </w:r>
          </w:p>
        </w:tc>
        <w:tc>
          <w:tcPr>
            <w:tcW w:w="1102" w:type="pct"/>
            <w:tcBorders>
              <w:top w:val="single" w:sz="4" w:space="0" w:color="000000"/>
              <w:left w:val="single" w:sz="4" w:space="0" w:color="000000"/>
              <w:bottom w:val="single" w:sz="4" w:space="0" w:color="000000"/>
              <w:right w:val="single" w:sz="4" w:space="0" w:color="000000"/>
            </w:tcBorders>
            <w:vAlign w:val="center"/>
          </w:tcPr>
          <w:p w14:paraId="0023B818"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0.00</w:t>
            </w:r>
          </w:p>
        </w:tc>
      </w:tr>
      <w:tr w:rsidR="00A95661" w:rsidRPr="006F00D9" w14:paraId="5C4F99F5" w14:textId="77777777" w:rsidTr="002C2D60">
        <w:trPr>
          <w:trHeight w:val="20"/>
        </w:trPr>
        <w:tc>
          <w:tcPr>
            <w:tcW w:w="3898" w:type="pct"/>
            <w:tcBorders>
              <w:top w:val="single" w:sz="4" w:space="0" w:color="000000"/>
              <w:left w:val="single" w:sz="4" w:space="0" w:color="000000"/>
              <w:bottom w:val="single" w:sz="4" w:space="0" w:color="000000"/>
              <w:right w:val="single" w:sz="4" w:space="0" w:color="000000"/>
            </w:tcBorders>
            <w:vAlign w:val="center"/>
          </w:tcPr>
          <w:p w14:paraId="1D67ECA2"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COMUNICACIONES</w:t>
            </w:r>
          </w:p>
        </w:tc>
        <w:tc>
          <w:tcPr>
            <w:tcW w:w="1102" w:type="pct"/>
            <w:tcBorders>
              <w:top w:val="single" w:sz="4" w:space="0" w:color="000000"/>
              <w:left w:val="single" w:sz="4" w:space="0" w:color="000000"/>
              <w:bottom w:val="single" w:sz="4" w:space="0" w:color="000000"/>
              <w:right w:val="single" w:sz="4" w:space="0" w:color="000000"/>
            </w:tcBorders>
            <w:vAlign w:val="center"/>
          </w:tcPr>
          <w:p w14:paraId="36EDCFF4"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0.00   </w:t>
            </w:r>
          </w:p>
        </w:tc>
      </w:tr>
      <w:tr w:rsidR="00A95661" w:rsidRPr="006F00D9" w14:paraId="4C21AD9F" w14:textId="77777777" w:rsidTr="002C2D60">
        <w:trPr>
          <w:trHeight w:val="20"/>
        </w:trPr>
        <w:tc>
          <w:tcPr>
            <w:tcW w:w="3898" w:type="pct"/>
            <w:tcBorders>
              <w:top w:val="single" w:sz="4" w:space="0" w:color="000000"/>
              <w:left w:val="single" w:sz="4" w:space="0" w:color="000000"/>
              <w:bottom w:val="single" w:sz="4" w:space="0" w:color="000000"/>
              <w:right w:val="single" w:sz="4" w:space="0" w:color="000000"/>
            </w:tcBorders>
            <w:vAlign w:val="center"/>
          </w:tcPr>
          <w:p w14:paraId="74D22F6E"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TURISMO</w:t>
            </w:r>
          </w:p>
        </w:tc>
        <w:tc>
          <w:tcPr>
            <w:tcW w:w="1102" w:type="pct"/>
            <w:tcBorders>
              <w:top w:val="single" w:sz="4" w:space="0" w:color="000000"/>
              <w:left w:val="single" w:sz="4" w:space="0" w:color="000000"/>
              <w:bottom w:val="single" w:sz="4" w:space="0" w:color="000000"/>
              <w:right w:val="single" w:sz="4" w:space="0" w:color="000000"/>
            </w:tcBorders>
            <w:vAlign w:val="center"/>
          </w:tcPr>
          <w:p w14:paraId="3E729096"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0.00</w:t>
            </w:r>
          </w:p>
        </w:tc>
      </w:tr>
      <w:tr w:rsidR="00A95661" w:rsidRPr="006F00D9" w14:paraId="223DB268" w14:textId="77777777" w:rsidTr="002C2D60">
        <w:trPr>
          <w:trHeight w:val="20"/>
        </w:trPr>
        <w:tc>
          <w:tcPr>
            <w:tcW w:w="3898" w:type="pct"/>
            <w:tcBorders>
              <w:top w:val="single" w:sz="4" w:space="0" w:color="000000"/>
              <w:left w:val="single" w:sz="4" w:space="0" w:color="000000"/>
              <w:bottom w:val="single" w:sz="4" w:space="0" w:color="000000"/>
              <w:right w:val="single" w:sz="4" w:space="0" w:color="000000"/>
            </w:tcBorders>
            <w:vAlign w:val="center"/>
          </w:tcPr>
          <w:p w14:paraId="430E9284"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CIENCIA, TECNOLOGÍA E INNOVACIÓN</w:t>
            </w:r>
          </w:p>
        </w:tc>
        <w:tc>
          <w:tcPr>
            <w:tcW w:w="1102" w:type="pct"/>
            <w:tcBorders>
              <w:top w:val="single" w:sz="4" w:space="0" w:color="000000"/>
              <w:left w:val="single" w:sz="4" w:space="0" w:color="000000"/>
              <w:bottom w:val="single" w:sz="4" w:space="0" w:color="000000"/>
              <w:right w:val="single" w:sz="4" w:space="0" w:color="000000"/>
            </w:tcBorders>
            <w:vAlign w:val="center"/>
          </w:tcPr>
          <w:p w14:paraId="21179F0E"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0.00</w:t>
            </w:r>
          </w:p>
        </w:tc>
      </w:tr>
      <w:tr w:rsidR="00A95661" w:rsidRPr="006F00D9" w14:paraId="2AD737B3" w14:textId="77777777" w:rsidTr="002C2D60">
        <w:trPr>
          <w:trHeight w:val="20"/>
        </w:trPr>
        <w:tc>
          <w:tcPr>
            <w:tcW w:w="3898" w:type="pct"/>
            <w:tcBorders>
              <w:top w:val="single" w:sz="4" w:space="0" w:color="000000"/>
              <w:left w:val="single" w:sz="4" w:space="0" w:color="000000"/>
              <w:bottom w:val="single" w:sz="4" w:space="0" w:color="000000"/>
              <w:right w:val="single" w:sz="4" w:space="0" w:color="000000"/>
            </w:tcBorders>
            <w:vAlign w:val="center"/>
          </w:tcPr>
          <w:p w14:paraId="33F1FCD9"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OTRAS INDUSTRIAS Y OTROS ASUNTOS ECONÓMICOS</w:t>
            </w:r>
          </w:p>
        </w:tc>
        <w:tc>
          <w:tcPr>
            <w:tcW w:w="1102" w:type="pct"/>
            <w:tcBorders>
              <w:top w:val="single" w:sz="4" w:space="0" w:color="000000"/>
              <w:left w:val="single" w:sz="4" w:space="0" w:color="000000"/>
              <w:bottom w:val="single" w:sz="4" w:space="0" w:color="000000"/>
              <w:right w:val="single" w:sz="4" w:space="0" w:color="000000"/>
            </w:tcBorders>
            <w:vAlign w:val="center"/>
          </w:tcPr>
          <w:p w14:paraId="657DEC18"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0.00   </w:t>
            </w:r>
          </w:p>
        </w:tc>
      </w:tr>
      <w:tr w:rsidR="00A95661" w:rsidRPr="006F00D9" w14:paraId="6EFC1521" w14:textId="77777777" w:rsidTr="002C2D60">
        <w:trPr>
          <w:trHeight w:val="20"/>
        </w:trPr>
        <w:tc>
          <w:tcPr>
            <w:tcW w:w="3898" w:type="pct"/>
            <w:tcBorders>
              <w:top w:val="single" w:sz="4" w:space="0" w:color="000000"/>
              <w:left w:val="single" w:sz="4" w:space="0" w:color="000000"/>
              <w:bottom w:val="single" w:sz="4" w:space="0" w:color="000000"/>
              <w:right w:val="single" w:sz="4" w:space="0" w:color="000000"/>
            </w:tcBorders>
            <w:vAlign w:val="center"/>
          </w:tcPr>
          <w:p w14:paraId="1D80A5D9"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OTRAS NO CLASIFICADAS EN FUNCIONES ANTERIORES</w:t>
            </w:r>
          </w:p>
        </w:tc>
        <w:tc>
          <w:tcPr>
            <w:tcW w:w="1102" w:type="pct"/>
            <w:tcBorders>
              <w:top w:val="single" w:sz="4" w:space="0" w:color="000000"/>
              <w:left w:val="single" w:sz="4" w:space="0" w:color="000000"/>
              <w:bottom w:val="single" w:sz="4" w:space="0" w:color="000000"/>
              <w:right w:val="single" w:sz="4" w:space="0" w:color="000000"/>
            </w:tcBorders>
            <w:vAlign w:val="center"/>
          </w:tcPr>
          <w:p w14:paraId="6B6724CF"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16,545,000.00</w:t>
            </w:r>
          </w:p>
        </w:tc>
      </w:tr>
      <w:tr w:rsidR="00A95661" w:rsidRPr="006F00D9" w14:paraId="59690AB4" w14:textId="77777777" w:rsidTr="002C2D60">
        <w:trPr>
          <w:trHeight w:val="20"/>
        </w:trPr>
        <w:tc>
          <w:tcPr>
            <w:tcW w:w="3898" w:type="pct"/>
            <w:tcBorders>
              <w:top w:val="single" w:sz="4" w:space="0" w:color="000000"/>
              <w:left w:val="single" w:sz="4" w:space="0" w:color="000000"/>
              <w:bottom w:val="single" w:sz="4" w:space="0" w:color="000000"/>
              <w:right w:val="single" w:sz="4" w:space="0" w:color="000000"/>
            </w:tcBorders>
            <w:vAlign w:val="center"/>
          </w:tcPr>
          <w:p w14:paraId="57C37D9C"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TRANSACCIONES DE LA DEUDA PÚBLICA / COSTO FINANCIERO DE LA DEUDA</w:t>
            </w:r>
          </w:p>
        </w:tc>
        <w:tc>
          <w:tcPr>
            <w:tcW w:w="1102" w:type="pct"/>
            <w:tcBorders>
              <w:top w:val="single" w:sz="4" w:space="0" w:color="000000"/>
              <w:left w:val="single" w:sz="4" w:space="0" w:color="000000"/>
              <w:bottom w:val="single" w:sz="4" w:space="0" w:color="000000"/>
              <w:right w:val="single" w:sz="4" w:space="0" w:color="000000"/>
            </w:tcBorders>
            <w:vAlign w:val="center"/>
          </w:tcPr>
          <w:p w14:paraId="01B6B5CC"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0.00</w:t>
            </w:r>
          </w:p>
        </w:tc>
      </w:tr>
      <w:tr w:rsidR="00A95661" w:rsidRPr="006F00D9" w14:paraId="50D93FFA" w14:textId="77777777" w:rsidTr="002C2D60">
        <w:trPr>
          <w:trHeight w:val="20"/>
        </w:trPr>
        <w:tc>
          <w:tcPr>
            <w:tcW w:w="3898" w:type="pct"/>
            <w:tcBorders>
              <w:top w:val="single" w:sz="4" w:space="0" w:color="000000"/>
              <w:left w:val="single" w:sz="4" w:space="0" w:color="000000"/>
              <w:bottom w:val="single" w:sz="4" w:space="0" w:color="000000"/>
              <w:right w:val="single" w:sz="4" w:space="0" w:color="000000"/>
            </w:tcBorders>
            <w:vAlign w:val="center"/>
          </w:tcPr>
          <w:p w14:paraId="2DCC930E"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TRANSFERENCIAS, PARTICIPACIONES Y APORTACIONES ENTRE DIFERENTES NIVELES Y ÓRDENES DE GOBIERNO</w:t>
            </w:r>
          </w:p>
        </w:tc>
        <w:tc>
          <w:tcPr>
            <w:tcW w:w="1102" w:type="pct"/>
            <w:tcBorders>
              <w:top w:val="single" w:sz="4" w:space="0" w:color="000000"/>
              <w:left w:val="single" w:sz="4" w:space="0" w:color="000000"/>
              <w:bottom w:val="single" w:sz="4" w:space="0" w:color="000000"/>
              <w:right w:val="single" w:sz="4" w:space="0" w:color="000000"/>
            </w:tcBorders>
            <w:vAlign w:val="center"/>
          </w:tcPr>
          <w:p w14:paraId="1C324DA4"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0.00</w:t>
            </w:r>
          </w:p>
        </w:tc>
      </w:tr>
      <w:tr w:rsidR="00A95661" w:rsidRPr="006F00D9" w14:paraId="14B41BAC" w14:textId="77777777" w:rsidTr="002C2D60">
        <w:trPr>
          <w:trHeight w:val="20"/>
        </w:trPr>
        <w:tc>
          <w:tcPr>
            <w:tcW w:w="3898" w:type="pct"/>
            <w:tcBorders>
              <w:top w:val="single" w:sz="4" w:space="0" w:color="000000"/>
              <w:left w:val="single" w:sz="4" w:space="0" w:color="000000"/>
              <w:bottom w:val="single" w:sz="4" w:space="0" w:color="000000"/>
              <w:right w:val="single" w:sz="4" w:space="0" w:color="000000"/>
            </w:tcBorders>
            <w:vAlign w:val="center"/>
          </w:tcPr>
          <w:p w14:paraId="39784AE3"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SANEAMIENTO DEL SISTEMA FINANCIERO</w:t>
            </w:r>
          </w:p>
        </w:tc>
        <w:tc>
          <w:tcPr>
            <w:tcW w:w="1102" w:type="pct"/>
            <w:tcBorders>
              <w:top w:val="single" w:sz="4" w:space="0" w:color="000000"/>
              <w:left w:val="single" w:sz="4" w:space="0" w:color="000000"/>
              <w:bottom w:val="single" w:sz="4" w:space="0" w:color="000000"/>
              <w:right w:val="single" w:sz="4" w:space="0" w:color="000000"/>
            </w:tcBorders>
            <w:vAlign w:val="center"/>
          </w:tcPr>
          <w:p w14:paraId="56DDC3F9"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0.00            </w:t>
            </w:r>
          </w:p>
        </w:tc>
      </w:tr>
      <w:tr w:rsidR="00A95661" w:rsidRPr="006F00D9" w14:paraId="0946E976" w14:textId="77777777" w:rsidTr="002C2D60">
        <w:trPr>
          <w:trHeight w:val="20"/>
        </w:trPr>
        <w:tc>
          <w:tcPr>
            <w:tcW w:w="3898" w:type="pct"/>
            <w:tcBorders>
              <w:top w:val="single" w:sz="4" w:space="0" w:color="000000"/>
              <w:left w:val="single" w:sz="4" w:space="0" w:color="000000"/>
              <w:bottom w:val="single" w:sz="4" w:space="0" w:color="000000"/>
              <w:right w:val="single" w:sz="4" w:space="0" w:color="000000"/>
            </w:tcBorders>
            <w:vAlign w:val="center"/>
          </w:tcPr>
          <w:p w14:paraId="5C9664C2"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ADEUDOS DE EJERCICIOS FISCALES ANTERIORES</w:t>
            </w:r>
          </w:p>
        </w:tc>
        <w:tc>
          <w:tcPr>
            <w:tcW w:w="1102" w:type="pct"/>
            <w:tcBorders>
              <w:top w:val="single" w:sz="4" w:space="0" w:color="000000"/>
              <w:left w:val="single" w:sz="4" w:space="0" w:color="000000"/>
              <w:bottom w:val="single" w:sz="4" w:space="0" w:color="000000"/>
              <w:right w:val="single" w:sz="4" w:space="0" w:color="000000"/>
            </w:tcBorders>
            <w:vAlign w:val="center"/>
          </w:tcPr>
          <w:p w14:paraId="10A44710"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16,545,000.00      </w:t>
            </w:r>
          </w:p>
        </w:tc>
      </w:tr>
      <w:tr w:rsidR="00A95661" w:rsidRPr="006F00D9" w14:paraId="6B791F09" w14:textId="77777777" w:rsidTr="002C2D60">
        <w:trPr>
          <w:trHeight w:val="20"/>
        </w:trPr>
        <w:tc>
          <w:tcPr>
            <w:tcW w:w="3898" w:type="pct"/>
            <w:tcBorders>
              <w:top w:val="single" w:sz="4" w:space="0" w:color="000000"/>
              <w:left w:val="single" w:sz="4" w:space="0" w:color="000000"/>
              <w:bottom w:val="single" w:sz="4" w:space="0" w:color="000000"/>
              <w:right w:val="single" w:sz="4" w:space="0" w:color="000000"/>
            </w:tcBorders>
            <w:vAlign w:val="center"/>
          </w:tcPr>
          <w:p w14:paraId="007713A3" w14:textId="77777777" w:rsidR="00A95661" w:rsidRPr="006F00D9" w:rsidRDefault="00A95661" w:rsidP="002C2D60">
            <w:pPr>
              <w:spacing w:after="0" w:line="240" w:lineRule="auto"/>
              <w:jc w:val="both"/>
              <w:rPr>
                <w:rFonts w:ascii="Arial" w:eastAsia="Aptos" w:hAnsi="Arial" w:cs="Arial"/>
                <w:sz w:val="20"/>
                <w:szCs w:val="20"/>
              </w:rPr>
            </w:pPr>
            <w:r w:rsidRPr="006F00D9">
              <w:rPr>
                <w:rFonts w:ascii="Arial" w:eastAsia="Aptos" w:hAnsi="Arial" w:cs="Arial"/>
                <w:sz w:val="20"/>
                <w:szCs w:val="20"/>
              </w:rPr>
              <w:t>TOTAL</w:t>
            </w:r>
          </w:p>
        </w:tc>
        <w:tc>
          <w:tcPr>
            <w:tcW w:w="1102" w:type="pct"/>
            <w:tcBorders>
              <w:top w:val="single" w:sz="4" w:space="0" w:color="000000"/>
              <w:left w:val="single" w:sz="4" w:space="0" w:color="000000"/>
              <w:bottom w:val="single" w:sz="4" w:space="0" w:color="000000"/>
              <w:right w:val="single" w:sz="4" w:space="0" w:color="000000"/>
            </w:tcBorders>
            <w:vAlign w:val="center"/>
          </w:tcPr>
          <w:p w14:paraId="7338F76E"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 xml:space="preserve">      $661,800,000.00</w:t>
            </w:r>
          </w:p>
        </w:tc>
      </w:tr>
    </w:tbl>
    <w:p w14:paraId="20A88D30" w14:textId="77777777" w:rsidR="00A95661" w:rsidRDefault="00A95661" w:rsidP="00A95661">
      <w:pPr>
        <w:widowControl w:val="0"/>
        <w:spacing w:after="0" w:line="240" w:lineRule="auto"/>
        <w:jc w:val="both"/>
        <w:rPr>
          <w:rFonts w:ascii="Arial" w:eastAsia="Soberana Sans" w:hAnsi="Arial" w:cs="Arial"/>
          <w:color w:val="000000"/>
          <w:sz w:val="24"/>
          <w:szCs w:val="24"/>
        </w:rPr>
      </w:pPr>
    </w:p>
    <w:p w14:paraId="7D3D3A15" w14:textId="77777777" w:rsidR="00A95661" w:rsidRDefault="00A95661" w:rsidP="00A95661">
      <w:pPr>
        <w:widowControl w:val="0"/>
        <w:spacing w:after="0" w:line="240" w:lineRule="auto"/>
        <w:jc w:val="both"/>
        <w:rPr>
          <w:rFonts w:ascii="Arial" w:eastAsia="Soberana Sans" w:hAnsi="Arial" w:cs="Arial"/>
          <w:color w:val="000000"/>
          <w:sz w:val="24"/>
          <w:szCs w:val="24"/>
        </w:rPr>
      </w:pPr>
      <w:r w:rsidRPr="0034796C">
        <w:rPr>
          <w:rFonts w:ascii="Arial" w:eastAsia="Soberana Sans" w:hAnsi="Arial" w:cs="Arial"/>
          <w:b/>
          <w:bCs/>
          <w:color w:val="000000"/>
          <w:sz w:val="24"/>
          <w:szCs w:val="24"/>
        </w:rPr>
        <w:t>ARTÍCULO 12.</w:t>
      </w:r>
      <w:r w:rsidRPr="006F00D9">
        <w:rPr>
          <w:rFonts w:ascii="Arial" w:eastAsia="Soberana Sans" w:hAnsi="Arial" w:cs="Arial"/>
          <w:color w:val="000000"/>
          <w:sz w:val="24"/>
          <w:szCs w:val="24"/>
        </w:rPr>
        <w:t xml:space="preserve"> El Presupuesto de Egresos Municipal del ejercicio 2026 con base en la Clasificación por Tipo de Gasto, se distribuye de la siguiente manera:</w:t>
      </w:r>
    </w:p>
    <w:p w14:paraId="30EA3B0E" w14:textId="77777777" w:rsidR="00A95661" w:rsidRDefault="00A95661" w:rsidP="00A95661">
      <w:pPr>
        <w:widowControl w:val="0"/>
        <w:spacing w:after="0" w:line="240" w:lineRule="auto"/>
        <w:jc w:val="both"/>
        <w:rPr>
          <w:rFonts w:ascii="Arial" w:eastAsia="Soberana Sans" w:hAnsi="Arial" w:cs="Arial"/>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881"/>
        <w:gridCol w:w="1947"/>
      </w:tblGrid>
      <w:tr w:rsidR="00A95661" w:rsidRPr="006F00D9" w14:paraId="7FB72D26" w14:textId="77777777" w:rsidTr="002C2D60">
        <w:trPr>
          <w:trHeight w:val="20"/>
        </w:trPr>
        <w:tc>
          <w:tcPr>
            <w:tcW w:w="5000" w:type="pct"/>
            <w:gridSpan w:val="2"/>
            <w:vAlign w:val="center"/>
          </w:tcPr>
          <w:p w14:paraId="24E852A4" w14:textId="77777777" w:rsidR="00A95661" w:rsidRPr="006F00D9" w:rsidRDefault="00A95661" w:rsidP="002C2D60">
            <w:pPr>
              <w:spacing w:after="0" w:line="240" w:lineRule="auto"/>
              <w:jc w:val="center"/>
              <w:rPr>
                <w:rFonts w:ascii="Arial" w:eastAsia="Aptos" w:hAnsi="Arial" w:cs="Arial"/>
                <w:sz w:val="20"/>
                <w:szCs w:val="20"/>
              </w:rPr>
            </w:pPr>
            <w:r w:rsidRPr="006F00D9">
              <w:rPr>
                <w:rFonts w:ascii="Arial" w:eastAsia="Aptos" w:hAnsi="Arial" w:cs="Arial"/>
                <w:sz w:val="20"/>
                <w:szCs w:val="20"/>
              </w:rPr>
              <w:t>MUNICIPIO DE YAUTEPEC, MORELOS</w:t>
            </w:r>
          </w:p>
        </w:tc>
      </w:tr>
      <w:tr w:rsidR="00A95661" w:rsidRPr="006F00D9" w14:paraId="4CBF63F0" w14:textId="77777777" w:rsidTr="002C2D60">
        <w:trPr>
          <w:trHeight w:val="20"/>
        </w:trPr>
        <w:tc>
          <w:tcPr>
            <w:tcW w:w="5000" w:type="pct"/>
            <w:gridSpan w:val="2"/>
            <w:vAlign w:val="center"/>
          </w:tcPr>
          <w:p w14:paraId="314C0743" w14:textId="77777777" w:rsidR="00A95661" w:rsidRPr="006F00D9" w:rsidRDefault="00A95661" w:rsidP="002C2D60">
            <w:pPr>
              <w:spacing w:after="0" w:line="240" w:lineRule="auto"/>
              <w:jc w:val="center"/>
              <w:rPr>
                <w:rFonts w:ascii="Arial" w:eastAsia="Aptos" w:hAnsi="Arial" w:cs="Arial"/>
                <w:sz w:val="20"/>
                <w:szCs w:val="20"/>
              </w:rPr>
            </w:pPr>
            <w:r w:rsidRPr="006F00D9">
              <w:rPr>
                <w:rFonts w:ascii="Arial" w:eastAsia="Aptos" w:hAnsi="Arial" w:cs="Arial"/>
                <w:sz w:val="20"/>
                <w:szCs w:val="20"/>
              </w:rPr>
              <w:lastRenderedPageBreak/>
              <w:t>PRESUPUESTO DE EGRESOS PARA EL EJERCICIO FISCAL 2026</w:t>
            </w:r>
          </w:p>
        </w:tc>
      </w:tr>
      <w:tr w:rsidR="00A95661" w:rsidRPr="006F00D9" w14:paraId="40F95915" w14:textId="77777777" w:rsidTr="002C2D60">
        <w:trPr>
          <w:trHeight w:val="20"/>
        </w:trPr>
        <w:tc>
          <w:tcPr>
            <w:tcW w:w="3897" w:type="pct"/>
            <w:vAlign w:val="center"/>
          </w:tcPr>
          <w:p w14:paraId="6569DCC8" w14:textId="77777777" w:rsidR="00A95661" w:rsidRPr="006F00D9" w:rsidRDefault="00A95661" w:rsidP="002C2D60">
            <w:pPr>
              <w:spacing w:after="0" w:line="240" w:lineRule="auto"/>
              <w:jc w:val="center"/>
              <w:rPr>
                <w:rFonts w:ascii="Arial" w:eastAsia="Aptos" w:hAnsi="Arial" w:cs="Arial"/>
                <w:sz w:val="20"/>
                <w:szCs w:val="20"/>
              </w:rPr>
            </w:pPr>
            <w:r w:rsidRPr="006F00D9">
              <w:rPr>
                <w:rFonts w:ascii="Arial" w:eastAsia="Aptos" w:hAnsi="Arial" w:cs="Arial"/>
                <w:sz w:val="20"/>
                <w:szCs w:val="20"/>
              </w:rPr>
              <w:t>CLASIFICACIÓN POR TIPO DE GASTO</w:t>
            </w:r>
          </w:p>
        </w:tc>
        <w:tc>
          <w:tcPr>
            <w:tcW w:w="1103" w:type="pct"/>
            <w:vAlign w:val="center"/>
          </w:tcPr>
          <w:p w14:paraId="2947C265" w14:textId="77777777" w:rsidR="00A95661" w:rsidRPr="006F00D9" w:rsidRDefault="00A95661" w:rsidP="002C2D60">
            <w:pPr>
              <w:spacing w:after="0" w:line="240" w:lineRule="auto"/>
              <w:jc w:val="center"/>
              <w:rPr>
                <w:rFonts w:ascii="Arial" w:eastAsia="Aptos" w:hAnsi="Arial" w:cs="Arial"/>
                <w:sz w:val="20"/>
                <w:szCs w:val="20"/>
              </w:rPr>
            </w:pPr>
            <w:r w:rsidRPr="006F00D9">
              <w:rPr>
                <w:rFonts w:ascii="Arial" w:eastAsia="Aptos" w:hAnsi="Arial" w:cs="Arial"/>
                <w:sz w:val="20"/>
                <w:szCs w:val="20"/>
              </w:rPr>
              <w:t>IMPORTE</w:t>
            </w:r>
          </w:p>
        </w:tc>
      </w:tr>
      <w:tr w:rsidR="00A95661" w:rsidRPr="006F00D9" w14:paraId="0197AC93" w14:textId="77777777" w:rsidTr="002C2D60">
        <w:trPr>
          <w:trHeight w:val="20"/>
        </w:trPr>
        <w:tc>
          <w:tcPr>
            <w:tcW w:w="3897" w:type="pct"/>
            <w:vAlign w:val="center"/>
          </w:tcPr>
          <w:p w14:paraId="38DB63E7" w14:textId="77777777" w:rsidR="00A95661" w:rsidRPr="006F00D9" w:rsidRDefault="00A95661" w:rsidP="002C2D60">
            <w:pPr>
              <w:spacing w:after="0" w:line="240" w:lineRule="auto"/>
              <w:jc w:val="center"/>
              <w:rPr>
                <w:rFonts w:ascii="Arial" w:eastAsia="Aptos" w:hAnsi="Arial" w:cs="Arial"/>
                <w:sz w:val="20"/>
                <w:szCs w:val="20"/>
              </w:rPr>
            </w:pPr>
            <w:r w:rsidRPr="006F00D9">
              <w:rPr>
                <w:rFonts w:ascii="Arial" w:eastAsia="Aptos" w:hAnsi="Arial" w:cs="Arial"/>
                <w:sz w:val="20"/>
                <w:szCs w:val="20"/>
              </w:rPr>
              <w:t>TOTAL</w:t>
            </w:r>
          </w:p>
        </w:tc>
        <w:tc>
          <w:tcPr>
            <w:tcW w:w="1103" w:type="pct"/>
            <w:vAlign w:val="center"/>
          </w:tcPr>
          <w:p w14:paraId="539476A0"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$661,800,000.00</w:t>
            </w:r>
          </w:p>
        </w:tc>
      </w:tr>
      <w:tr w:rsidR="00A95661" w:rsidRPr="006F00D9" w14:paraId="364B2A54" w14:textId="77777777" w:rsidTr="002C2D60">
        <w:trPr>
          <w:trHeight w:val="20"/>
        </w:trPr>
        <w:tc>
          <w:tcPr>
            <w:tcW w:w="3897" w:type="pct"/>
            <w:vAlign w:val="center"/>
          </w:tcPr>
          <w:p w14:paraId="32C42BB7" w14:textId="77777777" w:rsidR="00A95661" w:rsidRPr="006F00D9" w:rsidRDefault="00A95661" w:rsidP="002C2D60">
            <w:pPr>
              <w:spacing w:after="0" w:line="240" w:lineRule="auto"/>
              <w:rPr>
                <w:rFonts w:ascii="Arial" w:eastAsia="Aptos" w:hAnsi="Arial" w:cs="Arial"/>
                <w:sz w:val="20"/>
                <w:szCs w:val="20"/>
              </w:rPr>
            </w:pPr>
            <w:r w:rsidRPr="006F00D9">
              <w:rPr>
                <w:rFonts w:ascii="Arial" w:eastAsia="Aptos" w:hAnsi="Arial" w:cs="Arial"/>
                <w:sz w:val="20"/>
                <w:szCs w:val="20"/>
              </w:rPr>
              <w:t>GASTO CORRIENTE</w:t>
            </w:r>
          </w:p>
        </w:tc>
        <w:tc>
          <w:tcPr>
            <w:tcW w:w="1103" w:type="pct"/>
            <w:vAlign w:val="center"/>
          </w:tcPr>
          <w:p w14:paraId="2ACDDAAF"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562,944,754.92</w:t>
            </w:r>
          </w:p>
        </w:tc>
      </w:tr>
      <w:tr w:rsidR="00A95661" w:rsidRPr="006F00D9" w14:paraId="79FC954D" w14:textId="77777777" w:rsidTr="002C2D60">
        <w:trPr>
          <w:trHeight w:val="20"/>
        </w:trPr>
        <w:tc>
          <w:tcPr>
            <w:tcW w:w="3897" w:type="pct"/>
            <w:vAlign w:val="center"/>
          </w:tcPr>
          <w:p w14:paraId="7CA3A3ED" w14:textId="77777777" w:rsidR="00A95661" w:rsidRPr="006F00D9" w:rsidRDefault="00A95661" w:rsidP="002C2D60">
            <w:pPr>
              <w:spacing w:after="0" w:line="240" w:lineRule="auto"/>
              <w:rPr>
                <w:rFonts w:ascii="Arial" w:eastAsia="Aptos" w:hAnsi="Arial" w:cs="Arial"/>
                <w:sz w:val="20"/>
                <w:szCs w:val="20"/>
              </w:rPr>
            </w:pPr>
            <w:r w:rsidRPr="006F00D9">
              <w:rPr>
                <w:rFonts w:ascii="Arial" w:eastAsia="Aptos" w:hAnsi="Arial" w:cs="Arial"/>
                <w:sz w:val="20"/>
                <w:szCs w:val="20"/>
              </w:rPr>
              <w:t>GASTO DE CAPITAL</w:t>
            </w:r>
          </w:p>
        </w:tc>
        <w:tc>
          <w:tcPr>
            <w:tcW w:w="1103" w:type="pct"/>
            <w:vAlign w:val="center"/>
          </w:tcPr>
          <w:p w14:paraId="2CD4C7AA"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68,498,040.00</w:t>
            </w:r>
          </w:p>
        </w:tc>
      </w:tr>
      <w:tr w:rsidR="00A95661" w:rsidRPr="006F00D9" w14:paraId="5F2DC32F" w14:textId="77777777" w:rsidTr="002C2D60">
        <w:trPr>
          <w:trHeight w:val="20"/>
        </w:trPr>
        <w:tc>
          <w:tcPr>
            <w:tcW w:w="3897" w:type="pct"/>
            <w:vAlign w:val="center"/>
          </w:tcPr>
          <w:p w14:paraId="69F8B54A" w14:textId="77777777" w:rsidR="00A95661" w:rsidRPr="006F00D9" w:rsidRDefault="00A95661" w:rsidP="002C2D60">
            <w:pPr>
              <w:spacing w:after="0" w:line="240" w:lineRule="auto"/>
              <w:rPr>
                <w:rFonts w:ascii="Arial" w:eastAsia="Aptos" w:hAnsi="Arial" w:cs="Arial"/>
                <w:sz w:val="20"/>
                <w:szCs w:val="20"/>
              </w:rPr>
            </w:pPr>
            <w:r w:rsidRPr="006F00D9">
              <w:rPr>
                <w:rFonts w:ascii="Arial" w:eastAsia="Aptos" w:hAnsi="Arial" w:cs="Arial"/>
                <w:sz w:val="20"/>
                <w:szCs w:val="20"/>
              </w:rPr>
              <w:t>AMORTIZACIÓN DE LA DEUDA Y DISMINUCIÓN DE PASIVOS</w:t>
            </w:r>
          </w:p>
        </w:tc>
        <w:tc>
          <w:tcPr>
            <w:tcW w:w="1103" w:type="pct"/>
            <w:vAlign w:val="center"/>
          </w:tcPr>
          <w:p w14:paraId="054FBDB7"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16,545,000.00</w:t>
            </w:r>
          </w:p>
        </w:tc>
      </w:tr>
      <w:tr w:rsidR="00A95661" w:rsidRPr="006F00D9" w14:paraId="170C70C6" w14:textId="77777777" w:rsidTr="002C2D60">
        <w:trPr>
          <w:trHeight w:val="20"/>
        </w:trPr>
        <w:tc>
          <w:tcPr>
            <w:tcW w:w="3897" w:type="pct"/>
            <w:vAlign w:val="center"/>
          </w:tcPr>
          <w:p w14:paraId="79A5DAA1" w14:textId="77777777" w:rsidR="00A95661" w:rsidRPr="006F00D9" w:rsidRDefault="00A95661" w:rsidP="002C2D60">
            <w:pPr>
              <w:spacing w:after="0" w:line="240" w:lineRule="auto"/>
              <w:rPr>
                <w:rFonts w:ascii="Arial" w:eastAsia="Aptos" w:hAnsi="Arial" w:cs="Arial"/>
                <w:sz w:val="20"/>
                <w:szCs w:val="20"/>
              </w:rPr>
            </w:pPr>
            <w:r w:rsidRPr="006F00D9">
              <w:rPr>
                <w:rFonts w:ascii="Arial" w:eastAsia="Aptos" w:hAnsi="Arial" w:cs="Arial"/>
                <w:sz w:val="20"/>
                <w:szCs w:val="20"/>
              </w:rPr>
              <w:t>PENSIONES Y JUBILACIONES</w:t>
            </w:r>
          </w:p>
        </w:tc>
        <w:tc>
          <w:tcPr>
            <w:tcW w:w="1103" w:type="pct"/>
            <w:vAlign w:val="center"/>
          </w:tcPr>
          <w:p w14:paraId="6AC15CA7"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13,812,205.08</w:t>
            </w:r>
          </w:p>
        </w:tc>
      </w:tr>
      <w:tr w:rsidR="00A95661" w:rsidRPr="006F00D9" w14:paraId="489DEC47" w14:textId="77777777" w:rsidTr="002C2D60">
        <w:trPr>
          <w:trHeight w:val="20"/>
        </w:trPr>
        <w:tc>
          <w:tcPr>
            <w:tcW w:w="3897" w:type="pct"/>
            <w:vAlign w:val="center"/>
          </w:tcPr>
          <w:p w14:paraId="534F2A4E" w14:textId="77777777" w:rsidR="00A95661" w:rsidRPr="006F00D9" w:rsidRDefault="00A95661" w:rsidP="002C2D60">
            <w:pPr>
              <w:spacing w:after="0" w:line="240" w:lineRule="auto"/>
              <w:rPr>
                <w:rFonts w:ascii="Arial" w:eastAsia="Aptos" w:hAnsi="Arial" w:cs="Arial"/>
                <w:sz w:val="20"/>
                <w:szCs w:val="20"/>
              </w:rPr>
            </w:pPr>
            <w:r w:rsidRPr="006F00D9">
              <w:rPr>
                <w:rFonts w:ascii="Arial" w:eastAsia="Aptos" w:hAnsi="Arial" w:cs="Arial"/>
                <w:sz w:val="20"/>
                <w:szCs w:val="20"/>
              </w:rPr>
              <w:t>PARTICIPACIONES</w:t>
            </w:r>
          </w:p>
        </w:tc>
        <w:tc>
          <w:tcPr>
            <w:tcW w:w="1103" w:type="pct"/>
            <w:vAlign w:val="center"/>
          </w:tcPr>
          <w:p w14:paraId="1F16CC07" w14:textId="77777777" w:rsidR="00A95661" w:rsidRPr="006F00D9" w:rsidRDefault="00A95661" w:rsidP="002C2D60">
            <w:pPr>
              <w:spacing w:after="0" w:line="240" w:lineRule="auto"/>
              <w:jc w:val="right"/>
              <w:rPr>
                <w:rFonts w:ascii="Arial" w:eastAsia="Aptos" w:hAnsi="Arial" w:cs="Arial"/>
                <w:sz w:val="20"/>
                <w:szCs w:val="20"/>
              </w:rPr>
            </w:pPr>
            <w:r w:rsidRPr="006F00D9">
              <w:rPr>
                <w:rFonts w:ascii="Arial" w:eastAsia="Aptos" w:hAnsi="Arial" w:cs="Arial"/>
                <w:sz w:val="20"/>
                <w:szCs w:val="20"/>
              </w:rPr>
              <w:t>0.00</w:t>
            </w:r>
          </w:p>
        </w:tc>
      </w:tr>
    </w:tbl>
    <w:p w14:paraId="6D7E416C" w14:textId="77777777" w:rsidR="00A95661" w:rsidRPr="006F00D9" w:rsidRDefault="00A95661" w:rsidP="00A95661">
      <w:pPr>
        <w:widowControl w:val="0"/>
        <w:spacing w:after="0" w:line="240" w:lineRule="auto"/>
        <w:jc w:val="both"/>
        <w:rPr>
          <w:rFonts w:ascii="Arial" w:eastAsia="Soberana Sans" w:hAnsi="Arial" w:cs="Arial"/>
          <w:color w:val="000000"/>
          <w:sz w:val="24"/>
          <w:szCs w:val="24"/>
        </w:rPr>
      </w:pPr>
    </w:p>
    <w:p w14:paraId="1FA0C013" w14:textId="77777777" w:rsidR="00A95661" w:rsidRPr="006F00D9" w:rsidRDefault="00A95661" w:rsidP="00A95661">
      <w:pPr>
        <w:spacing w:after="0" w:line="240" w:lineRule="auto"/>
        <w:jc w:val="both"/>
        <w:rPr>
          <w:rFonts w:ascii="Arial" w:eastAsia="Arial" w:hAnsi="Arial" w:cs="Arial"/>
          <w:sz w:val="24"/>
          <w:szCs w:val="24"/>
        </w:rPr>
      </w:pPr>
      <w:r w:rsidRPr="006F00D9">
        <w:rPr>
          <w:rFonts w:ascii="Arial" w:eastAsia="Arial" w:hAnsi="Arial" w:cs="Arial"/>
          <w:sz w:val="24"/>
          <w:szCs w:val="24"/>
        </w:rPr>
        <w:t>La cantidad autorizada en el presente Acuerdo se destinará para cubrir todas y cada una de las obligaciones financieras conforme a su Presupuesto asignado; incluye el pago de las remuneraciones a los integrantes del Ayuntamiento y demás personal de la Administración Pública Municipal; así como de las adquisiciones de materiales, bienes muebles e inmuebles, suministros y los servicios generales.</w:t>
      </w:r>
    </w:p>
    <w:p w14:paraId="74F56BD8" w14:textId="77777777" w:rsidR="00A95661" w:rsidRDefault="00A95661" w:rsidP="00A95661">
      <w:pPr>
        <w:spacing w:after="0" w:line="240" w:lineRule="auto"/>
        <w:jc w:val="both"/>
        <w:rPr>
          <w:rFonts w:ascii="Arial" w:eastAsia="Arial" w:hAnsi="Arial" w:cs="Arial"/>
          <w:sz w:val="24"/>
          <w:szCs w:val="24"/>
        </w:rPr>
      </w:pPr>
    </w:p>
    <w:p w14:paraId="06374099" w14:textId="77777777" w:rsidR="00A95661" w:rsidRPr="006F00D9" w:rsidRDefault="00A95661" w:rsidP="00A95661">
      <w:pPr>
        <w:spacing w:after="0" w:line="240" w:lineRule="auto"/>
        <w:jc w:val="both"/>
        <w:rPr>
          <w:rFonts w:ascii="Arial" w:eastAsia="Arial" w:hAnsi="Arial" w:cs="Arial"/>
          <w:sz w:val="24"/>
          <w:szCs w:val="24"/>
        </w:rPr>
      </w:pPr>
      <w:r w:rsidRPr="006F00D9">
        <w:rPr>
          <w:rFonts w:ascii="Arial" w:eastAsia="Arial" w:hAnsi="Arial" w:cs="Arial"/>
          <w:sz w:val="24"/>
          <w:szCs w:val="24"/>
        </w:rPr>
        <w:t>Las Dependencias y Entidades deberán ajustar sus estructuras orgánicas y ocupacionales vigentes, con sustento en los resultados que se habrán de obtener, contenidos en los programas de las Dependencias y Entidades, siempre y cuando su costo no rebase los montos autorizados en el presente Acuerdo de Presupuesto de Egresos; cumpliendo las disposiciones que para su aprobación establezca la Tesorería, así como la demás normativa aplicable.</w:t>
      </w:r>
    </w:p>
    <w:p w14:paraId="10B5DC44" w14:textId="77777777" w:rsidR="00A95661" w:rsidRDefault="00A95661" w:rsidP="00A95661">
      <w:pPr>
        <w:spacing w:after="0" w:line="240" w:lineRule="auto"/>
        <w:jc w:val="both"/>
        <w:rPr>
          <w:rFonts w:ascii="Arial" w:eastAsia="Arial" w:hAnsi="Arial" w:cs="Arial"/>
          <w:sz w:val="24"/>
          <w:szCs w:val="24"/>
        </w:rPr>
      </w:pPr>
    </w:p>
    <w:p w14:paraId="2BCFD666" w14:textId="77777777" w:rsidR="00A95661" w:rsidRPr="006F00D9" w:rsidRDefault="00A95661" w:rsidP="00A95661">
      <w:pPr>
        <w:spacing w:after="0" w:line="240" w:lineRule="auto"/>
        <w:jc w:val="both"/>
        <w:rPr>
          <w:rFonts w:ascii="Arial" w:eastAsia="Arial" w:hAnsi="Arial" w:cs="Arial"/>
          <w:sz w:val="24"/>
          <w:szCs w:val="24"/>
        </w:rPr>
      </w:pPr>
      <w:r w:rsidRPr="006F00D9">
        <w:rPr>
          <w:rFonts w:ascii="Arial" w:eastAsia="Arial" w:hAnsi="Arial" w:cs="Arial"/>
          <w:sz w:val="24"/>
          <w:szCs w:val="24"/>
        </w:rPr>
        <w:t xml:space="preserve">Los gastos de representación, alimentación y viáticos de los miembros del Cabildo y servidores públicos que por la naturaleza de sus funciones los requieran serán autorizados por el </w:t>
      </w:r>
      <w:proofErr w:type="gramStart"/>
      <w:r w:rsidRPr="006F00D9">
        <w:rPr>
          <w:rFonts w:ascii="Arial" w:eastAsia="Arial" w:hAnsi="Arial" w:cs="Arial"/>
          <w:sz w:val="24"/>
          <w:szCs w:val="24"/>
        </w:rPr>
        <w:t>Presidente</w:t>
      </w:r>
      <w:proofErr w:type="gramEnd"/>
      <w:r w:rsidRPr="006F00D9">
        <w:rPr>
          <w:rFonts w:ascii="Arial" w:eastAsia="Arial" w:hAnsi="Arial" w:cs="Arial"/>
          <w:sz w:val="24"/>
          <w:szCs w:val="24"/>
        </w:rPr>
        <w:t xml:space="preserve"> Municipal por conducto de la Tesorería, en términos del presente Acuerdo, y serán comprobados de acuerdo con lo establecido en los Lineamientos de Comprobación del Gasto vigentes que emita la Tesorería.</w:t>
      </w:r>
    </w:p>
    <w:p w14:paraId="5F60DBA6" w14:textId="77777777" w:rsidR="00A95661" w:rsidRDefault="00A95661" w:rsidP="00A95661">
      <w:pPr>
        <w:spacing w:after="0" w:line="240" w:lineRule="auto"/>
        <w:jc w:val="both"/>
        <w:rPr>
          <w:rFonts w:ascii="Arial" w:eastAsia="Arial" w:hAnsi="Arial" w:cs="Arial"/>
          <w:sz w:val="24"/>
          <w:szCs w:val="24"/>
        </w:rPr>
      </w:pPr>
    </w:p>
    <w:p w14:paraId="21D74BEB" w14:textId="77777777" w:rsidR="00A95661" w:rsidRPr="006F00D9" w:rsidRDefault="00A95661" w:rsidP="00A95661">
      <w:pPr>
        <w:spacing w:after="0" w:line="240" w:lineRule="auto"/>
        <w:jc w:val="both"/>
        <w:rPr>
          <w:rFonts w:ascii="Arial" w:eastAsia="Arial" w:hAnsi="Arial" w:cs="Arial"/>
          <w:sz w:val="24"/>
          <w:szCs w:val="24"/>
        </w:rPr>
      </w:pPr>
      <w:r w:rsidRPr="006F00D9">
        <w:rPr>
          <w:rFonts w:ascii="Arial" w:eastAsia="Arial" w:hAnsi="Arial" w:cs="Arial"/>
          <w:sz w:val="24"/>
          <w:szCs w:val="24"/>
        </w:rPr>
        <w:t xml:space="preserve">Se autoriza al </w:t>
      </w:r>
      <w:proofErr w:type="gramStart"/>
      <w:r w:rsidRPr="006F00D9">
        <w:rPr>
          <w:rFonts w:ascii="Arial" w:eastAsia="Arial" w:hAnsi="Arial" w:cs="Arial"/>
          <w:sz w:val="24"/>
          <w:szCs w:val="24"/>
        </w:rPr>
        <w:t>Presidente</w:t>
      </w:r>
      <w:proofErr w:type="gramEnd"/>
      <w:r w:rsidRPr="006F00D9">
        <w:rPr>
          <w:rFonts w:ascii="Arial" w:eastAsia="Arial" w:hAnsi="Arial" w:cs="Arial"/>
          <w:sz w:val="24"/>
          <w:szCs w:val="24"/>
        </w:rPr>
        <w:t xml:space="preserve"> Municipal, y a los funcionarios respectivos, llevar a cabo los actos jurídicos, operaciones y demás actuaciones necesarias para la aplicación de recursos de saldos a favor reconocidos por la Comisión Federal de Electricidad para obtener la cantidad liquida a favor del Ayuntamiento. Para tal efecto, los organismos auxiliares podrán celebrar convenios para llevar a cabo las transferencias correspondientes.</w:t>
      </w:r>
    </w:p>
    <w:p w14:paraId="5B883D54" w14:textId="77777777" w:rsidR="00A95661" w:rsidRDefault="00A95661" w:rsidP="00A95661">
      <w:pPr>
        <w:spacing w:after="0" w:line="240" w:lineRule="auto"/>
        <w:jc w:val="both"/>
        <w:rPr>
          <w:rFonts w:ascii="Arial" w:eastAsia="Arial" w:hAnsi="Arial" w:cs="Arial"/>
          <w:sz w:val="24"/>
          <w:szCs w:val="24"/>
        </w:rPr>
      </w:pPr>
    </w:p>
    <w:p w14:paraId="14A599E2" w14:textId="77777777" w:rsidR="00A95661" w:rsidRPr="006F00D9" w:rsidRDefault="00A95661" w:rsidP="00A95661">
      <w:pPr>
        <w:spacing w:after="0" w:line="240" w:lineRule="auto"/>
        <w:jc w:val="both"/>
        <w:rPr>
          <w:rFonts w:ascii="Arial" w:eastAsia="Arial" w:hAnsi="Arial" w:cs="Arial"/>
          <w:sz w:val="24"/>
          <w:szCs w:val="24"/>
        </w:rPr>
      </w:pPr>
      <w:r w:rsidRPr="0034796C">
        <w:rPr>
          <w:rFonts w:ascii="Arial" w:eastAsia="Arial" w:hAnsi="Arial" w:cs="Arial"/>
          <w:b/>
          <w:bCs/>
          <w:sz w:val="24"/>
          <w:szCs w:val="24"/>
        </w:rPr>
        <w:t>ARTÍCULO 13.</w:t>
      </w:r>
      <w:r w:rsidRPr="006F00D9">
        <w:rPr>
          <w:rFonts w:ascii="Arial" w:eastAsia="Arial" w:hAnsi="Arial" w:cs="Arial"/>
          <w:sz w:val="24"/>
          <w:szCs w:val="24"/>
        </w:rPr>
        <w:t xml:space="preserve"> La aplicación de los recursos relativos al Fondo de Aportaciones Estatales para el Fomento Municipal (</w:t>
      </w:r>
      <w:proofErr w:type="spellStart"/>
      <w:r w:rsidRPr="006F00D9">
        <w:rPr>
          <w:rFonts w:ascii="Arial" w:eastAsia="Arial" w:hAnsi="Arial" w:cs="Arial"/>
          <w:sz w:val="24"/>
          <w:szCs w:val="24"/>
        </w:rPr>
        <w:t>FAEFOM</w:t>
      </w:r>
      <w:proofErr w:type="spellEnd"/>
      <w:r w:rsidRPr="006F00D9">
        <w:rPr>
          <w:rFonts w:ascii="Arial" w:eastAsia="Arial" w:hAnsi="Arial" w:cs="Arial"/>
          <w:sz w:val="24"/>
          <w:szCs w:val="24"/>
        </w:rPr>
        <w:t xml:space="preserve">), establecido en el artículo 15 de la </w:t>
      </w:r>
      <w:r w:rsidRPr="006F00D9">
        <w:rPr>
          <w:rFonts w:ascii="Arial" w:eastAsia="Arial" w:hAnsi="Arial" w:cs="Arial"/>
          <w:sz w:val="24"/>
          <w:szCs w:val="24"/>
        </w:rPr>
        <w:lastRenderedPageBreak/>
        <w:t>Ley de Coordinación Hacendaria del Estado de Morelos, se efectuará con base en los lineamientos vigentes del mismo.</w:t>
      </w:r>
    </w:p>
    <w:p w14:paraId="300D28D4" w14:textId="77777777" w:rsidR="00A95661" w:rsidRDefault="00A95661" w:rsidP="00A95661">
      <w:pPr>
        <w:tabs>
          <w:tab w:val="left" w:pos="2480"/>
        </w:tabs>
        <w:spacing w:after="0" w:line="240" w:lineRule="auto"/>
        <w:jc w:val="both"/>
        <w:rPr>
          <w:rFonts w:ascii="Arial" w:eastAsia="Arial" w:hAnsi="Arial" w:cs="Arial"/>
          <w:sz w:val="24"/>
          <w:szCs w:val="24"/>
        </w:rPr>
      </w:pPr>
    </w:p>
    <w:p w14:paraId="03E40990" w14:textId="77777777" w:rsidR="00A95661" w:rsidRPr="006F00D9" w:rsidRDefault="00A95661" w:rsidP="00A95661">
      <w:pPr>
        <w:tabs>
          <w:tab w:val="left" w:pos="2480"/>
        </w:tabs>
        <w:spacing w:after="0" w:line="240" w:lineRule="auto"/>
        <w:jc w:val="both"/>
        <w:rPr>
          <w:rFonts w:ascii="Arial" w:eastAsia="Arial" w:hAnsi="Arial" w:cs="Arial"/>
          <w:sz w:val="24"/>
          <w:szCs w:val="24"/>
        </w:rPr>
      </w:pPr>
      <w:r w:rsidRPr="0034796C">
        <w:rPr>
          <w:rFonts w:ascii="Arial" w:eastAsia="Arial" w:hAnsi="Arial" w:cs="Arial"/>
          <w:b/>
          <w:bCs/>
          <w:sz w:val="24"/>
          <w:szCs w:val="24"/>
        </w:rPr>
        <w:t>ARTÍCULO 14.</w:t>
      </w:r>
      <w:r w:rsidRPr="006F00D9">
        <w:rPr>
          <w:rFonts w:ascii="Arial" w:eastAsia="Arial" w:hAnsi="Arial" w:cs="Arial"/>
          <w:sz w:val="24"/>
          <w:szCs w:val="24"/>
        </w:rPr>
        <w:t xml:space="preserve"> Se refrendan los recursos federales e ingresos propios y los generados por concepto de donativos y multas, por daños al Municipio que no hayan sido erogados al treinta y uno de diciembre del año 2025, por los importes que no hayan sido devengados, para su aplicación durante el ejercicio 2026 o en su caso reintegro, cuando así lo determine la normativa aplicable; debiendo informar de los montos, acciones, obras y fines de los mismos, en la cuenta pública anual correspondiente. Para el caso de refrendo de obras públicas, no será aplicable a dichos refrendos el artículo 19 de la Ley de Obra Pública y Servicios Relacionados con la Misma del Estado de Morelos.</w:t>
      </w:r>
    </w:p>
    <w:p w14:paraId="5E4F83CC" w14:textId="77777777" w:rsidR="00A95661" w:rsidRDefault="00A95661" w:rsidP="00A95661">
      <w:pPr>
        <w:spacing w:after="0" w:line="240" w:lineRule="auto"/>
        <w:jc w:val="both"/>
        <w:rPr>
          <w:rFonts w:ascii="Arial" w:eastAsia="Arial" w:hAnsi="Arial" w:cs="Arial"/>
          <w:sz w:val="24"/>
          <w:szCs w:val="24"/>
        </w:rPr>
      </w:pPr>
    </w:p>
    <w:p w14:paraId="2B800293" w14:textId="77777777" w:rsidR="00A95661" w:rsidRPr="006F00D9" w:rsidRDefault="00A95661" w:rsidP="00A95661">
      <w:pPr>
        <w:spacing w:after="0" w:line="240" w:lineRule="auto"/>
        <w:jc w:val="both"/>
        <w:rPr>
          <w:rFonts w:ascii="Arial" w:eastAsia="Arial" w:hAnsi="Arial" w:cs="Arial"/>
          <w:sz w:val="24"/>
          <w:szCs w:val="24"/>
        </w:rPr>
      </w:pPr>
      <w:r w:rsidRPr="0034796C">
        <w:rPr>
          <w:rFonts w:ascii="Arial" w:eastAsia="Arial" w:hAnsi="Arial" w:cs="Arial"/>
          <w:b/>
          <w:bCs/>
          <w:sz w:val="24"/>
          <w:szCs w:val="24"/>
        </w:rPr>
        <w:t>ARTÍCULO 15.</w:t>
      </w:r>
      <w:r w:rsidRPr="006F00D9">
        <w:rPr>
          <w:rFonts w:ascii="Arial" w:eastAsia="Arial" w:hAnsi="Arial" w:cs="Arial"/>
          <w:sz w:val="24"/>
          <w:szCs w:val="24"/>
        </w:rPr>
        <w:t xml:space="preserve">  Al pago de pasivos (</w:t>
      </w:r>
      <w:proofErr w:type="spellStart"/>
      <w:r w:rsidRPr="006F00D9">
        <w:rPr>
          <w:rFonts w:ascii="Arial" w:eastAsia="Arial" w:hAnsi="Arial" w:cs="Arial"/>
          <w:sz w:val="24"/>
          <w:szCs w:val="24"/>
        </w:rPr>
        <w:t>ADEFAS</w:t>
      </w:r>
      <w:proofErr w:type="spellEnd"/>
      <w:r w:rsidRPr="006F00D9">
        <w:rPr>
          <w:rFonts w:ascii="Arial" w:eastAsia="Arial" w:hAnsi="Arial" w:cs="Arial"/>
          <w:sz w:val="24"/>
          <w:szCs w:val="24"/>
        </w:rPr>
        <w:t xml:space="preserve">) de corto plazo a proveedores, acreedores y contratistas del Municipio de Yautepec, se asigna un monto de $16, 545,000.00 (Dieciséis millones quinientos cuarenta y cinco mil pesos 00/100 M.N.), pudiendo destinarse a este rubro recursos provenientes de remanentes presupuestales, excedentes alcanzados en la recaudación de ingresos. </w:t>
      </w:r>
    </w:p>
    <w:p w14:paraId="68EF9698" w14:textId="77777777" w:rsidR="00A95661" w:rsidRDefault="00A95661" w:rsidP="00A95661">
      <w:pPr>
        <w:spacing w:after="0" w:line="240" w:lineRule="auto"/>
        <w:jc w:val="both"/>
        <w:rPr>
          <w:rFonts w:ascii="Arial" w:eastAsia="Arial" w:hAnsi="Arial" w:cs="Arial"/>
          <w:sz w:val="24"/>
          <w:szCs w:val="24"/>
        </w:rPr>
      </w:pPr>
    </w:p>
    <w:p w14:paraId="4A713337" w14:textId="77777777" w:rsidR="00A95661" w:rsidRPr="006F00D9" w:rsidRDefault="00A95661" w:rsidP="00A95661">
      <w:pPr>
        <w:spacing w:after="0" w:line="240" w:lineRule="auto"/>
        <w:jc w:val="both"/>
        <w:rPr>
          <w:rFonts w:ascii="Arial" w:eastAsia="Arial" w:hAnsi="Arial" w:cs="Arial"/>
          <w:sz w:val="24"/>
          <w:szCs w:val="24"/>
        </w:rPr>
      </w:pPr>
      <w:r w:rsidRPr="0034796C">
        <w:rPr>
          <w:rFonts w:ascii="Arial" w:eastAsia="Arial" w:hAnsi="Arial" w:cs="Arial"/>
          <w:b/>
          <w:bCs/>
          <w:sz w:val="24"/>
          <w:szCs w:val="24"/>
        </w:rPr>
        <w:t>ARTÍCULO 16.</w:t>
      </w:r>
      <w:r w:rsidRPr="006F00D9">
        <w:rPr>
          <w:rFonts w:ascii="Arial" w:eastAsia="Arial" w:hAnsi="Arial" w:cs="Arial"/>
          <w:sz w:val="24"/>
          <w:szCs w:val="24"/>
        </w:rPr>
        <w:t xml:space="preserve"> De conformidad con la Ley de Ingresos, cuando los ingresos obtenidos excedan el monto de las erogaciones autorizadas en este presupuesto, el </w:t>
      </w:r>
      <w:proofErr w:type="gramStart"/>
      <w:r w:rsidRPr="006F00D9">
        <w:rPr>
          <w:rFonts w:ascii="Arial" w:eastAsia="Arial" w:hAnsi="Arial" w:cs="Arial"/>
          <w:sz w:val="24"/>
          <w:szCs w:val="24"/>
        </w:rPr>
        <w:t>Presidente</w:t>
      </w:r>
      <w:proofErr w:type="gramEnd"/>
      <w:r w:rsidRPr="006F00D9">
        <w:rPr>
          <w:rFonts w:ascii="Arial" w:eastAsia="Arial" w:hAnsi="Arial" w:cs="Arial"/>
          <w:sz w:val="24"/>
          <w:szCs w:val="24"/>
        </w:rPr>
        <w:t xml:space="preserve"> Municipal queda facultado para aplicarlos en los rubros que establece el artículo 14 de la Ley de Disciplina Financiera de las Entidades Federativas y los Municipios, cuando dichos ingresos constituyan Ingresos de Libre Disposición.</w:t>
      </w:r>
    </w:p>
    <w:p w14:paraId="73C69154" w14:textId="77777777" w:rsidR="00A95661" w:rsidRDefault="00A95661" w:rsidP="00A95661">
      <w:pPr>
        <w:spacing w:after="0" w:line="240" w:lineRule="auto"/>
        <w:jc w:val="both"/>
        <w:rPr>
          <w:rFonts w:ascii="Arial" w:eastAsia="Arial" w:hAnsi="Arial" w:cs="Arial"/>
          <w:sz w:val="24"/>
          <w:szCs w:val="24"/>
        </w:rPr>
      </w:pPr>
    </w:p>
    <w:p w14:paraId="23C2473E" w14:textId="77777777" w:rsidR="00A95661" w:rsidRPr="006F00D9" w:rsidRDefault="00A95661" w:rsidP="00A95661">
      <w:pPr>
        <w:spacing w:after="0" w:line="240" w:lineRule="auto"/>
        <w:jc w:val="both"/>
        <w:rPr>
          <w:rFonts w:ascii="Arial" w:eastAsia="Arial" w:hAnsi="Arial" w:cs="Arial"/>
          <w:sz w:val="24"/>
          <w:szCs w:val="24"/>
        </w:rPr>
      </w:pPr>
      <w:r w:rsidRPr="006F00D9">
        <w:rPr>
          <w:rFonts w:ascii="Arial" w:eastAsia="Arial" w:hAnsi="Arial" w:cs="Arial"/>
          <w:sz w:val="24"/>
          <w:szCs w:val="24"/>
        </w:rPr>
        <w:t>Cuando dichos ingresos excedentes correspondan a Transferencias Etiquetadas, los recursos se podrán aplicar a los destinos contemplados para dichos recursos.</w:t>
      </w:r>
    </w:p>
    <w:p w14:paraId="6F33D596" w14:textId="77777777" w:rsidR="00A95661" w:rsidRDefault="00A95661" w:rsidP="00A95661">
      <w:pPr>
        <w:spacing w:after="0" w:line="240" w:lineRule="auto"/>
        <w:jc w:val="both"/>
        <w:rPr>
          <w:rFonts w:ascii="Arial" w:eastAsia="Arial" w:hAnsi="Arial" w:cs="Arial"/>
          <w:sz w:val="24"/>
          <w:szCs w:val="24"/>
        </w:rPr>
      </w:pPr>
    </w:p>
    <w:p w14:paraId="3295C0F2" w14:textId="77777777" w:rsidR="00A95661" w:rsidRPr="006F00D9" w:rsidRDefault="00A95661" w:rsidP="00A95661">
      <w:pPr>
        <w:spacing w:after="0" w:line="240" w:lineRule="auto"/>
        <w:jc w:val="both"/>
        <w:rPr>
          <w:rFonts w:ascii="Arial" w:eastAsia="Arial" w:hAnsi="Arial" w:cs="Arial"/>
          <w:sz w:val="24"/>
          <w:szCs w:val="24"/>
        </w:rPr>
      </w:pPr>
      <w:r w:rsidRPr="006F00D9">
        <w:rPr>
          <w:rFonts w:ascii="Arial" w:eastAsia="Arial" w:hAnsi="Arial" w:cs="Arial"/>
          <w:sz w:val="24"/>
          <w:szCs w:val="24"/>
        </w:rPr>
        <w:t xml:space="preserve">Cuando los ingresos obtenidos estén por debajo de la estimación de ingreso aprobada en la Ley de Ingresos del Municipio para el ejercicio fiscal 2026, queda facultado el </w:t>
      </w:r>
      <w:proofErr w:type="gramStart"/>
      <w:r w:rsidRPr="006F00D9">
        <w:rPr>
          <w:rFonts w:ascii="Arial" w:eastAsia="Arial" w:hAnsi="Arial" w:cs="Arial"/>
          <w:sz w:val="24"/>
          <w:szCs w:val="24"/>
        </w:rPr>
        <w:t>Presidente</w:t>
      </w:r>
      <w:proofErr w:type="gramEnd"/>
      <w:r w:rsidRPr="006F00D9">
        <w:rPr>
          <w:rFonts w:ascii="Arial" w:eastAsia="Arial" w:hAnsi="Arial" w:cs="Arial"/>
          <w:sz w:val="24"/>
          <w:szCs w:val="24"/>
        </w:rPr>
        <w:t xml:space="preserve"> Municipal para aplicar ajustes al monto de las erogaciones autorizadas en este Presupuesto en los rubros de gasto que establece el artículo 15 de la Ley de Disciplina Financiera de las Entidades Federativas y los Municipios.</w:t>
      </w:r>
    </w:p>
    <w:p w14:paraId="3617DBA8" w14:textId="77777777" w:rsidR="00A95661" w:rsidRPr="0034796C" w:rsidRDefault="00A95661" w:rsidP="00A95661">
      <w:pPr>
        <w:spacing w:after="0" w:line="240" w:lineRule="auto"/>
        <w:jc w:val="both"/>
        <w:rPr>
          <w:rFonts w:ascii="Arial" w:eastAsia="Arial" w:hAnsi="Arial" w:cs="Arial"/>
          <w:b/>
          <w:bCs/>
          <w:sz w:val="24"/>
          <w:szCs w:val="24"/>
        </w:rPr>
      </w:pPr>
    </w:p>
    <w:p w14:paraId="4C528A68" w14:textId="77777777" w:rsidR="00A95661" w:rsidRPr="006F00D9" w:rsidRDefault="00A95661" w:rsidP="00A95661">
      <w:pPr>
        <w:spacing w:after="0" w:line="240" w:lineRule="auto"/>
        <w:jc w:val="both"/>
        <w:rPr>
          <w:rFonts w:ascii="Arial" w:eastAsia="Arial" w:hAnsi="Arial" w:cs="Arial"/>
          <w:sz w:val="24"/>
          <w:szCs w:val="24"/>
        </w:rPr>
      </w:pPr>
      <w:r w:rsidRPr="0034796C">
        <w:rPr>
          <w:rFonts w:ascii="Arial" w:eastAsia="Arial" w:hAnsi="Arial" w:cs="Arial"/>
          <w:b/>
          <w:bCs/>
          <w:sz w:val="24"/>
          <w:szCs w:val="24"/>
        </w:rPr>
        <w:t>ARTÍCULO 17.</w:t>
      </w:r>
      <w:r w:rsidRPr="006F00D9">
        <w:rPr>
          <w:rFonts w:ascii="Arial" w:eastAsia="Arial" w:hAnsi="Arial" w:cs="Arial"/>
          <w:sz w:val="24"/>
          <w:szCs w:val="24"/>
        </w:rPr>
        <w:t xml:space="preserve"> Las ministraciones de fondos financieros a las Dependencias y Entidades serán autorizadas por el </w:t>
      </w:r>
      <w:proofErr w:type="gramStart"/>
      <w:r w:rsidRPr="006F00D9">
        <w:rPr>
          <w:rFonts w:ascii="Arial" w:eastAsia="Arial" w:hAnsi="Arial" w:cs="Arial"/>
          <w:sz w:val="24"/>
          <w:szCs w:val="24"/>
        </w:rPr>
        <w:t>Presidente</w:t>
      </w:r>
      <w:proofErr w:type="gramEnd"/>
      <w:r w:rsidRPr="006F00D9">
        <w:rPr>
          <w:rFonts w:ascii="Arial" w:eastAsia="Arial" w:hAnsi="Arial" w:cs="Arial"/>
          <w:sz w:val="24"/>
          <w:szCs w:val="24"/>
        </w:rPr>
        <w:t xml:space="preserve"> Municipal por conducto de la Tesorería, de conformidad con las obras y acciones contenidas en los Programas </w:t>
      </w:r>
      <w:r w:rsidRPr="006F00D9">
        <w:rPr>
          <w:rFonts w:ascii="Arial" w:eastAsia="Arial" w:hAnsi="Arial" w:cs="Arial"/>
          <w:sz w:val="24"/>
          <w:szCs w:val="24"/>
        </w:rPr>
        <w:lastRenderedPageBreak/>
        <w:t>Presupuestarios para 2026 y en los calendarios de pagos que sustenten al Presupuesto de Egresos del Municipio.</w:t>
      </w:r>
    </w:p>
    <w:p w14:paraId="15949179" w14:textId="77777777" w:rsidR="00A95661" w:rsidRDefault="00A95661" w:rsidP="00A95661">
      <w:pPr>
        <w:spacing w:after="0" w:line="240" w:lineRule="auto"/>
        <w:jc w:val="both"/>
        <w:rPr>
          <w:rFonts w:ascii="Arial" w:eastAsia="Arial" w:hAnsi="Arial" w:cs="Arial"/>
          <w:sz w:val="24"/>
          <w:szCs w:val="24"/>
        </w:rPr>
      </w:pPr>
    </w:p>
    <w:p w14:paraId="7F9D92B0" w14:textId="77777777" w:rsidR="00A95661" w:rsidRPr="006F00D9" w:rsidRDefault="00A95661" w:rsidP="00A95661">
      <w:pPr>
        <w:spacing w:after="0" w:line="240" w:lineRule="auto"/>
        <w:jc w:val="both"/>
        <w:rPr>
          <w:rFonts w:ascii="Arial" w:eastAsia="Arial" w:hAnsi="Arial" w:cs="Arial"/>
          <w:sz w:val="24"/>
          <w:szCs w:val="24"/>
        </w:rPr>
      </w:pPr>
      <w:r w:rsidRPr="0034796C">
        <w:rPr>
          <w:rFonts w:ascii="Arial" w:eastAsia="Arial" w:hAnsi="Arial" w:cs="Arial"/>
          <w:b/>
          <w:bCs/>
          <w:sz w:val="24"/>
          <w:szCs w:val="24"/>
        </w:rPr>
        <w:t>ARTÍCULO 18.</w:t>
      </w:r>
      <w:r w:rsidRPr="006F00D9">
        <w:rPr>
          <w:rFonts w:ascii="Arial" w:eastAsia="Arial" w:hAnsi="Arial" w:cs="Arial"/>
          <w:sz w:val="24"/>
          <w:szCs w:val="24"/>
        </w:rPr>
        <w:t xml:space="preserve"> El </w:t>
      </w:r>
      <w:proofErr w:type="gramStart"/>
      <w:r w:rsidRPr="006F00D9">
        <w:rPr>
          <w:rFonts w:ascii="Arial" w:eastAsia="Arial" w:hAnsi="Arial" w:cs="Arial"/>
          <w:sz w:val="24"/>
          <w:szCs w:val="24"/>
        </w:rPr>
        <w:t>Presidente</w:t>
      </w:r>
      <w:proofErr w:type="gramEnd"/>
      <w:r w:rsidRPr="006F00D9">
        <w:rPr>
          <w:rFonts w:ascii="Arial" w:eastAsia="Arial" w:hAnsi="Arial" w:cs="Arial"/>
          <w:sz w:val="24"/>
          <w:szCs w:val="24"/>
        </w:rPr>
        <w:t xml:space="preserve"> Municipal, por conducto de la Tesorería, podrá reservarse la autorización y liberación de fondos financieros a las Dependencias y Entidades, cuando no ejerzan su presupuesto de conformidad con este Acuerdo y demás normativa establecida.</w:t>
      </w:r>
    </w:p>
    <w:p w14:paraId="5B1171EE" w14:textId="77777777" w:rsidR="00A95661" w:rsidRDefault="00A95661" w:rsidP="00A95661">
      <w:pPr>
        <w:spacing w:after="0" w:line="240" w:lineRule="auto"/>
        <w:jc w:val="both"/>
        <w:rPr>
          <w:rFonts w:ascii="Arial" w:eastAsia="Arial" w:hAnsi="Arial" w:cs="Arial"/>
          <w:sz w:val="24"/>
          <w:szCs w:val="24"/>
        </w:rPr>
      </w:pPr>
    </w:p>
    <w:p w14:paraId="474CAB60" w14:textId="77777777" w:rsidR="00A95661" w:rsidRDefault="00A95661" w:rsidP="00A95661">
      <w:pPr>
        <w:spacing w:after="0" w:line="240" w:lineRule="auto"/>
        <w:jc w:val="both"/>
        <w:rPr>
          <w:rFonts w:ascii="Arial" w:eastAsia="Arial" w:hAnsi="Arial" w:cs="Arial"/>
          <w:sz w:val="24"/>
          <w:szCs w:val="24"/>
        </w:rPr>
      </w:pPr>
      <w:r w:rsidRPr="006F00D9">
        <w:rPr>
          <w:rFonts w:ascii="Arial" w:eastAsia="Arial" w:hAnsi="Arial" w:cs="Arial"/>
          <w:sz w:val="24"/>
          <w:szCs w:val="24"/>
        </w:rPr>
        <w:t xml:space="preserve">La Tesorería podrá reducir, suspender o terminar las transferencias y subsidios cuando: </w:t>
      </w:r>
    </w:p>
    <w:p w14:paraId="63575BA3" w14:textId="77777777" w:rsidR="00A95661" w:rsidRPr="006F00D9" w:rsidRDefault="00A95661" w:rsidP="00A95661">
      <w:pPr>
        <w:spacing w:after="0" w:line="240" w:lineRule="auto"/>
        <w:jc w:val="both"/>
        <w:rPr>
          <w:rFonts w:ascii="Arial" w:eastAsia="Arial" w:hAnsi="Arial" w:cs="Arial"/>
          <w:sz w:val="24"/>
          <w:szCs w:val="24"/>
        </w:rPr>
      </w:pPr>
    </w:p>
    <w:p w14:paraId="29636D49" w14:textId="77777777" w:rsidR="00A95661" w:rsidRPr="006F00D9" w:rsidRDefault="00A95661">
      <w:pPr>
        <w:numPr>
          <w:ilvl w:val="0"/>
          <w:numId w:val="14"/>
        </w:numPr>
        <w:spacing w:after="0" w:line="240" w:lineRule="auto"/>
        <w:ind w:left="284" w:firstLine="0"/>
        <w:jc w:val="both"/>
        <w:rPr>
          <w:rFonts w:ascii="Arial" w:eastAsia="Arial" w:hAnsi="Arial" w:cs="Arial"/>
          <w:sz w:val="24"/>
          <w:szCs w:val="24"/>
        </w:rPr>
      </w:pPr>
      <w:r w:rsidRPr="006F00D9">
        <w:rPr>
          <w:rFonts w:ascii="Arial" w:eastAsia="Arial" w:hAnsi="Arial" w:cs="Arial"/>
          <w:sz w:val="24"/>
          <w:szCs w:val="24"/>
        </w:rPr>
        <w:t xml:space="preserve">Las Entidades a las que se les otorguen cuenten con autosuficiencia financiera; </w:t>
      </w:r>
    </w:p>
    <w:p w14:paraId="666440AA" w14:textId="77777777" w:rsidR="00A95661" w:rsidRPr="006F00D9" w:rsidRDefault="00A95661">
      <w:pPr>
        <w:numPr>
          <w:ilvl w:val="0"/>
          <w:numId w:val="14"/>
        </w:numPr>
        <w:spacing w:after="0" w:line="240" w:lineRule="auto"/>
        <w:ind w:left="284" w:firstLine="0"/>
        <w:jc w:val="both"/>
        <w:rPr>
          <w:rFonts w:ascii="Arial" w:eastAsia="Arial" w:hAnsi="Arial" w:cs="Arial"/>
          <w:sz w:val="24"/>
          <w:szCs w:val="24"/>
        </w:rPr>
      </w:pPr>
      <w:r w:rsidRPr="006F00D9">
        <w:rPr>
          <w:rFonts w:ascii="Arial" w:eastAsia="Arial" w:hAnsi="Arial" w:cs="Arial"/>
          <w:sz w:val="24"/>
          <w:szCs w:val="24"/>
        </w:rPr>
        <w:t xml:space="preserve">Las transferencias ya no cumplan con el objetivo de su otorgamiento; </w:t>
      </w:r>
    </w:p>
    <w:p w14:paraId="2F11ADF9" w14:textId="77777777" w:rsidR="00A95661" w:rsidRPr="006F00D9" w:rsidRDefault="00A95661">
      <w:pPr>
        <w:numPr>
          <w:ilvl w:val="0"/>
          <w:numId w:val="14"/>
        </w:numPr>
        <w:spacing w:after="0" w:line="240" w:lineRule="auto"/>
        <w:ind w:left="284" w:firstLine="0"/>
        <w:jc w:val="both"/>
        <w:rPr>
          <w:rFonts w:ascii="Arial" w:eastAsia="Arial" w:hAnsi="Arial" w:cs="Arial"/>
          <w:sz w:val="24"/>
          <w:szCs w:val="24"/>
        </w:rPr>
      </w:pPr>
      <w:r w:rsidRPr="006F00D9">
        <w:rPr>
          <w:rFonts w:ascii="Arial" w:eastAsia="Arial" w:hAnsi="Arial" w:cs="Arial"/>
          <w:sz w:val="24"/>
          <w:szCs w:val="24"/>
        </w:rPr>
        <w:t>Las Entidades no remitan la información referente a la aplicación de estas transferencias;</w:t>
      </w:r>
    </w:p>
    <w:p w14:paraId="544BF8BB" w14:textId="77777777" w:rsidR="00A95661" w:rsidRPr="006F00D9" w:rsidRDefault="00A95661">
      <w:pPr>
        <w:numPr>
          <w:ilvl w:val="0"/>
          <w:numId w:val="14"/>
        </w:numPr>
        <w:spacing w:after="0" w:line="240" w:lineRule="auto"/>
        <w:ind w:left="284" w:firstLine="0"/>
        <w:jc w:val="both"/>
        <w:rPr>
          <w:rFonts w:ascii="Arial" w:eastAsia="Arial" w:hAnsi="Arial" w:cs="Arial"/>
          <w:sz w:val="24"/>
          <w:szCs w:val="24"/>
        </w:rPr>
      </w:pPr>
      <w:r w:rsidRPr="006F00D9">
        <w:rPr>
          <w:rFonts w:ascii="Arial" w:eastAsia="Arial" w:hAnsi="Arial" w:cs="Arial"/>
          <w:sz w:val="24"/>
          <w:szCs w:val="24"/>
        </w:rPr>
        <w:t xml:space="preserve">Se esté en los supuestos contemplados en el artículo 7, y </w:t>
      </w:r>
    </w:p>
    <w:p w14:paraId="0191FE85" w14:textId="77777777" w:rsidR="00A95661" w:rsidRPr="006F00D9" w:rsidRDefault="00A95661">
      <w:pPr>
        <w:numPr>
          <w:ilvl w:val="0"/>
          <w:numId w:val="14"/>
        </w:numPr>
        <w:spacing w:after="0" w:line="240" w:lineRule="auto"/>
        <w:ind w:left="284" w:firstLine="0"/>
        <w:jc w:val="both"/>
        <w:rPr>
          <w:rFonts w:ascii="Arial" w:eastAsia="Arial" w:hAnsi="Arial" w:cs="Arial"/>
          <w:sz w:val="24"/>
          <w:szCs w:val="24"/>
        </w:rPr>
      </w:pPr>
      <w:r w:rsidRPr="006F00D9">
        <w:rPr>
          <w:rFonts w:ascii="Arial" w:eastAsia="Arial" w:hAnsi="Arial" w:cs="Arial"/>
          <w:sz w:val="24"/>
          <w:szCs w:val="24"/>
        </w:rPr>
        <w:t>No existan las condiciones presupuestales para seguir otorgándolas.</w:t>
      </w:r>
    </w:p>
    <w:p w14:paraId="58DDECF6" w14:textId="77777777" w:rsidR="00A95661" w:rsidRDefault="00A95661" w:rsidP="00A95661">
      <w:pPr>
        <w:tabs>
          <w:tab w:val="left" w:pos="966"/>
        </w:tabs>
        <w:spacing w:after="0" w:line="240" w:lineRule="auto"/>
        <w:jc w:val="both"/>
        <w:rPr>
          <w:rFonts w:ascii="Arial" w:eastAsia="Arial" w:hAnsi="Arial" w:cs="Arial"/>
          <w:sz w:val="24"/>
          <w:szCs w:val="24"/>
        </w:rPr>
      </w:pPr>
    </w:p>
    <w:p w14:paraId="54D87F7F" w14:textId="77777777" w:rsidR="00A95661" w:rsidRPr="006F00D9" w:rsidRDefault="00A95661" w:rsidP="00A95661">
      <w:pPr>
        <w:tabs>
          <w:tab w:val="left" w:pos="966"/>
        </w:tabs>
        <w:spacing w:after="0" w:line="240" w:lineRule="auto"/>
        <w:jc w:val="both"/>
        <w:rPr>
          <w:rFonts w:ascii="Arial" w:eastAsia="Arial" w:hAnsi="Arial" w:cs="Arial"/>
          <w:sz w:val="24"/>
          <w:szCs w:val="24"/>
        </w:rPr>
      </w:pPr>
      <w:r w:rsidRPr="0034796C">
        <w:rPr>
          <w:rFonts w:ascii="Arial" w:eastAsia="Arial" w:hAnsi="Arial" w:cs="Arial"/>
          <w:b/>
          <w:bCs/>
          <w:sz w:val="24"/>
          <w:szCs w:val="24"/>
        </w:rPr>
        <w:t>ARTÍCULO 19.</w:t>
      </w:r>
      <w:r w:rsidRPr="006F00D9">
        <w:rPr>
          <w:rFonts w:ascii="Arial" w:eastAsia="Arial" w:hAnsi="Arial" w:cs="Arial"/>
          <w:sz w:val="24"/>
          <w:szCs w:val="24"/>
        </w:rPr>
        <w:t xml:space="preserve"> Cualquier gasto o erogación que pretendan realizar las Dependencias o Entidades, deberá contar previamente con la autorización de suficiencia presupuestal por parte del </w:t>
      </w:r>
      <w:proofErr w:type="gramStart"/>
      <w:r w:rsidRPr="006F00D9">
        <w:rPr>
          <w:rFonts w:ascii="Arial" w:eastAsia="Arial" w:hAnsi="Arial" w:cs="Arial"/>
          <w:sz w:val="24"/>
          <w:szCs w:val="24"/>
        </w:rPr>
        <w:t>Presidente</w:t>
      </w:r>
      <w:proofErr w:type="gramEnd"/>
      <w:r w:rsidRPr="006F00D9">
        <w:rPr>
          <w:rFonts w:ascii="Arial" w:eastAsia="Arial" w:hAnsi="Arial" w:cs="Arial"/>
          <w:sz w:val="24"/>
          <w:szCs w:val="24"/>
        </w:rPr>
        <w:t xml:space="preserve"> Municipal, por conducto de la Tesorería. No procederá pago o reconocimiento de adeudo cuando el gasto no cuente con suficiencia presupuestal, o bien, exceda el monto aprobado. Todas las erogaciones que realicen las Dependencias y Entidades deberán ser debidamente comprobadas ante la Tesorería, de conformidad con lo establecido en el presente Acuerdo y la normativa aplicable. En el ámbito de sus respectivas competencias, será responsabilidad de los titulares de las Dependencias y Entidades el manejo de los recursos presupuestales aprobados.</w:t>
      </w:r>
    </w:p>
    <w:p w14:paraId="10A0002F" w14:textId="77777777" w:rsidR="00A95661" w:rsidRDefault="00A95661" w:rsidP="00A95661">
      <w:pPr>
        <w:spacing w:after="0" w:line="240" w:lineRule="auto"/>
        <w:jc w:val="both"/>
        <w:rPr>
          <w:rFonts w:ascii="Arial" w:eastAsia="Arial" w:hAnsi="Arial" w:cs="Arial"/>
          <w:sz w:val="24"/>
          <w:szCs w:val="24"/>
        </w:rPr>
      </w:pPr>
    </w:p>
    <w:p w14:paraId="6533C4C4" w14:textId="77777777" w:rsidR="00A95661" w:rsidRPr="006F00D9" w:rsidRDefault="00A95661" w:rsidP="00A95661">
      <w:pPr>
        <w:spacing w:after="0" w:line="240" w:lineRule="auto"/>
        <w:jc w:val="both"/>
        <w:rPr>
          <w:rFonts w:ascii="Arial" w:eastAsia="Arial" w:hAnsi="Arial" w:cs="Arial"/>
          <w:sz w:val="24"/>
          <w:szCs w:val="24"/>
        </w:rPr>
      </w:pPr>
      <w:r w:rsidRPr="0034796C">
        <w:rPr>
          <w:rFonts w:ascii="Arial" w:eastAsia="Arial" w:hAnsi="Arial" w:cs="Arial"/>
          <w:b/>
          <w:bCs/>
          <w:sz w:val="24"/>
          <w:szCs w:val="24"/>
        </w:rPr>
        <w:t>ARTÍCULO 20.</w:t>
      </w:r>
      <w:r w:rsidRPr="006F00D9">
        <w:rPr>
          <w:rFonts w:ascii="Arial" w:eastAsia="Arial" w:hAnsi="Arial" w:cs="Arial"/>
          <w:sz w:val="24"/>
          <w:szCs w:val="24"/>
        </w:rPr>
        <w:t xml:space="preserve"> El Ayuntamiento podrá suscribir convenios de desempeño con las Entidades de la Administración Pública Municipal, Estatal y Federal con el objeto de establecer compromisos de resultados y medidas programáticas y presupuestarias que promuevan un ejercicio más eficiente y eficaz del gasto público o, en su caso, cuando se requiera establecer acciones de fortalecimiento o saneamiento financiero.</w:t>
      </w:r>
    </w:p>
    <w:p w14:paraId="0E108E2A" w14:textId="77777777" w:rsidR="00A95661" w:rsidRDefault="00A95661" w:rsidP="00A95661">
      <w:pPr>
        <w:spacing w:after="0" w:line="240" w:lineRule="auto"/>
        <w:jc w:val="both"/>
        <w:rPr>
          <w:rFonts w:ascii="Arial" w:eastAsia="Arial" w:hAnsi="Arial" w:cs="Arial"/>
          <w:sz w:val="24"/>
          <w:szCs w:val="24"/>
        </w:rPr>
      </w:pPr>
    </w:p>
    <w:p w14:paraId="2C2A9782" w14:textId="77777777" w:rsidR="00A95661" w:rsidRPr="006F00D9" w:rsidRDefault="00A95661" w:rsidP="00A95661">
      <w:pPr>
        <w:spacing w:after="0" w:line="240" w:lineRule="auto"/>
        <w:jc w:val="both"/>
        <w:rPr>
          <w:rFonts w:ascii="Arial" w:eastAsia="Arial" w:hAnsi="Arial" w:cs="Arial"/>
          <w:sz w:val="24"/>
          <w:szCs w:val="24"/>
        </w:rPr>
      </w:pPr>
      <w:r w:rsidRPr="0034796C">
        <w:rPr>
          <w:rFonts w:ascii="Arial" w:eastAsia="Arial" w:hAnsi="Arial" w:cs="Arial"/>
          <w:b/>
          <w:bCs/>
          <w:sz w:val="24"/>
          <w:szCs w:val="24"/>
        </w:rPr>
        <w:lastRenderedPageBreak/>
        <w:t>ARTÍCULO 21.</w:t>
      </w:r>
      <w:r w:rsidRPr="006F00D9">
        <w:rPr>
          <w:rFonts w:ascii="Arial" w:eastAsia="Arial" w:hAnsi="Arial" w:cs="Arial"/>
          <w:sz w:val="24"/>
          <w:szCs w:val="24"/>
        </w:rPr>
        <w:t xml:space="preserve"> Todos los recursos económicos que se recauden u obtengan por cualquier concepto por las Dependencias y Entidades deberán ser concentrados en la Tesorería y sólo podrán ejercerlos conforme a sus presupuestos autorizados. El incumplimiento a lo dispuesto en este artículo será causa de responsabilidad en los términos de la normativa de la materia. </w:t>
      </w:r>
    </w:p>
    <w:p w14:paraId="79031D2E" w14:textId="77777777" w:rsidR="00A95661" w:rsidRDefault="00A95661" w:rsidP="00A95661">
      <w:pPr>
        <w:spacing w:after="0" w:line="240" w:lineRule="auto"/>
        <w:jc w:val="both"/>
        <w:rPr>
          <w:rFonts w:ascii="Arial" w:eastAsia="Arial" w:hAnsi="Arial" w:cs="Arial"/>
          <w:sz w:val="24"/>
          <w:szCs w:val="24"/>
        </w:rPr>
      </w:pPr>
    </w:p>
    <w:p w14:paraId="07836E71" w14:textId="77777777" w:rsidR="00A95661" w:rsidRPr="006F00D9" w:rsidRDefault="00A95661" w:rsidP="00A95661">
      <w:pPr>
        <w:spacing w:after="0" w:line="240" w:lineRule="auto"/>
        <w:jc w:val="both"/>
        <w:rPr>
          <w:rFonts w:ascii="Arial" w:eastAsia="Arial" w:hAnsi="Arial" w:cs="Arial"/>
          <w:sz w:val="24"/>
          <w:szCs w:val="24"/>
        </w:rPr>
      </w:pPr>
      <w:r w:rsidRPr="0034796C">
        <w:rPr>
          <w:rFonts w:ascii="Arial" w:eastAsia="Arial" w:hAnsi="Arial" w:cs="Arial"/>
          <w:b/>
          <w:bCs/>
          <w:sz w:val="24"/>
          <w:szCs w:val="24"/>
        </w:rPr>
        <w:t xml:space="preserve">ARTÍCULO 22. </w:t>
      </w:r>
      <w:r w:rsidRPr="006F00D9">
        <w:rPr>
          <w:rFonts w:ascii="Arial" w:eastAsia="Arial" w:hAnsi="Arial" w:cs="Arial"/>
          <w:sz w:val="24"/>
          <w:szCs w:val="24"/>
        </w:rPr>
        <w:t>Con el propósito de asegurar que los subsidios y transferencias de recursos se apliquen efectivamente a alcanzar los objetivos y metas contenidos en los planes y programas autorizados, que beneficien a la población objetivo, además de ser plenamente justificados, será responsabilidad de las Dependencias y Entidades dar seguimiento y evaluar la ejecución de los proyectos y acciones aprobados.</w:t>
      </w:r>
    </w:p>
    <w:p w14:paraId="58309AEC" w14:textId="77777777" w:rsidR="00A95661" w:rsidRDefault="00A95661" w:rsidP="00A95661">
      <w:pPr>
        <w:spacing w:after="0" w:line="240" w:lineRule="auto"/>
        <w:jc w:val="both"/>
        <w:rPr>
          <w:rFonts w:ascii="Arial" w:eastAsia="Arial" w:hAnsi="Arial" w:cs="Arial"/>
          <w:sz w:val="24"/>
          <w:szCs w:val="24"/>
        </w:rPr>
      </w:pPr>
    </w:p>
    <w:p w14:paraId="5BB44093" w14:textId="77777777" w:rsidR="00A95661" w:rsidRPr="006F00D9" w:rsidRDefault="00A95661" w:rsidP="00A95661">
      <w:pPr>
        <w:spacing w:after="0" w:line="240" w:lineRule="auto"/>
        <w:jc w:val="both"/>
        <w:rPr>
          <w:rFonts w:ascii="Arial" w:eastAsia="Arial" w:hAnsi="Arial" w:cs="Arial"/>
          <w:sz w:val="24"/>
          <w:szCs w:val="24"/>
        </w:rPr>
      </w:pPr>
      <w:r w:rsidRPr="0034796C">
        <w:rPr>
          <w:rFonts w:ascii="Arial" w:eastAsia="Arial" w:hAnsi="Arial" w:cs="Arial"/>
          <w:b/>
          <w:bCs/>
          <w:sz w:val="24"/>
          <w:szCs w:val="24"/>
        </w:rPr>
        <w:t>ARTÍCULO 23.</w:t>
      </w:r>
      <w:r w:rsidRPr="006F00D9">
        <w:rPr>
          <w:rFonts w:ascii="Arial" w:eastAsia="Arial" w:hAnsi="Arial" w:cs="Arial"/>
          <w:sz w:val="24"/>
          <w:szCs w:val="24"/>
        </w:rPr>
        <w:t xml:space="preserve"> La adquisición de bienes muebles e inmuebles se gestionará por conducto de la Oficialía Mayor, por conducto de la Dirección de Patrimonio, de conformidad con la normatividad establecida, incorporándose al patrimonio del Municipio los bienes adquiridos.</w:t>
      </w:r>
    </w:p>
    <w:p w14:paraId="2D1E365F" w14:textId="77777777" w:rsidR="00A95661" w:rsidRPr="006F00D9" w:rsidRDefault="00A95661" w:rsidP="00A95661">
      <w:pPr>
        <w:widowControl w:val="0"/>
        <w:spacing w:after="0" w:line="240" w:lineRule="auto"/>
        <w:jc w:val="both"/>
        <w:rPr>
          <w:rFonts w:ascii="Arial" w:eastAsia="Soberana Sans" w:hAnsi="Arial" w:cs="Arial"/>
          <w:color w:val="000000"/>
          <w:sz w:val="24"/>
          <w:szCs w:val="24"/>
        </w:rPr>
      </w:pPr>
    </w:p>
    <w:p w14:paraId="7B18B4B9" w14:textId="77777777" w:rsidR="00A95661" w:rsidRPr="006F00D9" w:rsidRDefault="00A95661" w:rsidP="00A95661">
      <w:pPr>
        <w:spacing w:after="0" w:line="240" w:lineRule="auto"/>
        <w:jc w:val="both"/>
        <w:rPr>
          <w:rFonts w:ascii="Arial" w:eastAsia="Arial" w:hAnsi="Arial" w:cs="Arial"/>
          <w:sz w:val="24"/>
          <w:szCs w:val="24"/>
        </w:rPr>
      </w:pPr>
      <w:r w:rsidRPr="0034796C">
        <w:rPr>
          <w:rFonts w:ascii="Arial" w:eastAsia="Arial" w:hAnsi="Arial" w:cs="Arial"/>
          <w:b/>
          <w:bCs/>
          <w:sz w:val="24"/>
          <w:szCs w:val="24"/>
        </w:rPr>
        <w:t>ARTÍCULO 24.</w:t>
      </w:r>
      <w:r w:rsidRPr="006F00D9">
        <w:rPr>
          <w:rFonts w:ascii="Arial" w:eastAsia="Arial" w:hAnsi="Arial" w:cs="Arial"/>
          <w:sz w:val="24"/>
          <w:szCs w:val="24"/>
        </w:rPr>
        <w:t xml:space="preserve"> Se faculta a la Dirección de Patrimonio para que juntamente con la Dirección General de Asuntos jurídicos, por conducto del área o comité correspondiente, proceda a arrendar o enajenar los bienes muebles no aptos para el servicio público, debiendo emitir los lineamientos para tal efecto. El producto que se genere por la venta podrá ser destinado en forma prioritaria al mantenimiento y/o renovación del parque vehicular y reposición del equipo obsoleto que se desincorpore del patrimonio municipal, con motivo de la autorización que se consigna en la presente disposición. Lo anterior previo cambio de destino y desincorporación de los bienes muebles señalados. </w:t>
      </w:r>
    </w:p>
    <w:p w14:paraId="7DDA11B8" w14:textId="77777777" w:rsidR="00A95661" w:rsidRDefault="00A95661" w:rsidP="00A95661">
      <w:pPr>
        <w:spacing w:after="0" w:line="240" w:lineRule="auto"/>
        <w:jc w:val="both"/>
        <w:rPr>
          <w:rFonts w:ascii="Arial" w:eastAsia="Arial" w:hAnsi="Arial" w:cs="Arial"/>
          <w:sz w:val="24"/>
          <w:szCs w:val="24"/>
        </w:rPr>
      </w:pPr>
    </w:p>
    <w:p w14:paraId="31E6AB11" w14:textId="77777777" w:rsidR="00A95661" w:rsidRPr="006F00D9" w:rsidRDefault="00A95661" w:rsidP="00A95661">
      <w:pPr>
        <w:spacing w:after="0" w:line="240" w:lineRule="auto"/>
        <w:jc w:val="both"/>
        <w:rPr>
          <w:rFonts w:ascii="Arial" w:eastAsia="Arial" w:hAnsi="Arial" w:cs="Arial"/>
          <w:sz w:val="24"/>
          <w:szCs w:val="24"/>
        </w:rPr>
      </w:pPr>
      <w:r w:rsidRPr="0034796C">
        <w:rPr>
          <w:rFonts w:ascii="Arial" w:eastAsia="Arial" w:hAnsi="Arial" w:cs="Arial"/>
          <w:b/>
          <w:bCs/>
          <w:sz w:val="24"/>
          <w:szCs w:val="24"/>
        </w:rPr>
        <w:t>ARTÍCULO 25.</w:t>
      </w:r>
      <w:r w:rsidRPr="006F00D9">
        <w:rPr>
          <w:rFonts w:ascii="Arial" w:eastAsia="Arial" w:hAnsi="Arial" w:cs="Arial"/>
          <w:sz w:val="24"/>
          <w:szCs w:val="24"/>
        </w:rPr>
        <w:t xml:space="preserve"> Toda erogación o gasto público deberá contar con saldo suficiente en la partida presupuestal de egresos y en su caso deberán realizarse las adecuaciones presupuestales correspondientes.</w:t>
      </w:r>
    </w:p>
    <w:p w14:paraId="793D8250" w14:textId="77777777" w:rsidR="00A95661" w:rsidRDefault="00A95661" w:rsidP="00A95661">
      <w:pPr>
        <w:spacing w:after="0" w:line="240" w:lineRule="auto"/>
        <w:jc w:val="both"/>
        <w:rPr>
          <w:rFonts w:ascii="Arial" w:eastAsia="Arial" w:hAnsi="Arial" w:cs="Arial"/>
          <w:sz w:val="24"/>
          <w:szCs w:val="24"/>
        </w:rPr>
      </w:pPr>
    </w:p>
    <w:p w14:paraId="47BD40C8" w14:textId="77777777" w:rsidR="00A95661" w:rsidRPr="006F00D9" w:rsidRDefault="00A95661" w:rsidP="00A95661">
      <w:pPr>
        <w:spacing w:after="0" w:line="240" w:lineRule="auto"/>
        <w:jc w:val="both"/>
        <w:rPr>
          <w:rFonts w:ascii="Arial" w:eastAsia="Arial" w:hAnsi="Arial" w:cs="Arial"/>
          <w:sz w:val="24"/>
          <w:szCs w:val="24"/>
        </w:rPr>
      </w:pPr>
      <w:r w:rsidRPr="0034796C">
        <w:rPr>
          <w:rFonts w:ascii="Arial" w:eastAsia="Arial" w:hAnsi="Arial" w:cs="Arial"/>
          <w:b/>
          <w:bCs/>
          <w:sz w:val="24"/>
          <w:szCs w:val="24"/>
        </w:rPr>
        <w:t>ARTÍCULO 26.</w:t>
      </w:r>
      <w:r w:rsidRPr="006F00D9">
        <w:rPr>
          <w:rFonts w:ascii="Arial" w:eastAsia="Arial" w:hAnsi="Arial" w:cs="Arial"/>
          <w:sz w:val="24"/>
          <w:szCs w:val="24"/>
        </w:rPr>
        <w:t xml:space="preserve"> Todo recibo simple u orden de pago de la Tesorería que se elabore deberá estar debidamente firmado por quien recibe y estar efectivamente pagado por la Tesorería Municipal, acompañado de los documentos o antecedentes que motivaron el gasto y en su caso, contar con fotocopia de la identificación oficial del beneficiario, cuando se trate de personas físicas.</w:t>
      </w:r>
    </w:p>
    <w:p w14:paraId="426B0D1A" w14:textId="77777777" w:rsidR="00A95661" w:rsidRPr="006F00D9" w:rsidRDefault="00A95661" w:rsidP="00A95661">
      <w:pPr>
        <w:spacing w:after="0" w:line="240" w:lineRule="auto"/>
        <w:jc w:val="both"/>
        <w:rPr>
          <w:rFonts w:ascii="Arial" w:eastAsia="Arial" w:hAnsi="Arial" w:cs="Arial"/>
          <w:sz w:val="24"/>
          <w:szCs w:val="24"/>
        </w:rPr>
      </w:pPr>
      <w:r w:rsidRPr="0034796C">
        <w:rPr>
          <w:rFonts w:ascii="Arial" w:eastAsia="Arial" w:hAnsi="Arial" w:cs="Arial"/>
          <w:b/>
          <w:bCs/>
          <w:sz w:val="24"/>
          <w:szCs w:val="24"/>
        </w:rPr>
        <w:lastRenderedPageBreak/>
        <w:t>ARTÍCULO 27.</w:t>
      </w:r>
      <w:r w:rsidRPr="006F00D9">
        <w:rPr>
          <w:rFonts w:ascii="Arial" w:eastAsia="Arial" w:hAnsi="Arial" w:cs="Arial"/>
          <w:sz w:val="24"/>
          <w:szCs w:val="24"/>
        </w:rPr>
        <w:t xml:space="preserve"> Se faculta al Presidente Municipal por conducto de la Tesorería a reasignar los saldos disponibles, generados por ahorros o economías en los distintos conceptos presupuestales, así también a reducir o incrementar los montos de las asignaciones presupuestales aprobadas para el gasto corriente, cuando se presenten contingencias que requieran de gastos extraordinarios o repercutan en una disminución de los ingresos previstos en la Ley de Ingresos, o bien, se requieran para asegurar una mejor operatividad en el Municipio, informando al Cabildo en la cuenta pública anual. </w:t>
      </w:r>
    </w:p>
    <w:p w14:paraId="1FE26D1F" w14:textId="77777777" w:rsidR="00A95661" w:rsidRDefault="00A95661" w:rsidP="00A95661">
      <w:pPr>
        <w:spacing w:after="0" w:line="240" w:lineRule="auto"/>
        <w:jc w:val="both"/>
        <w:rPr>
          <w:rFonts w:ascii="Arial" w:eastAsia="Arial" w:hAnsi="Arial" w:cs="Arial"/>
          <w:sz w:val="24"/>
          <w:szCs w:val="24"/>
        </w:rPr>
      </w:pPr>
    </w:p>
    <w:p w14:paraId="4C810D76" w14:textId="77777777" w:rsidR="00A95661" w:rsidRDefault="00A95661" w:rsidP="00A95661">
      <w:pPr>
        <w:spacing w:after="0" w:line="240" w:lineRule="auto"/>
        <w:jc w:val="both"/>
        <w:rPr>
          <w:rFonts w:ascii="Arial" w:eastAsia="Arial" w:hAnsi="Arial" w:cs="Arial"/>
          <w:sz w:val="24"/>
          <w:szCs w:val="24"/>
        </w:rPr>
      </w:pPr>
      <w:r w:rsidRPr="0034796C">
        <w:rPr>
          <w:rFonts w:ascii="Arial" w:eastAsia="Arial" w:hAnsi="Arial" w:cs="Arial"/>
          <w:b/>
          <w:bCs/>
          <w:sz w:val="24"/>
          <w:szCs w:val="24"/>
        </w:rPr>
        <w:t>ARTÍCULO 28.</w:t>
      </w:r>
      <w:r w:rsidRPr="006F00D9">
        <w:rPr>
          <w:rFonts w:ascii="Arial" w:eastAsia="Arial" w:hAnsi="Arial" w:cs="Arial"/>
          <w:sz w:val="24"/>
          <w:szCs w:val="24"/>
        </w:rPr>
        <w:t xml:space="preserve"> Las Dependencias y Entidades ejecutoras del gasto público municipal atenderán las determinaciones siguientes: </w:t>
      </w:r>
    </w:p>
    <w:p w14:paraId="0DEE417C" w14:textId="77777777" w:rsidR="00A95661" w:rsidRPr="006F00D9" w:rsidRDefault="00A95661" w:rsidP="00A95661">
      <w:pPr>
        <w:spacing w:after="0" w:line="240" w:lineRule="auto"/>
        <w:jc w:val="both"/>
        <w:rPr>
          <w:rFonts w:ascii="Arial" w:eastAsia="Arial" w:hAnsi="Arial" w:cs="Arial"/>
          <w:sz w:val="24"/>
          <w:szCs w:val="24"/>
        </w:rPr>
      </w:pPr>
    </w:p>
    <w:p w14:paraId="0852EED1" w14:textId="77777777" w:rsidR="00A95661" w:rsidRPr="006F00D9" w:rsidRDefault="00A95661">
      <w:pPr>
        <w:numPr>
          <w:ilvl w:val="0"/>
          <w:numId w:val="15"/>
        </w:numPr>
        <w:spacing w:after="0" w:line="240" w:lineRule="auto"/>
        <w:ind w:left="284" w:firstLine="0"/>
        <w:jc w:val="both"/>
        <w:rPr>
          <w:rFonts w:ascii="Arial" w:eastAsia="Arial" w:hAnsi="Arial" w:cs="Arial"/>
          <w:sz w:val="24"/>
          <w:szCs w:val="24"/>
        </w:rPr>
      </w:pPr>
      <w:r w:rsidRPr="006F00D9">
        <w:rPr>
          <w:rFonts w:ascii="Arial" w:eastAsia="Arial" w:hAnsi="Arial" w:cs="Arial"/>
          <w:sz w:val="24"/>
          <w:szCs w:val="24"/>
        </w:rPr>
        <w:t xml:space="preserve">Se dará prioridad a los contratistas y proveedores que radiquen en el Municipio de Yautepec, Morelos, en la adjudicación de contratos de obra pública, adquisiciones, arrendamientos y contratación de servicios de cualquier naturaleza; </w:t>
      </w:r>
    </w:p>
    <w:p w14:paraId="70A08750" w14:textId="77777777" w:rsidR="00A95661" w:rsidRPr="006F00D9" w:rsidRDefault="00A95661">
      <w:pPr>
        <w:numPr>
          <w:ilvl w:val="0"/>
          <w:numId w:val="15"/>
        </w:numPr>
        <w:spacing w:after="0" w:line="240" w:lineRule="auto"/>
        <w:ind w:left="284" w:firstLine="0"/>
        <w:jc w:val="both"/>
        <w:rPr>
          <w:rFonts w:ascii="Arial" w:eastAsia="Arial" w:hAnsi="Arial" w:cs="Arial"/>
          <w:sz w:val="24"/>
          <w:szCs w:val="24"/>
        </w:rPr>
      </w:pPr>
      <w:r w:rsidRPr="006F00D9">
        <w:rPr>
          <w:rFonts w:ascii="Arial" w:eastAsia="Arial" w:hAnsi="Arial" w:cs="Arial"/>
          <w:sz w:val="24"/>
          <w:szCs w:val="24"/>
        </w:rPr>
        <w:t xml:space="preserve">Estimular la coinversión con los sectores social y privado, así como con los distintos órdenes de gobierno, en proyectos de infraestructura urbana y rural; </w:t>
      </w:r>
    </w:p>
    <w:p w14:paraId="5973FB87" w14:textId="77777777" w:rsidR="00A95661" w:rsidRPr="006F00D9" w:rsidRDefault="00A95661">
      <w:pPr>
        <w:numPr>
          <w:ilvl w:val="0"/>
          <w:numId w:val="15"/>
        </w:numPr>
        <w:spacing w:after="0" w:line="240" w:lineRule="auto"/>
        <w:ind w:left="284" w:firstLine="0"/>
        <w:jc w:val="both"/>
        <w:rPr>
          <w:rFonts w:ascii="Arial" w:eastAsia="Arial" w:hAnsi="Arial" w:cs="Arial"/>
          <w:sz w:val="24"/>
          <w:szCs w:val="24"/>
        </w:rPr>
      </w:pPr>
      <w:r w:rsidRPr="006F00D9">
        <w:rPr>
          <w:rFonts w:ascii="Arial" w:eastAsia="Arial" w:hAnsi="Arial" w:cs="Arial"/>
          <w:sz w:val="24"/>
          <w:szCs w:val="24"/>
        </w:rPr>
        <w:t>Dependiendo del origen de los recursos y del acto a celebrarse, los titulares de las Dependencias y Entidades serán los responsables de que en el ejercicio del gasto público se observe la normativa aplicable;</w:t>
      </w:r>
    </w:p>
    <w:p w14:paraId="5185406F" w14:textId="77777777" w:rsidR="00A95661" w:rsidRPr="006F00D9" w:rsidRDefault="00A95661">
      <w:pPr>
        <w:numPr>
          <w:ilvl w:val="0"/>
          <w:numId w:val="15"/>
        </w:numPr>
        <w:spacing w:after="0" w:line="240" w:lineRule="auto"/>
        <w:ind w:left="284" w:firstLine="0"/>
        <w:jc w:val="both"/>
        <w:rPr>
          <w:rFonts w:ascii="Arial" w:eastAsia="Arial" w:hAnsi="Arial" w:cs="Arial"/>
          <w:sz w:val="24"/>
          <w:szCs w:val="24"/>
        </w:rPr>
      </w:pPr>
      <w:r w:rsidRPr="006F00D9">
        <w:rPr>
          <w:rFonts w:ascii="Arial" w:eastAsia="Arial" w:hAnsi="Arial" w:cs="Arial"/>
          <w:sz w:val="24"/>
          <w:szCs w:val="24"/>
        </w:rPr>
        <w:t>Tratándose de contratos de obra pública, de adquisiciones, arrendamientos y prestación de servicios de cualquier naturaleza con recursos Federales, se aplicará lo dispuesto por la Ley de Adquisiciones, Arrendamientos y Servicios del Sector Público, y la Ley de Obras Públicas y Servicios Relacionados con las Mismas y sus respectivos Reglamentos, salvo en los casos expresamente contemplados en los ordenamientos referidos;</w:t>
      </w:r>
    </w:p>
    <w:p w14:paraId="0005CCBA" w14:textId="77777777" w:rsidR="00A95661" w:rsidRPr="006F00D9" w:rsidRDefault="00A95661">
      <w:pPr>
        <w:numPr>
          <w:ilvl w:val="0"/>
          <w:numId w:val="15"/>
        </w:numPr>
        <w:spacing w:after="0" w:line="240" w:lineRule="auto"/>
        <w:ind w:left="284" w:firstLine="0"/>
        <w:jc w:val="both"/>
        <w:rPr>
          <w:rFonts w:ascii="Arial" w:eastAsia="Arial" w:hAnsi="Arial" w:cs="Arial"/>
          <w:sz w:val="24"/>
          <w:szCs w:val="24"/>
        </w:rPr>
      </w:pPr>
      <w:r w:rsidRPr="006F00D9">
        <w:rPr>
          <w:rFonts w:ascii="Arial" w:eastAsia="Arial" w:hAnsi="Arial" w:cs="Arial"/>
          <w:sz w:val="24"/>
          <w:szCs w:val="24"/>
        </w:rPr>
        <w:t>Tratándose de contratos de obra pública, de adquisiciones, arrendamientos y prestación de servicios de cualquier naturaleza con recursos del Estado, se aplicará la Ley de Obra Pública y Servicios Relacionados con la Misma del Estado de Morelos y su Reglamento, así como la Ley Sobre Adquisiciones, Enajenaciones, Arrendamiento y Prestación de Servicios del Poder Ejecutivo del Estado Libre y Soberano de Morelos, y del Reglamento Municipal de Adquisiciones vigente;</w:t>
      </w:r>
    </w:p>
    <w:p w14:paraId="798BAC58" w14:textId="77777777" w:rsidR="00A95661" w:rsidRPr="006F00D9" w:rsidRDefault="00A95661">
      <w:pPr>
        <w:numPr>
          <w:ilvl w:val="0"/>
          <w:numId w:val="15"/>
        </w:numPr>
        <w:spacing w:after="0" w:line="240" w:lineRule="auto"/>
        <w:ind w:left="284" w:firstLine="0"/>
        <w:jc w:val="both"/>
        <w:rPr>
          <w:rFonts w:ascii="Arial" w:eastAsia="Arial" w:hAnsi="Arial" w:cs="Arial"/>
          <w:sz w:val="24"/>
          <w:szCs w:val="24"/>
        </w:rPr>
      </w:pPr>
      <w:r w:rsidRPr="006F00D9">
        <w:rPr>
          <w:rFonts w:ascii="Arial" w:eastAsia="Arial" w:hAnsi="Arial" w:cs="Arial"/>
          <w:sz w:val="24"/>
          <w:szCs w:val="24"/>
        </w:rPr>
        <w:t xml:space="preserve">Cuando se trate de recursos propios del Ayuntamiento, en lo que respecta a la contratación de obra pública y servicios relacionados con la misma, se observará la Ley de Obra Pública y Servicios Relacionados con la Misma del </w:t>
      </w:r>
      <w:r w:rsidRPr="006F00D9">
        <w:rPr>
          <w:rFonts w:ascii="Arial" w:eastAsia="Arial" w:hAnsi="Arial" w:cs="Arial"/>
          <w:sz w:val="24"/>
          <w:szCs w:val="24"/>
        </w:rPr>
        <w:lastRenderedPageBreak/>
        <w:t>Estado de Morelos y su Reglamento correspondiente, y en lo que respecta a las adquisiciones, enajenaciones, arrendamientos y contratación de servicios de cualquier naturaleza, se atenderá lo dispuesto en el Reglamento de Adquisiciones, Arrendamiento, Enajenaciones, Contratación de Servicios y Obra Pública para el Municipio de Yautepec, Morelos y demás normativa aplicable;</w:t>
      </w:r>
    </w:p>
    <w:p w14:paraId="7E5FB5AF" w14:textId="77777777" w:rsidR="00A95661" w:rsidRPr="006F00D9" w:rsidRDefault="00A95661">
      <w:pPr>
        <w:numPr>
          <w:ilvl w:val="0"/>
          <w:numId w:val="15"/>
        </w:numPr>
        <w:spacing w:after="0" w:line="240" w:lineRule="auto"/>
        <w:ind w:left="284" w:firstLine="0"/>
        <w:jc w:val="both"/>
        <w:rPr>
          <w:rFonts w:ascii="Arial" w:eastAsia="Arial" w:hAnsi="Arial" w:cs="Arial"/>
          <w:sz w:val="24"/>
          <w:szCs w:val="24"/>
        </w:rPr>
      </w:pPr>
      <w:r w:rsidRPr="006F00D9">
        <w:rPr>
          <w:rFonts w:ascii="Arial" w:eastAsia="Arial" w:hAnsi="Arial" w:cs="Arial"/>
          <w:sz w:val="24"/>
          <w:szCs w:val="24"/>
        </w:rPr>
        <w:t xml:space="preserve">Para los efectos de garantizar la transparencia en la selección y la equidad de participación, se observarán los lineamientos para la integración y actualización del padrón de proveedores y contratistas del Ayuntamiento de Yautepec, y </w:t>
      </w:r>
    </w:p>
    <w:p w14:paraId="38CA032B" w14:textId="77777777" w:rsidR="00A95661" w:rsidRDefault="00A95661">
      <w:pPr>
        <w:numPr>
          <w:ilvl w:val="0"/>
          <w:numId w:val="15"/>
        </w:numPr>
        <w:spacing w:after="0" w:line="240" w:lineRule="auto"/>
        <w:ind w:left="284" w:firstLine="0"/>
        <w:jc w:val="both"/>
        <w:rPr>
          <w:rFonts w:ascii="Arial" w:eastAsia="Arial" w:hAnsi="Arial" w:cs="Arial"/>
          <w:sz w:val="24"/>
          <w:szCs w:val="24"/>
        </w:rPr>
      </w:pPr>
      <w:r w:rsidRPr="006F00D9">
        <w:rPr>
          <w:rFonts w:ascii="Arial" w:eastAsia="Arial" w:hAnsi="Arial" w:cs="Arial"/>
          <w:sz w:val="24"/>
          <w:szCs w:val="24"/>
        </w:rPr>
        <w:t>Las Dependencias y Entidades se abstendrán de convocar, adjudicar o contratar adquisiciones, arrendamientos y servicios de cualquier naturaleza para la ejecución de obra pública, cuando no cuenten con la autorización de inversión, en los términos de la normativa aplicable. Los recursos se ejercerán conforme a la suficiencia presupuestal existente, antes de que se emita el fallo en las adquisiciones, arrendamientos y servicios de cualquier naturaleza para la ejecución de la obra pública.</w:t>
      </w:r>
    </w:p>
    <w:p w14:paraId="38E8678E" w14:textId="77777777" w:rsidR="00A95661" w:rsidRPr="006F00D9" w:rsidRDefault="00A95661" w:rsidP="00A95661">
      <w:pPr>
        <w:spacing w:after="0" w:line="240" w:lineRule="auto"/>
        <w:jc w:val="both"/>
        <w:rPr>
          <w:rFonts w:ascii="Arial" w:eastAsia="Arial" w:hAnsi="Arial" w:cs="Arial"/>
          <w:sz w:val="24"/>
          <w:szCs w:val="24"/>
        </w:rPr>
      </w:pPr>
    </w:p>
    <w:p w14:paraId="46D991BF" w14:textId="77777777" w:rsidR="00A95661" w:rsidRPr="0034796C" w:rsidRDefault="00A95661" w:rsidP="00A95661">
      <w:pPr>
        <w:spacing w:after="0" w:line="240" w:lineRule="auto"/>
        <w:jc w:val="center"/>
        <w:rPr>
          <w:rFonts w:ascii="Arial" w:eastAsia="Arial" w:hAnsi="Arial" w:cs="Arial"/>
          <w:b/>
          <w:bCs/>
          <w:sz w:val="24"/>
          <w:szCs w:val="24"/>
        </w:rPr>
      </w:pPr>
      <w:r w:rsidRPr="0034796C">
        <w:rPr>
          <w:rFonts w:ascii="Arial" w:eastAsia="Arial" w:hAnsi="Arial" w:cs="Arial"/>
          <w:b/>
          <w:bCs/>
          <w:sz w:val="24"/>
          <w:szCs w:val="24"/>
        </w:rPr>
        <w:t>CAPÍTULO III</w:t>
      </w:r>
    </w:p>
    <w:p w14:paraId="23B91A17" w14:textId="77777777" w:rsidR="00A95661" w:rsidRPr="0034796C" w:rsidRDefault="00A95661" w:rsidP="00A95661">
      <w:pPr>
        <w:spacing w:after="0" w:line="240" w:lineRule="auto"/>
        <w:jc w:val="center"/>
        <w:rPr>
          <w:rFonts w:ascii="Arial" w:eastAsia="Arial" w:hAnsi="Arial" w:cs="Arial"/>
          <w:b/>
          <w:bCs/>
          <w:sz w:val="24"/>
          <w:szCs w:val="24"/>
        </w:rPr>
      </w:pPr>
      <w:r w:rsidRPr="0034796C">
        <w:rPr>
          <w:rFonts w:ascii="Arial" w:eastAsia="Arial" w:hAnsi="Arial" w:cs="Arial"/>
          <w:b/>
          <w:bCs/>
          <w:sz w:val="24"/>
          <w:szCs w:val="24"/>
        </w:rPr>
        <w:t>DE LOS SERVICIOS PERSONALES</w:t>
      </w:r>
    </w:p>
    <w:p w14:paraId="0F2AA5B2" w14:textId="77777777" w:rsidR="00A95661" w:rsidRDefault="00A95661" w:rsidP="00A95661">
      <w:pPr>
        <w:spacing w:after="0" w:line="240" w:lineRule="auto"/>
        <w:jc w:val="both"/>
        <w:rPr>
          <w:rFonts w:ascii="Arial" w:eastAsia="Arial" w:hAnsi="Arial" w:cs="Arial"/>
          <w:sz w:val="24"/>
          <w:szCs w:val="24"/>
        </w:rPr>
      </w:pPr>
    </w:p>
    <w:p w14:paraId="7223601F" w14:textId="77777777" w:rsidR="00A95661" w:rsidRPr="006F00D9" w:rsidRDefault="00A95661" w:rsidP="00A95661">
      <w:pPr>
        <w:spacing w:after="0" w:line="240" w:lineRule="auto"/>
        <w:jc w:val="both"/>
        <w:rPr>
          <w:rFonts w:ascii="Arial" w:eastAsia="Arial" w:hAnsi="Arial" w:cs="Arial"/>
          <w:sz w:val="24"/>
          <w:szCs w:val="24"/>
        </w:rPr>
      </w:pPr>
      <w:r w:rsidRPr="0034796C">
        <w:rPr>
          <w:rFonts w:ascii="Arial" w:eastAsia="Arial" w:hAnsi="Arial" w:cs="Arial"/>
          <w:b/>
          <w:bCs/>
          <w:sz w:val="24"/>
          <w:szCs w:val="24"/>
        </w:rPr>
        <w:t>ARTÍCULO 29.</w:t>
      </w:r>
      <w:r w:rsidRPr="006F00D9">
        <w:rPr>
          <w:rFonts w:ascii="Arial" w:eastAsia="Arial" w:hAnsi="Arial" w:cs="Arial"/>
          <w:sz w:val="24"/>
          <w:szCs w:val="24"/>
        </w:rPr>
        <w:t xml:space="preserve"> Los servidores públicos percibirán las remuneraciones que se determinen en el Tabulador Oficial de Sueldos y Salarios Netos del Municipio de Yautepec y Asignaciones al Ayuntamiento, el cual se integra en el presente Presupuesto de Egresos con base en lo establecido en los artículos 115 fracción IV y 127 de la Constitución Política de los Estados Unidos Mexicanos; sin que el total de erogaciones por servicios personales exceda de los montos aprobados en este Presupuesto.</w:t>
      </w:r>
    </w:p>
    <w:p w14:paraId="522B89E2" w14:textId="77777777" w:rsidR="00A95661" w:rsidRDefault="00A95661" w:rsidP="00A95661">
      <w:pPr>
        <w:spacing w:after="0" w:line="240" w:lineRule="auto"/>
        <w:jc w:val="both"/>
        <w:rPr>
          <w:rFonts w:ascii="Arial" w:eastAsia="Arial" w:hAnsi="Arial" w:cs="Arial"/>
          <w:sz w:val="24"/>
          <w:szCs w:val="24"/>
        </w:rPr>
      </w:pPr>
    </w:p>
    <w:p w14:paraId="6B55906B" w14:textId="77777777" w:rsidR="00A95661" w:rsidRDefault="00A95661" w:rsidP="00A95661">
      <w:pPr>
        <w:spacing w:after="0" w:line="240" w:lineRule="auto"/>
        <w:jc w:val="both"/>
        <w:rPr>
          <w:rFonts w:ascii="Arial" w:eastAsia="Arial" w:hAnsi="Arial" w:cs="Arial"/>
          <w:sz w:val="24"/>
          <w:szCs w:val="24"/>
        </w:rPr>
      </w:pPr>
      <w:r w:rsidRPr="006F00D9">
        <w:rPr>
          <w:rFonts w:ascii="Arial" w:eastAsia="Arial" w:hAnsi="Arial" w:cs="Arial"/>
          <w:sz w:val="24"/>
          <w:szCs w:val="24"/>
        </w:rPr>
        <w:t>En el Anexo 1 del presente Acuerdo se presentan los tabuladores de plazas, y estarán apegados a lo siguiente:</w:t>
      </w:r>
    </w:p>
    <w:p w14:paraId="4C925999" w14:textId="77777777" w:rsidR="00A95661" w:rsidRPr="006F00D9" w:rsidRDefault="00A95661" w:rsidP="00A95661">
      <w:pPr>
        <w:spacing w:after="0" w:line="240" w:lineRule="auto"/>
        <w:jc w:val="both"/>
        <w:rPr>
          <w:rFonts w:ascii="Arial" w:eastAsia="Arial" w:hAnsi="Arial" w:cs="Arial"/>
          <w:sz w:val="24"/>
          <w:szCs w:val="24"/>
        </w:rPr>
      </w:pPr>
    </w:p>
    <w:p w14:paraId="25841ED2" w14:textId="77777777" w:rsidR="00A95661" w:rsidRPr="006F00D9" w:rsidRDefault="00A95661" w:rsidP="00A95661">
      <w:pPr>
        <w:spacing w:after="0" w:line="240" w:lineRule="auto"/>
        <w:ind w:left="284"/>
        <w:jc w:val="both"/>
        <w:rPr>
          <w:rFonts w:ascii="Arial" w:eastAsia="Arial" w:hAnsi="Arial" w:cs="Arial"/>
          <w:sz w:val="24"/>
          <w:szCs w:val="24"/>
        </w:rPr>
      </w:pPr>
      <w:r w:rsidRPr="006F00D9">
        <w:rPr>
          <w:rFonts w:ascii="Arial" w:eastAsia="Arial" w:hAnsi="Arial" w:cs="Arial"/>
          <w:sz w:val="24"/>
          <w:szCs w:val="24"/>
        </w:rPr>
        <w:t xml:space="preserve">1) Las plazas eventuales se podrán manejar de acuerdo con el presupuesto asignado para el ejercicio fiscal 2026, hasta por los montos autorizados para la unidad responsable gasto. </w:t>
      </w:r>
    </w:p>
    <w:p w14:paraId="589F28C4" w14:textId="77777777" w:rsidR="00A95661" w:rsidRPr="006F00D9" w:rsidRDefault="00A95661" w:rsidP="00A95661">
      <w:pPr>
        <w:spacing w:after="0" w:line="240" w:lineRule="auto"/>
        <w:ind w:left="284"/>
        <w:jc w:val="both"/>
        <w:rPr>
          <w:rFonts w:ascii="Arial" w:eastAsia="Arial" w:hAnsi="Arial" w:cs="Arial"/>
          <w:sz w:val="24"/>
          <w:szCs w:val="24"/>
        </w:rPr>
      </w:pPr>
      <w:r w:rsidRPr="006F00D9">
        <w:rPr>
          <w:rFonts w:ascii="Arial" w:eastAsia="Arial" w:hAnsi="Arial" w:cs="Arial"/>
          <w:sz w:val="24"/>
          <w:szCs w:val="24"/>
        </w:rPr>
        <w:t xml:space="preserve">2) Las plazas nuevas de base, confianza y sindicalizados se realizarán en apego al tabulador de plazas autorizado. </w:t>
      </w:r>
    </w:p>
    <w:p w14:paraId="6CEBD62B" w14:textId="77777777" w:rsidR="00A95661" w:rsidRPr="006F00D9" w:rsidRDefault="00A95661" w:rsidP="00A95661">
      <w:pPr>
        <w:spacing w:after="0" w:line="240" w:lineRule="auto"/>
        <w:ind w:left="284"/>
        <w:jc w:val="both"/>
        <w:rPr>
          <w:rFonts w:ascii="Arial" w:eastAsia="Arial" w:hAnsi="Arial" w:cs="Arial"/>
          <w:sz w:val="24"/>
          <w:szCs w:val="24"/>
        </w:rPr>
      </w:pPr>
      <w:r w:rsidRPr="006F00D9">
        <w:rPr>
          <w:rFonts w:ascii="Arial" w:eastAsia="Arial" w:hAnsi="Arial" w:cs="Arial"/>
          <w:sz w:val="24"/>
          <w:szCs w:val="24"/>
        </w:rPr>
        <w:lastRenderedPageBreak/>
        <w:t>3) Los interinatos podrán ejercer el presupuesto de la plaza que sustituyan, mas no los derechos y prestaciones que en la misma se ejerzan al trabajador que haya solicitado la licencia en turno.</w:t>
      </w:r>
    </w:p>
    <w:p w14:paraId="2E843033" w14:textId="77777777" w:rsidR="00A95661" w:rsidRDefault="00A95661" w:rsidP="00A95661">
      <w:pPr>
        <w:spacing w:after="0" w:line="240" w:lineRule="auto"/>
        <w:jc w:val="both"/>
        <w:rPr>
          <w:rFonts w:ascii="Arial" w:eastAsia="Arial" w:hAnsi="Arial" w:cs="Arial"/>
          <w:sz w:val="24"/>
          <w:szCs w:val="24"/>
        </w:rPr>
      </w:pPr>
    </w:p>
    <w:p w14:paraId="2039E2AE" w14:textId="77777777" w:rsidR="00A95661" w:rsidRPr="006F00D9" w:rsidRDefault="00A95661" w:rsidP="00A95661">
      <w:pPr>
        <w:spacing w:after="0" w:line="240" w:lineRule="auto"/>
        <w:jc w:val="both"/>
        <w:rPr>
          <w:rFonts w:ascii="Arial" w:eastAsia="Arial" w:hAnsi="Arial" w:cs="Arial"/>
          <w:sz w:val="24"/>
          <w:szCs w:val="24"/>
        </w:rPr>
      </w:pPr>
      <w:r w:rsidRPr="006F00D9">
        <w:rPr>
          <w:rFonts w:ascii="Arial" w:eastAsia="Arial" w:hAnsi="Arial" w:cs="Arial"/>
          <w:sz w:val="24"/>
          <w:szCs w:val="24"/>
        </w:rPr>
        <w:t>La Oficialía Mayor, por conducto de la Dirección de Recursos Humanos podrá emitir disposiciones para promover el retiro voluntario de personal operativo y, en su caso, de mandos medios y superiores de las Dependencia y Entidades, debiendo cancelar las plazas que correspondan y respetando los derechos laborales de los trabajadores.</w:t>
      </w:r>
    </w:p>
    <w:p w14:paraId="67B9F1FE" w14:textId="77777777" w:rsidR="00A95661" w:rsidRDefault="00A95661" w:rsidP="00A95661">
      <w:pPr>
        <w:spacing w:after="0" w:line="240" w:lineRule="auto"/>
        <w:jc w:val="both"/>
        <w:rPr>
          <w:rFonts w:ascii="Arial" w:eastAsia="Arial" w:hAnsi="Arial" w:cs="Arial"/>
          <w:sz w:val="24"/>
          <w:szCs w:val="24"/>
        </w:rPr>
      </w:pPr>
    </w:p>
    <w:p w14:paraId="638593BC" w14:textId="77777777" w:rsidR="00A95661" w:rsidRPr="006F00D9" w:rsidRDefault="00A95661" w:rsidP="00A95661">
      <w:pPr>
        <w:spacing w:after="0" w:line="240" w:lineRule="auto"/>
        <w:jc w:val="both"/>
        <w:rPr>
          <w:rFonts w:ascii="Arial" w:eastAsia="Arial" w:hAnsi="Arial" w:cs="Arial"/>
          <w:sz w:val="24"/>
          <w:szCs w:val="24"/>
        </w:rPr>
      </w:pPr>
      <w:r w:rsidRPr="0034796C">
        <w:rPr>
          <w:rFonts w:ascii="Arial" w:eastAsia="Arial" w:hAnsi="Arial" w:cs="Arial"/>
          <w:b/>
          <w:bCs/>
          <w:sz w:val="24"/>
          <w:szCs w:val="24"/>
        </w:rPr>
        <w:t>ARTÍCULO 30.</w:t>
      </w:r>
      <w:r w:rsidRPr="006F00D9">
        <w:rPr>
          <w:rFonts w:ascii="Arial" w:eastAsia="Arial" w:hAnsi="Arial" w:cs="Arial"/>
          <w:sz w:val="24"/>
          <w:szCs w:val="24"/>
        </w:rPr>
        <w:t xml:space="preserve"> El pago por los servicios personales de los trabajadores del Municipio se ajustará al Tabulador Oficial de Sueldos y Salarios Netos del Municipio de Yautepec y Asignaciones al Ayuntamiento, aprobado en este Acuerdo, mismo que se agrega en el Anexo 1, considerando en todo momento la suficiencia presupuestaria, el monto de los ingresos obtenidos y la normativa correspondiente. </w:t>
      </w:r>
    </w:p>
    <w:p w14:paraId="168173CF" w14:textId="77777777" w:rsidR="00A95661" w:rsidRDefault="00A95661" w:rsidP="00A95661">
      <w:pPr>
        <w:spacing w:after="0" w:line="240" w:lineRule="auto"/>
        <w:jc w:val="both"/>
        <w:rPr>
          <w:rFonts w:ascii="Arial" w:eastAsia="Arial" w:hAnsi="Arial" w:cs="Arial"/>
          <w:sz w:val="24"/>
          <w:szCs w:val="24"/>
        </w:rPr>
      </w:pPr>
    </w:p>
    <w:p w14:paraId="7F447DE0" w14:textId="77777777" w:rsidR="00A95661" w:rsidRPr="006F00D9" w:rsidRDefault="00A95661" w:rsidP="00A95661">
      <w:pPr>
        <w:spacing w:after="0" w:line="240" w:lineRule="auto"/>
        <w:jc w:val="both"/>
        <w:rPr>
          <w:rFonts w:ascii="Arial" w:eastAsia="Arial" w:hAnsi="Arial" w:cs="Arial"/>
          <w:sz w:val="24"/>
          <w:szCs w:val="24"/>
        </w:rPr>
      </w:pPr>
      <w:r w:rsidRPr="006F00D9">
        <w:rPr>
          <w:rFonts w:ascii="Arial" w:eastAsia="Arial" w:hAnsi="Arial" w:cs="Arial"/>
          <w:sz w:val="24"/>
          <w:szCs w:val="24"/>
        </w:rPr>
        <w:t>Las remuneraciones adicionales que deban cubrirse a los servidores públicos municipales por jornadas u horas extraordinarias deberán estar comprendidas en el monto aprobado en este Acuerdo, reducirse al mínimo indispensable, de conformidad con la normativa aplicable, su autorización dependerá de la Unidad Responsable del Gasto correspondiente, así como de la respectiva disponibilidad presupuestaria en la partida de gasto. Las Dependencias y Entidades no podrán cubrir honorarios, ni cualquier otro tipo de retribución a las personas integrantes de los órganos de gobierno, de control interno o de vigilancia de las mismas, por su asistencia a las sesiones que celebren, ni a las personas integrantes de los consejos, comités u otros órganos colegiados de carácter ciudadano, los cuales tendrán la calidad de cargos honoríficos.</w:t>
      </w:r>
    </w:p>
    <w:p w14:paraId="019DE4A1" w14:textId="77777777" w:rsidR="00A95661" w:rsidRDefault="00A95661" w:rsidP="00A95661">
      <w:pPr>
        <w:spacing w:after="0" w:line="240" w:lineRule="auto"/>
        <w:jc w:val="both"/>
        <w:rPr>
          <w:rFonts w:ascii="Arial" w:eastAsia="Arial" w:hAnsi="Arial" w:cs="Arial"/>
          <w:sz w:val="24"/>
          <w:szCs w:val="24"/>
        </w:rPr>
      </w:pPr>
    </w:p>
    <w:p w14:paraId="2158977B" w14:textId="77777777" w:rsidR="00A95661" w:rsidRPr="006F00D9" w:rsidRDefault="00A95661" w:rsidP="00A95661">
      <w:pPr>
        <w:spacing w:after="0" w:line="240" w:lineRule="auto"/>
        <w:jc w:val="both"/>
        <w:rPr>
          <w:rFonts w:ascii="Arial" w:eastAsia="Arial" w:hAnsi="Arial" w:cs="Arial"/>
          <w:sz w:val="24"/>
          <w:szCs w:val="24"/>
        </w:rPr>
      </w:pPr>
      <w:r w:rsidRPr="006F00D9">
        <w:rPr>
          <w:rFonts w:ascii="Arial" w:eastAsia="Arial" w:hAnsi="Arial" w:cs="Arial"/>
          <w:sz w:val="24"/>
          <w:szCs w:val="24"/>
        </w:rPr>
        <w:t xml:space="preserve">En términos de lo establecido en el artículo 10 fracción I de la Ley de Disciplina Financiera de las Entidades Federativas y los Municipios, el presupuesto destinado a Servicios Personales contempla un crecimiento estimado del Producto Interno Bruto contenido en los Criterios Generales de Política Económica 2026 de 2.3%, y una inflación de 3.5%. </w:t>
      </w:r>
    </w:p>
    <w:p w14:paraId="5EB81CDB" w14:textId="77777777" w:rsidR="00A95661" w:rsidRPr="0034796C" w:rsidRDefault="00A95661" w:rsidP="00A95661">
      <w:pPr>
        <w:widowControl w:val="0"/>
        <w:spacing w:after="0" w:line="240" w:lineRule="auto"/>
        <w:jc w:val="both"/>
        <w:rPr>
          <w:rFonts w:ascii="Arial" w:eastAsia="Soberana Sans" w:hAnsi="Arial" w:cs="Arial"/>
          <w:b/>
          <w:bCs/>
          <w:color w:val="000000"/>
          <w:sz w:val="24"/>
          <w:szCs w:val="24"/>
        </w:rPr>
      </w:pPr>
    </w:p>
    <w:p w14:paraId="5837D45D" w14:textId="77777777" w:rsidR="00A95661" w:rsidRPr="006F00D9" w:rsidRDefault="00A95661" w:rsidP="00A95661">
      <w:pPr>
        <w:spacing w:after="0" w:line="240" w:lineRule="auto"/>
        <w:jc w:val="both"/>
        <w:rPr>
          <w:rFonts w:ascii="Arial" w:eastAsia="Arial" w:hAnsi="Arial" w:cs="Arial"/>
          <w:sz w:val="24"/>
          <w:szCs w:val="24"/>
        </w:rPr>
      </w:pPr>
      <w:r w:rsidRPr="0034796C">
        <w:rPr>
          <w:rFonts w:ascii="Arial" w:eastAsia="Arial" w:hAnsi="Arial" w:cs="Arial"/>
          <w:b/>
          <w:bCs/>
          <w:sz w:val="24"/>
          <w:szCs w:val="24"/>
        </w:rPr>
        <w:t>ARTÍCULO 31.</w:t>
      </w:r>
      <w:r w:rsidRPr="006F00D9">
        <w:rPr>
          <w:rFonts w:ascii="Arial" w:eastAsia="Arial" w:hAnsi="Arial" w:cs="Arial"/>
          <w:sz w:val="24"/>
          <w:szCs w:val="24"/>
        </w:rPr>
        <w:t xml:space="preserve"> Se faculta al Presidente Municipal para que tome las medidas de austeridad y ahorro necesarias, así como también se le autoriza para modificar la estructura orgánica, la plantilla de personal y el tabulador de sueldos y salarios de </w:t>
      </w:r>
      <w:r w:rsidRPr="006F00D9">
        <w:rPr>
          <w:rFonts w:ascii="Arial" w:eastAsia="Arial" w:hAnsi="Arial" w:cs="Arial"/>
          <w:sz w:val="24"/>
          <w:szCs w:val="24"/>
        </w:rPr>
        <w:lastRenderedPageBreak/>
        <w:t>acuerdo a las necesidades que durante el ejercicio fiscal 2026 se requieran, apegándose a lo dispuesto por este Acuerdo y demás normativa aplicable; así mismo para otorgar por conducto de la Tesorería cualquier compensación o remuneración adicional, ordinaria o extraordinaria, para tal efecto deberá observar que la suma total no exceda los montos previstos en el Tabulador Oficial de Sueldos y Salarios Netos del Municipio de Yautepec y Asignaciones al Ayuntamiento, aprobado en este Acuerdo.</w:t>
      </w:r>
    </w:p>
    <w:p w14:paraId="70DACB00" w14:textId="77777777" w:rsidR="00A95661" w:rsidRDefault="00A95661" w:rsidP="00A95661">
      <w:pPr>
        <w:spacing w:after="0" w:line="240" w:lineRule="auto"/>
        <w:jc w:val="both"/>
        <w:rPr>
          <w:rFonts w:ascii="Arial" w:eastAsia="Arial" w:hAnsi="Arial" w:cs="Arial"/>
          <w:color w:val="000000"/>
          <w:sz w:val="24"/>
          <w:szCs w:val="24"/>
        </w:rPr>
      </w:pPr>
    </w:p>
    <w:p w14:paraId="14AAA954" w14:textId="77777777" w:rsidR="00A95661" w:rsidRPr="006F00D9" w:rsidRDefault="00A95661" w:rsidP="00A95661">
      <w:pPr>
        <w:spacing w:after="0" w:line="240" w:lineRule="auto"/>
        <w:jc w:val="both"/>
        <w:rPr>
          <w:rFonts w:ascii="Arial" w:eastAsia="Arial" w:hAnsi="Arial" w:cs="Arial"/>
          <w:color w:val="000000"/>
          <w:sz w:val="24"/>
          <w:szCs w:val="24"/>
        </w:rPr>
      </w:pPr>
      <w:r w:rsidRPr="006F00D9">
        <w:rPr>
          <w:rFonts w:ascii="Arial" w:eastAsia="Arial" w:hAnsi="Arial" w:cs="Arial"/>
          <w:color w:val="000000"/>
          <w:sz w:val="24"/>
          <w:szCs w:val="24"/>
        </w:rPr>
        <w:t>Sin perjuicio de lo anterior, el tabulador del personal de base podrá modificarse en virtud de la celebración o modificación del Convenio en que consten las Condiciones Generales de Trabajo que al efecto se celebre con el Sindicato.</w:t>
      </w:r>
    </w:p>
    <w:p w14:paraId="722EA566" w14:textId="77777777" w:rsidR="00A95661" w:rsidRDefault="00A95661" w:rsidP="00A95661">
      <w:pPr>
        <w:spacing w:after="0" w:line="240" w:lineRule="auto"/>
        <w:jc w:val="both"/>
        <w:rPr>
          <w:rFonts w:ascii="Arial" w:eastAsia="Arial" w:hAnsi="Arial" w:cs="Arial"/>
          <w:sz w:val="24"/>
          <w:szCs w:val="24"/>
        </w:rPr>
      </w:pPr>
    </w:p>
    <w:p w14:paraId="028C2881" w14:textId="77777777" w:rsidR="00A95661" w:rsidRDefault="00A95661" w:rsidP="00A95661">
      <w:pPr>
        <w:spacing w:after="0" w:line="240" w:lineRule="auto"/>
        <w:jc w:val="both"/>
        <w:rPr>
          <w:rFonts w:ascii="Arial" w:eastAsia="Arial" w:hAnsi="Arial" w:cs="Arial"/>
          <w:sz w:val="24"/>
          <w:szCs w:val="24"/>
        </w:rPr>
      </w:pPr>
      <w:r w:rsidRPr="0034796C">
        <w:rPr>
          <w:rFonts w:ascii="Arial" w:eastAsia="Arial" w:hAnsi="Arial" w:cs="Arial"/>
          <w:b/>
          <w:bCs/>
          <w:sz w:val="24"/>
          <w:szCs w:val="24"/>
        </w:rPr>
        <w:t>ARTÍCULO 32.</w:t>
      </w:r>
      <w:r w:rsidRPr="006F00D9">
        <w:rPr>
          <w:rFonts w:ascii="Arial" w:eastAsia="Arial" w:hAnsi="Arial" w:cs="Arial"/>
          <w:sz w:val="24"/>
          <w:szCs w:val="24"/>
        </w:rPr>
        <w:t xml:space="preserve"> Se concede el otorgamiento de recompensas como premio a los integrantes y/o elementos de las instituciones de seguridad pública municipal que hayan ejecutado actos o estrategias para mantener la seguridad pública, paz pública, actos de servicio laudable o por su trayectoria ejemplar, en el marco de la Ley del Sistema de Seguridad Pública del Estado de Morelos, Reglamento del Servicio Profesional de Carrera Policial del Municipio de Yautepec, Morelos, convenios, y demás normativa y actos jurídicos vigentes y aplicables. Dichos recursos serán aplicados únicamente durante el presente ejercicio fiscal 2026, sin que al efecto se consideren como parte integral del salario. La administración y ejecución de los recursos estará a cargo de la Secretaría de Seguridad Pública y Tránsito Municipal. Las funciones de control y vigilancia, sobre el destino y aplicación de tales recursos, serán ejercidas por la Contraloría Municipal.</w:t>
      </w:r>
    </w:p>
    <w:p w14:paraId="55FA8673" w14:textId="77777777" w:rsidR="00A95661" w:rsidRPr="006F00D9" w:rsidRDefault="00A95661" w:rsidP="00A95661">
      <w:pPr>
        <w:spacing w:after="0" w:line="240" w:lineRule="auto"/>
        <w:jc w:val="both"/>
        <w:rPr>
          <w:rFonts w:ascii="Arial" w:eastAsia="Arial" w:hAnsi="Arial" w:cs="Arial"/>
          <w:sz w:val="24"/>
          <w:szCs w:val="24"/>
        </w:rPr>
      </w:pPr>
    </w:p>
    <w:p w14:paraId="0704BC5B" w14:textId="77777777" w:rsidR="00A95661" w:rsidRPr="0034796C" w:rsidRDefault="00A95661" w:rsidP="00A95661">
      <w:pPr>
        <w:spacing w:after="0" w:line="240" w:lineRule="auto"/>
        <w:jc w:val="center"/>
        <w:rPr>
          <w:rFonts w:ascii="Arial" w:eastAsia="Arial" w:hAnsi="Arial" w:cs="Arial"/>
          <w:b/>
          <w:bCs/>
          <w:sz w:val="24"/>
          <w:szCs w:val="24"/>
        </w:rPr>
      </w:pPr>
      <w:r w:rsidRPr="0034796C">
        <w:rPr>
          <w:rFonts w:ascii="Arial" w:eastAsia="Arial" w:hAnsi="Arial" w:cs="Arial"/>
          <w:b/>
          <w:bCs/>
          <w:sz w:val="24"/>
          <w:szCs w:val="24"/>
        </w:rPr>
        <w:t>CAPITULO IV</w:t>
      </w:r>
    </w:p>
    <w:p w14:paraId="5BBA999E" w14:textId="77777777" w:rsidR="00A95661" w:rsidRPr="0034796C" w:rsidRDefault="00A95661" w:rsidP="00A95661">
      <w:pPr>
        <w:spacing w:after="0" w:line="240" w:lineRule="auto"/>
        <w:jc w:val="center"/>
        <w:rPr>
          <w:rFonts w:ascii="Arial" w:eastAsia="Arial" w:hAnsi="Arial" w:cs="Arial"/>
          <w:b/>
          <w:bCs/>
          <w:sz w:val="24"/>
          <w:szCs w:val="24"/>
        </w:rPr>
      </w:pPr>
      <w:r w:rsidRPr="0034796C">
        <w:rPr>
          <w:rFonts w:ascii="Arial" w:eastAsia="Arial" w:hAnsi="Arial" w:cs="Arial"/>
          <w:b/>
          <w:bCs/>
          <w:sz w:val="24"/>
          <w:szCs w:val="24"/>
        </w:rPr>
        <w:t>DE LOS MONTOS DE ADQUISICIONES Y DE LAS OBRAS PÚBLICAS</w:t>
      </w:r>
    </w:p>
    <w:p w14:paraId="20A422D5" w14:textId="77777777" w:rsidR="00A95661" w:rsidRDefault="00A95661" w:rsidP="00A95661">
      <w:pPr>
        <w:spacing w:after="0" w:line="240" w:lineRule="auto"/>
        <w:jc w:val="both"/>
        <w:rPr>
          <w:rFonts w:ascii="Arial" w:eastAsia="Arial" w:hAnsi="Arial" w:cs="Arial"/>
          <w:sz w:val="24"/>
          <w:szCs w:val="24"/>
        </w:rPr>
      </w:pPr>
    </w:p>
    <w:p w14:paraId="53D91673" w14:textId="77777777" w:rsidR="00A95661" w:rsidRPr="006F00D9" w:rsidRDefault="00A95661" w:rsidP="00A95661">
      <w:pPr>
        <w:spacing w:after="0" w:line="240" w:lineRule="auto"/>
        <w:jc w:val="both"/>
        <w:rPr>
          <w:rFonts w:ascii="Arial" w:eastAsia="Arial" w:hAnsi="Arial" w:cs="Arial"/>
          <w:sz w:val="24"/>
          <w:szCs w:val="24"/>
        </w:rPr>
      </w:pPr>
      <w:r w:rsidRPr="0034796C">
        <w:rPr>
          <w:rFonts w:ascii="Arial" w:eastAsia="Arial" w:hAnsi="Arial" w:cs="Arial"/>
          <w:b/>
          <w:bCs/>
          <w:sz w:val="24"/>
          <w:szCs w:val="24"/>
        </w:rPr>
        <w:t>ARTÍCULO 33.</w:t>
      </w:r>
      <w:r w:rsidRPr="006F00D9">
        <w:rPr>
          <w:rFonts w:ascii="Arial" w:eastAsia="Arial" w:hAnsi="Arial" w:cs="Arial"/>
          <w:sz w:val="24"/>
          <w:szCs w:val="24"/>
        </w:rPr>
        <w:t xml:space="preserve"> De conformidad con lo dispuesto por el artículo 32 fracción I del Reglamento de adquisiciones, arrendamiento, enajenaciones, contratación de servicios y obra pública para el municipio de Yautepec, Morelos, los montos máximos de contratación por tipo de procedimiento para la adquisición de bienes, arrendamiento y contratación de servicios durante el ejercicio fiscal 2026 se sujetarán a lo siguiente:</w:t>
      </w:r>
    </w:p>
    <w:p w14:paraId="4A3F2825" w14:textId="77777777" w:rsidR="00A95661" w:rsidRDefault="00A95661" w:rsidP="00A95661">
      <w:pPr>
        <w:widowControl w:val="0"/>
        <w:spacing w:after="0" w:line="240" w:lineRule="auto"/>
        <w:jc w:val="both"/>
        <w:rPr>
          <w:rFonts w:ascii="Arial" w:eastAsia="Soberana Sans" w:hAnsi="Arial" w:cs="Arial"/>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898"/>
        <w:gridCol w:w="3029"/>
        <w:gridCol w:w="2901"/>
      </w:tblGrid>
      <w:tr w:rsidR="00A95661" w:rsidRPr="006F00D9" w14:paraId="4B4A0C67" w14:textId="77777777" w:rsidTr="002C2D60">
        <w:tc>
          <w:tcPr>
            <w:tcW w:w="1641" w:type="pct"/>
          </w:tcPr>
          <w:p w14:paraId="73F402A2" w14:textId="77777777" w:rsidR="00A95661" w:rsidRPr="006F00D9" w:rsidRDefault="00A95661" w:rsidP="002C2D60">
            <w:pPr>
              <w:spacing w:after="0" w:line="240" w:lineRule="auto"/>
              <w:jc w:val="center"/>
              <w:rPr>
                <w:rFonts w:ascii="Arial" w:eastAsia="Arial" w:hAnsi="Arial" w:cs="Arial"/>
                <w:sz w:val="20"/>
                <w:szCs w:val="20"/>
              </w:rPr>
            </w:pPr>
            <w:r w:rsidRPr="006F00D9">
              <w:rPr>
                <w:rFonts w:ascii="Arial" w:eastAsia="Arial" w:hAnsi="Arial" w:cs="Arial"/>
                <w:sz w:val="20"/>
                <w:szCs w:val="20"/>
              </w:rPr>
              <w:lastRenderedPageBreak/>
              <w:t>Monto máximo para adjudicación directa mediante solicitud sin procedimiento</w:t>
            </w:r>
          </w:p>
        </w:tc>
        <w:tc>
          <w:tcPr>
            <w:tcW w:w="1715" w:type="pct"/>
          </w:tcPr>
          <w:p w14:paraId="7315EFF8" w14:textId="77777777" w:rsidR="00A95661" w:rsidRPr="006F00D9" w:rsidRDefault="00A95661" w:rsidP="002C2D60">
            <w:pPr>
              <w:spacing w:after="0" w:line="240" w:lineRule="auto"/>
              <w:jc w:val="center"/>
              <w:rPr>
                <w:rFonts w:ascii="Arial" w:eastAsia="Arial" w:hAnsi="Arial" w:cs="Arial"/>
                <w:sz w:val="20"/>
                <w:szCs w:val="20"/>
              </w:rPr>
            </w:pPr>
            <w:r w:rsidRPr="006F00D9">
              <w:rPr>
                <w:rFonts w:ascii="Arial" w:eastAsia="Arial" w:hAnsi="Arial" w:cs="Arial"/>
                <w:sz w:val="20"/>
                <w:szCs w:val="20"/>
              </w:rPr>
              <w:t>Monto máximo para adjudicación directa mediante procedimiento</w:t>
            </w:r>
          </w:p>
        </w:tc>
        <w:tc>
          <w:tcPr>
            <w:tcW w:w="1643" w:type="pct"/>
          </w:tcPr>
          <w:p w14:paraId="2BA3E552" w14:textId="77777777" w:rsidR="00A95661" w:rsidRPr="006F00D9" w:rsidRDefault="00A95661" w:rsidP="002C2D60">
            <w:pPr>
              <w:spacing w:after="0" w:line="240" w:lineRule="auto"/>
              <w:jc w:val="center"/>
              <w:rPr>
                <w:rFonts w:ascii="Arial" w:eastAsia="Arial" w:hAnsi="Arial" w:cs="Arial"/>
                <w:sz w:val="20"/>
                <w:szCs w:val="20"/>
              </w:rPr>
            </w:pPr>
            <w:r w:rsidRPr="006F00D9">
              <w:rPr>
                <w:rFonts w:ascii="Arial" w:eastAsia="Arial" w:hAnsi="Arial" w:cs="Arial"/>
                <w:sz w:val="20"/>
                <w:szCs w:val="20"/>
              </w:rPr>
              <w:t>Monto máximo para invitación mediante cotización por escrito de cuando menos</w:t>
            </w:r>
          </w:p>
          <w:p w14:paraId="49A147BD" w14:textId="77777777" w:rsidR="00A95661" w:rsidRPr="006F00D9" w:rsidRDefault="00A95661" w:rsidP="002C2D60">
            <w:pPr>
              <w:spacing w:after="0" w:line="240" w:lineRule="auto"/>
              <w:jc w:val="center"/>
              <w:rPr>
                <w:rFonts w:ascii="Arial" w:eastAsia="Arial" w:hAnsi="Arial" w:cs="Arial"/>
                <w:sz w:val="20"/>
                <w:szCs w:val="20"/>
              </w:rPr>
            </w:pPr>
            <w:r w:rsidRPr="006F00D9">
              <w:rPr>
                <w:rFonts w:ascii="Arial" w:eastAsia="Arial" w:hAnsi="Arial" w:cs="Arial"/>
                <w:sz w:val="20"/>
                <w:szCs w:val="20"/>
              </w:rPr>
              <w:t>tres proveedores</w:t>
            </w:r>
          </w:p>
        </w:tc>
      </w:tr>
      <w:tr w:rsidR="00A95661" w:rsidRPr="006F00D9" w14:paraId="58419ED7" w14:textId="77777777" w:rsidTr="002C2D60">
        <w:tc>
          <w:tcPr>
            <w:tcW w:w="1641" w:type="pct"/>
          </w:tcPr>
          <w:p w14:paraId="72CAB716" w14:textId="77777777" w:rsidR="00A95661" w:rsidRPr="006F00D9" w:rsidRDefault="00A95661" w:rsidP="002C2D60">
            <w:pPr>
              <w:spacing w:after="0" w:line="240" w:lineRule="auto"/>
              <w:jc w:val="center"/>
              <w:rPr>
                <w:rFonts w:ascii="Arial" w:eastAsia="Arial" w:hAnsi="Arial" w:cs="Arial"/>
                <w:sz w:val="20"/>
                <w:szCs w:val="20"/>
              </w:rPr>
            </w:pPr>
            <w:r w:rsidRPr="006F00D9">
              <w:rPr>
                <w:rFonts w:ascii="Arial" w:eastAsia="Arial" w:hAnsi="Arial" w:cs="Arial"/>
                <w:sz w:val="20"/>
                <w:szCs w:val="20"/>
              </w:rPr>
              <w:t xml:space="preserve">Hasta 2,500 </w:t>
            </w:r>
            <w:proofErr w:type="spellStart"/>
            <w:r w:rsidRPr="006F00D9">
              <w:rPr>
                <w:rFonts w:ascii="Arial" w:eastAsia="Arial" w:hAnsi="Arial" w:cs="Arial"/>
                <w:sz w:val="20"/>
                <w:szCs w:val="20"/>
              </w:rPr>
              <w:t>UMA´s</w:t>
            </w:r>
            <w:proofErr w:type="spellEnd"/>
          </w:p>
        </w:tc>
        <w:tc>
          <w:tcPr>
            <w:tcW w:w="1715" w:type="pct"/>
          </w:tcPr>
          <w:p w14:paraId="65DEC7DE" w14:textId="77777777" w:rsidR="00A95661" w:rsidRPr="006F00D9" w:rsidRDefault="00A95661" w:rsidP="002C2D60">
            <w:pPr>
              <w:spacing w:after="0" w:line="240" w:lineRule="auto"/>
              <w:jc w:val="center"/>
              <w:rPr>
                <w:rFonts w:ascii="Arial" w:eastAsia="Arial" w:hAnsi="Arial" w:cs="Arial"/>
                <w:sz w:val="20"/>
                <w:szCs w:val="20"/>
              </w:rPr>
            </w:pPr>
            <w:r w:rsidRPr="006F00D9">
              <w:rPr>
                <w:rFonts w:ascii="Arial" w:eastAsia="Arial" w:hAnsi="Arial" w:cs="Arial"/>
                <w:sz w:val="20"/>
                <w:szCs w:val="20"/>
              </w:rPr>
              <w:t xml:space="preserve">De 2,500.01 </w:t>
            </w:r>
            <w:proofErr w:type="spellStart"/>
            <w:r w:rsidRPr="006F00D9">
              <w:rPr>
                <w:rFonts w:ascii="Arial" w:eastAsia="Arial" w:hAnsi="Arial" w:cs="Arial"/>
                <w:sz w:val="20"/>
                <w:szCs w:val="20"/>
              </w:rPr>
              <w:t>UMA´s</w:t>
            </w:r>
            <w:proofErr w:type="spellEnd"/>
          </w:p>
          <w:p w14:paraId="2EA679AC" w14:textId="77777777" w:rsidR="00A95661" w:rsidRPr="006F00D9" w:rsidRDefault="00A95661" w:rsidP="002C2D60">
            <w:pPr>
              <w:spacing w:after="0" w:line="240" w:lineRule="auto"/>
              <w:jc w:val="center"/>
              <w:rPr>
                <w:rFonts w:ascii="Arial" w:eastAsia="Arial" w:hAnsi="Arial" w:cs="Arial"/>
                <w:sz w:val="20"/>
                <w:szCs w:val="20"/>
              </w:rPr>
            </w:pPr>
            <w:r w:rsidRPr="006F00D9">
              <w:rPr>
                <w:rFonts w:ascii="Arial" w:eastAsia="Arial" w:hAnsi="Arial" w:cs="Arial"/>
                <w:sz w:val="20"/>
                <w:szCs w:val="20"/>
              </w:rPr>
              <w:t xml:space="preserve">hasta 18,000 </w:t>
            </w:r>
            <w:proofErr w:type="spellStart"/>
            <w:r w:rsidRPr="006F00D9">
              <w:rPr>
                <w:rFonts w:ascii="Arial" w:eastAsia="Arial" w:hAnsi="Arial" w:cs="Arial"/>
                <w:sz w:val="20"/>
                <w:szCs w:val="20"/>
              </w:rPr>
              <w:t>UMA´s</w:t>
            </w:r>
            <w:proofErr w:type="spellEnd"/>
          </w:p>
        </w:tc>
        <w:tc>
          <w:tcPr>
            <w:tcW w:w="1643" w:type="pct"/>
          </w:tcPr>
          <w:p w14:paraId="43969626" w14:textId="77777777" w:rsidR="00A95661" w:rsidRPr="006F00D9" w:rsidRDefault="00A95661" w:rsidP="002C2D60">
            <w:pPr>
              <w:spacing w:after="0" w:line="240" w:lineRule="auto"/>
              <w:jc w:val="center"/>
              <w:rPr>
                <w:rFonts w:ascii="Arial" w:eastAsia="Arial" w:hAnsi="Arial" w:cs="Arial"/>
                <w:sz w:val="20"/>
                <w:szCs w:val="20"/>
              </w:rPr>
            </w:pPr>
            <w:r w:rsidRPr="006F00D9">
              <w:rPr>
                <w:rFonts w:ascii="Arial" w:eastAsia="Arial" w:hAnsi="Arial" w:cs="Arial"/>
                <w:sz w:val="20"/>
                <w:szCs w:val="20"/>
              </w:rPr>
              <w:t xml:space="preserve">De 18,000.01 </w:t>
            </w:r>
            <w:proofErr w:type="spellStart"/>
            <w:r w:rsidRPr="006F00D9">
              <w:rPr>
                <w:rFonts w:ascii="Arial" w:eastAsia="Arial" w:hAnsi="Arial" w:cs="Arial"/>
                <w:sz w:val="20"/>
                <w:szCs w:val="20"/>
              </w:rPr>
              <w:t>UMA´s</w:t>
            </w:r>
            <w:proofErr w:type="spellEnd"/>
          </w:p>
          <w:p w14:paraId="030B0168" w14:textId="77777777" w:rsidR="00A95661" w:rsidRPr="006F00D9" w:rsidRDefault="00A95661" w:rsidP="002C2D60">
            <w:pPr>
              <w:spacing w:after="0" w:line="240" w:lineRule="auto"/>
              <w:jc w:val="center"/>
              <w:rPr>
                <w:rFonts w:ascii="Arial" w:eastAsia="Arial" w:hAnsi="Arial" w:cs="Arial"/>
                <w:sz w:val="20"/>
                <w:szCs w:val="20"/>
              </w:rPr>
            </w:pPr>
            <w:r w:rsidRPr="006F00D9">
              <w:rPr>
                <w:rFonts w:ascii="Arial" w:eastAsia="Arial" w:hAnsi="Arial" w:cs="Arial"/>
                <w:sz w:val="20"/>
                <w:szCs w:val="20"/>
              </w:rPr>
              <w:t xml:space="preserve">hasta 40,000 </w:t>
            </w:r>
            <w:proofErr w:type="spellStart"/>
            <w:r w:rsidRPr="006F00D9">
              <w:rPr>
                <w:rFonts w:ascii="Arial" w:eastAsia="Arial" w:hAnsi="Arial" w:cs="Arial"/>
                <w:sz w:val="20"/>
                <w:szCs w:val="20"/>
              </w:rPr>
              <w:t>UMA´s</w:t>
            </w:r>
            <w:proofErr w:type="spellEnd"/>
          </w:p>
        </w:tc>
      </w:tr>
    </w:tbl>
    <w:p w14:paraId="68777074" w14:textId="77777777" w:rsidR="00A95661" w:rsidRDefault="00A95661" w:rsidP="00A95661">
      <w:pPr>
        <w:widowControl w:val="0"/>
        <w:spacing w:after="0" w:line="240" w:lineRule="auto"/>
        <w:jc w:val="both"/>
        <w:rPr>
          <w:rFonts w:ascii="Arial" w:eastAsia="Soberana Sans" w:hAnsi="Arial" w:cs="Arial"/>
          <w:color w:val="000000"/>
          <w:sz w:val="24"/>
          <w:szCs w:val="24"/>
        </w:rPr>
      </w:pPr>
    </w:p>
    <w:p w14:paraId="4921F485" w14:textId="77777777" w:rsidR="00A95661" w:rsidRDefault="00A95661" w:rsidP="00A95661">
      <w:pPr>
        <w:widowControl w:val="0"/>
        <w:spacing w:after="0" w:line="240" w:lineRule="auto"/>
        <w:jc w:val="both"/>
        <w:rPr>
          <w:rFonts w:ascii="Arial" w:eastAsia="Soberana Sans" w:hAnsi="Arial" w:cs="Arial"/>
          <w:color w:val="000000"/>
          <w:sz w:val="24"/>
          <w:szCs w:val="24"/>
        </w:rPr>
      </w:pPr>
      <w:r w:rsidRPr="006F00D9">
        <w:rPr>
          <w:rFonts w:ascii="Arial" w:eastAsia="Soberana Sans" w:hAnsi="Arial" w:cs="Arial"/>
          <w:color w:val="000000"/>
          <w:sz w:val="24"/>
          <w:szCs w:val="24"/>
        </w:rPr>
        <w:t>Los montos arriba establecidos deberán considerarse sin incluir el importe del Impuesto al Valor Agregado.</w:t>
      </w:r>
    </w:p>
    <w:p w14:paraId="36AE7F1D" w14:textId="77777777" w:rsidR="00A95661" w:rsidRPr="006F00D9" w:rsidRDefault="00A95661" w:rsidP="00A95661">
      <w:pPr>
        <w:widowControl w:val="0"/>
        <w:spacing w:after="0" w:line="240" w:lineRule="auto"/>
        <w:jc w:val="both"/>
        <w:rPr>
          <w:rFonts w:ascii="Arial" w:eastAsia="Soberana Sans" w:hAnsi="Arial" w:cs="Arial"/>
          <w:color w:val="000000"/>
          <w:sz w:val="24"/>
          <w:szCs w:val="24"/>
        </w:rPr>
      </w:pPr>
    </w:p>
    <w:p w14:paraId="5F4F4B7B" w14:textId="77777777" w:rsidR="00A95661" w:rsidRDefault="00A95661" w:rsidP="00A95661">
      <w:pPr>
        <w:widowControl w:val="0"/>
        <w:spacing w:after="0" w:line="240" w:lineRule="auto"/>
        <w:jc w:val="both"/>
        <w:rPr>
          <w:rFonts w:ascii="Arial" w:eastAsia="Soberana Sans" w:hAnsi="Arial" w:cs="Arial"/>
          <w:color w:val="000000"/>
          <w:sz w:val="24"/>
          <w:szCs w:val="24"/>
        </w:rPr>
      </w:pPr>
      <w:r w:rsidRPr="006F00D9">
        <w:rPr>
          <w:rFonts w:ascii="Arial" w:eastAsia="Soberana Sans" w:hAnsi="Arial" w:cs="Arial"/>
          <w:color w:val="000000"/>
          <w:sz w:val="24"/>
          <w:szCs w:val="24"/>
        </w:rPr>
        <w:t>El Comité de Adquisiciones, Arrendamiento, Enajenaciones, Contratación de Servicios y Obra Pública para el municipio de Yautepec, en concatenación con lo dispuesto por el artículo 17 fracción I inciso n del citado reglamento, podrá modificar los presentes montos atendiendo los criterios de eficiencia, eficacia, economía, transparencia y honradez. Asimismo, podrá emitir criterios a efecto de garantizar las mejores condiciones para el Municipio, así como para interpretar las distintas disposiciones en la materia.</w:t>
      </w:r>
    </w:p>
    <w:p w14:paraId="000FA69F" w14:textId="77777777" w:rsidR="00A95661" w:rsidRPr="006F00D9" w:rsidRDefault="00A95661" w:rsidP="00A95661">
      <w:pPr>
        <w:widowControl w:val="0"/>
        <w:spacing w:after="0" w:line="240" w:lineRule="auto"/>
        <w:jc w:val="both"/>
        <w:rPr>
          <w:rFonts w:ascii="Arial" w:eastAsia="Soberana Sans" w:hAnsi="Arial" w:cs="Arial"/>
          <w:color w:val="000000"/>
          <w:sz w:val="24"/>
          <w:szCs w:val="24"/>
        </w:rPr>
      </w:pPr>
    </w:p>
    <w:p w14:paraId="7377DBAE" w14:textId="77777777" w:rsidR="00A95661" w:rsidRDefault="00A95661" w:rsidP="00A95661">
      <w:pPr>
        <w:widowControl w:val="0"/>
        <w:spacing w:after="0" w:line="240" w:lineRule="auto"/>
        <w:jc w:val="both"/>
        <w:rPr>
          <w:rFonts w:ascii="Arial" w:eastAsia="Soberana Sans" w:hAnsi="Arial" w:cs="Arial"/>
          <w:color w:val="000000"/>
          <w:sz w:val="24"/>
          <w:szCs w:val="24"/>
        </w:rPr>
      </w:pPr>
      <w:r w:rsidRPr="0034796C">
        <w:rPr>
          <w:rFonts w:ascii="Arial" w:eastAsia="Soberana Sans" w:hAnsi="Arial" w:cs="Arial"/>
          <w:b/>
          <w:bCs/>
          <w:color w:val="000000"/>
          <w:sz w:val="24"/>
          <w:szCs w:val="24"/>
        </w:rPr>
        <w:t>ARTÍCULO 34.</w:t>
      </w:r>
      <w:r w:rsidRPr="006F00D9">
        <w:rPr>
          <w:rFonts w:ascii="Arial" w:eastAsia="Soberana Sans" w:hAnsi="Arial" w:cs="Arial"/>
          <w:color w:val="000000"/>
          <w:sz w:val="24"/>
          <w:szCs w:val="24"/>
        </w:rPr>
        <w:t xml:space="preserve"> De conformidad con lo dispuesto por el último párrafo del artículo 38 de la Ley de Obra Pública y Servicios Relacionados con la misma del Estado de Morelos, los montos máximos de contratación por adjudicación directa, por invitación restringida y por licitación pública durante el ejercicio fiscal 2026 se sujetarán a lo siguiente:</w:t>
      </w:r>
    </w:p>
    <w:p w14:paraId="58338BB6" w14:textId="77777777" w:rsidR="00A95661" w:rsidRDefault="00A95661" w:rsidP="00A95661">
      <w:pPr>
        <w:widowControl w:val="0"/>
        <w:spacing w:after="0" w:line="240" w:lineRule="auto"/>
        <w:jc w:val="both"/>
        <w:rPr>
          <w:rFonts w:ascii="Arial" w:eastAsia="Soberana Sans" w:hAnsi="Arial" w:cs="Arial"/>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207"/>
        <w:gridCol w:w="2207"/>
        <w:gridCol w:w="2207"/>
        <w:gridCol w:w="2207"/>
      </w:tblGrid>
      <w:tr w:rsidR="00A95661" w:rsidRPr="006F00D9" w14:paraId="510FA440" w14:textId="77777777" w:rsidTr="002C2D60">
        <w:tc>
          <w:tcPr>
            <w:tcW w:w="1250" w:type="pct"/>
          </w:tcPr>
          <w:p w14:paraId="4C83A327" w14:textId="77777777" w:rsidR="00A95661" w:rsidRPr="006F00D9" w:rsidRDefault="00A95661" w:rsidP="002C2D60">
            <w:pPr>
              <w:spacing w:after="0" w:line="240" w:lineRule="auto"/>
              <w:jc w:val="center"/>
              <w:rPr>
                <w:rFonts w:ascii="Arial" w:eastAsia="Arial" w:hAnsi="Arial" w:cs="Arial"/>
                <w:color w:val="000000"/>
                <w:sz w:val="20"/>
                <w:szCs w:val="20"/>
              </w:rPr>
            </w:pPr>
            <w:r w:rsidRPr="006F00D9">
              <w:rPr>
                <w:rFonts w:ascii="Arial" w:eastAsia="Arial" w:hAnsi="Arial" w:cs="Arial"/>
                <w:color w:val="000000"/>
                <w:sz w:val="20"/>
                <w:szCs w:val="20"/>
              </w:rPr>
              <w:t>Monto máximo de cada obra para adjudicación directa</w:t>
            </w:r>
          </w:p>
        </w:tc>
        <w:tc>
          <w:tcPr>
            <w:tcW w:w="1250" w:type="pct"/>
          </w:tcPr>
          <w:p w14:paraId="7116E76E" w14:textId="77777777" w:rsidR="00A95661" w:rsidRPr="006F00D9" w:rsidRDefault="00A95661" w:rsidP="002C2D60">
            <w:pPr>
              <w:spacing w:after="0" w:line="240" w:lineRule="auto"/>
              <w:jc w:val="center"/>
              <w:rPr>
                <w:rFonts w:ascii="Arial" w:eastAsia="Arial" w:hAnsi="Arial" w:cs="Arial"/>
                <w:color w:val="000000"/>
                <w:sz w:val="20"/>
                <w:szCs w:val="20"/>
              </w:rPr>
            </w:pPr>
            <w:r w:rsidRPr="006F00D9">
              <w:rPr>
                <w:rFonts w:ascii="Arial" w:eastAsia="Arial" w:hAnsi="Arial" w:cs="Arial"/>
                <w:color w:val="000000"/>
                <w:sz w:val="20"/>
                <w:szCs w:val="20"/>
              </w:rPr>
              <w:t>Monto máximo de cada servicio para adjudicación directa</w:t>
            </w:r>
          </w:p>
        </w:tc>
        <w:tc>
          <w:tcPr>
            <w:tcW w:w="1250" w:type="pct"/>
          </w:tcPr>
          <w:p w14:paraId="16B9661E" w14:textId="77777777" w:rsidR="00A95661" w:rsidRPr="006F00D9" w:rsidRDefault="00A95661" w:rsidP="002C2D60">
            <w:pPr>
              <w:spacing w:after="0" w:line="240" w:lineRule="auto"/>
              <w:jc w:val="center"/>
              <w:rPr>
                <w:rFonts w:ascii="Arial" w:eastAsia="Arial" w:hAnsi="Arial" w:cs="Arial"/>
                <w:color w:val="000000"/>
                <w:sz w:val="20"/>
                <w:szCs w:val="20"/>
              </w:rPr>
            </w:pPr>
            <w:r w:rsidRPr="006F00D9">
              <w:rPr>
                <w:rFonts w:ascii="Arial" w:eastAsia="Arial" w:hAnsi="Arial" w:cs="Arial"/>
                <w:color w:val="000000"/>
                <w:sz w:val="20"/>
                <w:szCs w:val="20"/>
              </w:rPr>
              <w:t>Monto máximo de cada obra para adjudicación mediante invitación a tres contratistas</w:t>
            </w:r>
          </w:p>
        </w:tc>
        <w:tc>
          <w:tcPr>
            <w:tcW w:w="1250" w:type="pct"/>
          </w:tcPr>
          <w:p w14:paraId="618F49D0" w14:textId="77777777" w:rsidR="00A95661" w:rsidRPr="006F00D9" w:rsidRDefault="00A95661" w:rsidP="002C2D60">
            <w:pPr>
              <w:spacing w:after="0" w:line="240" w:lineRule="auto"/>
              <w:jc w:val="center"/>
              <w:rPr>
                <w:rFonts w:ascii="Arial" w:eastAsia="Arial" w:hAnsi="Arial" w:cs="Arial"/>
                <w:color w:val="000000"/>
                <w:sz w:val="20"/>
                <w:szCs w:val="20"/>
              </w:rPr>
            </w:pPr>
            <w:r w:rsidRPr="006F00D9">
              <w:rPr>
                <w:rFonts w:ascii="Arial" w:eastAsia="Arial" w:hAnsi="Arial" w:cs="Arial"/>
                <w:color w:val="000000"/>
                <w:sz w:val="20"/>
                <w:szCs w:val="20"/>
              </w:rPr>
              <w:t>Monto máximo de cada servicio para adjudicación mediante invitación a tres personas</w:t>
            </w:r>
          </w:p>
        </w:tc>
      </w:tr>
      <w:tr w:rsidR="00A95661" w:rsidRPr="006F00D9" w14:paraId="1D34E516" w14:textId="77777777" w:rsidTr="002C2D60">
        <w:tc>
          <w:tcPr>
            <w:tcW w:w="1250" w:type="pct"/>
          </w:tcPr>
          <w:p w14:paraId="601D1679" w14:textId="77777777" w:rsidR="00A95661" w:rsidRPr="006F00D9" w:rsidRDefault="00A95661" w:rsidP="002C2D60">
            <w:pPr>
              <w:spacing w:after="0" w:line="240" w:lineRule="auto"/>
              <w:jc w:val="center"/>
              <w:rPr>
                <w:rFonts w:ascii="Arial" w:eastAsia="Arial" w:hAnsi="Arial" w:cs="Arial"/>
                <w:color w:val="000000"/>
                <w:sz w:val="20"/>
                <w:szCs w:val="20"/>
              </w:rPr>
            </w:pPr>
            <w:r w:rsidRPr="006F00D9">
              <w:rPr>
                <w:rFonts w:ascii="Arial" w:eastAsia="Arial" w:hAnsi="Arial" w:cs="Arial"/>
                <w:color w:val="000000"/>
                <w:sz w:val="20"/>
                <w:szCs w:val="20"/>
              </w:rPr>
              <w:t>$2,500,000.00</w:t>
            </w:r>
          </w:p>
        </w:tc>
        <w:tc>
          <w:tcPr>
            <w:tcW w:w="1250" w:type="pct"/>
          </w:tcPr>
          <w:p w14:paraId="56F3F706" w14:textId="77777777" w:rsidR="00A95661" w:rsidRPr="006F00D9" w:rsidRDefault="00A95661" w:rsidP="002C2D60">
            <w:pPr>
              <w:spacing w:after="0" w:line="240" w:lineRule="auto"/>
              <w:jc w:val="center"/>
              <w:rPr>
                <w:rFonts w:ascii="Arial" w:eastAsia="Arial" w:hAnsi="Arial" w:cs="Arial"/>
                <w:color w:val="000000"/>
                <w:sz w:val="20"/>
                <w:szCs w:val="20"/>
              </w:rPr>
            </w:pPr>
            <w:r w:rsidRPr="006F00D9">
              <w:rPr>
                <w:rFonts w:ascii="Arial" w:eastAsia="Arial" w:hAnsi="Arial" w:cs="Arial"/>
                <w:color w:val="000000"/>
                <w:sz w:val="20"/>
                <w:szCs w:val="20"/>
              </w:rPr>
              <w:t>$1,000,000.00</w:t>
            </w:r>
          </w:p>
        </w:tc>
        <w:tc>
          <w:tcPr>
            <w:tcW w:w="1250" w:type="pct"/>
          </w:tcPr>
          <w:p w14:paraId="68587D90" w14:textId="77777777" w:rsidR="00A95661" w:rsidRPr="006F00D9" w:rsidRDefault="00A95661" w:rsidP="002C2D60">
            <w:pPr>
              <w:spacing w:after="0" w:line="240" w:lineRule="auto"/>
              <w:jc w:val="center"/>
              <w:rPr>
                <w:rFonts w:ascii="Arial" w:eastAsia="Arial" w:hAnsi="Arial" w:cs="Arial"/>
                <w:color w:val="000000"/>
                <w:sz w:val="20"/>
                <w:szCs w:val="20"/>
              </w:rPr>
            </w:pPr>
            <w:r w:rsidRPr="006F00D9">
              <w:rPr>
                <w:rFonts w:ascii="Arial" w:eastAsia="Arial" w:hAnsi="Arial" w:cs="Arial"/>
                <w:color w:val="000000"/>
                <w:sz w:val="20"/>
                <w:szCs w:val="20"/>
              </w:rPr>
              <w:t>$8,000,000.00</w:t>
            </w:r>
          </w:p>
        </w:tc>
        <w:tc>
          <w:tcPr>
            <w:tcW w:w="1250" w:type="pct"/>
          </w:tcPr>
          <w:p w14:paraId="25D5FC18" w14:textId="77777777" w:rsidR="00A95661" w:rsidRPr="006F00D9" w:rsidRDefault="00A95661" w:rsidP="002C2D60">
            <w:pPr>
              <w:spacing w:after="0" w:line="240" w:lineRule="auto"/>
              <w:jc w:val="center"/>
              <w:rPr>
                <w:rFonts w:ascii="Arial" w:eastAsia="Arial" w:hAnsi="Arial" w:cs="Arial"/>
                <w:color w:val="000000"/>
                <w:sz w:val="20"/>
                <w:szCs w:val="20"/>
              </w:rPr>
            </w:pPr>
            <w:r w:rsidRPr="006F00D9">
              <w:rPr>
                <w:rFonts w:ascii="Arial" w:eastAsia="Arial" w:hAnsi="Arial" w:cs="Arial"/>
                <w:color w:val="000000"/>
                <w:sz w:val="20"/>
                <w:szCs w:val="20"/>
              </w:rPr>
              <w:t>$4,800,000.00</w:t>
            </w:r>
          </w:p>
        </w:tc>
      </w:tr>
    </w:tbl>
    <w:p w14:paraId="11453198" w14:textId="77777777" w:rsidR="00A95661" w:rsidRPr="006F00D9" w:rsidRDefault="00A95661" w:rsidP="00A95661">
      <w:pPr>
        <w:widowControl w:val="0"/>
        <w:spacing w:after="0" w:line="240" w:lineRule="auto"/>
        <w:jc w:val="both"/>
        <w:rPr>
          <w:rFonts w:ascii="Arial" w:eastAsia="Soberana Sans" w:hAnsi="Arial" w:cs="Arial"/>
          <w:color w:val="000000"/>
          <w:sz w:val="24"/>
          <w:szCs w:val="24"/>
        </w:rPr>
      </w:pPr>
    </w:p>
    <w:p w14:paraId="268C5B54" w14:textId="77777777" w:rsidR="00A95661" w:rsidRDefault="00A95661" w:rsidP="00A95661">
      <w:pPr>
        <w:spacing w:after="0" w:line="240" w:lineRule="auto"/>
        <w:jc w:val="both"/>
        <w:rPr>
          <w:rFonts w:ascii="Arial" w:eastAsia="Arial" w:hAnsi="Arial" w:cs="Arial"/>
          <w:sz w:val="24"/>
          <w:szCs w:val="24"/>
        </w:rPr>
      </w:pPr>
      <w:r w:rsidRPr="006F00D9">
        <w:rPr>
          <w:rFonts w:ascii="Arial" w:eastAsia="Arial" w:hAnsi="Arial" w:cs="Arial"/>
          <w:sz w:val="24"/>
          <w:szCs w:val="24"/>
        </w:rPr>
        <w:t>Los montos arriba establecidos deberán considerarse sin incluir el importe del Impuesto al Valor Agregado.</w:t>
      </w:r>
    </w:p>
    <w:p w14:paraId="71986773" w14:textId="77777777" w:rsidR="00A95661" w:rsidRPr="006F00D9" w:rsidRDefault="00A95661" w:rsidP="00A95661">
      <w:pPr>
        <w:spacing w:after="0" w:line="240" w:lineRule="auto"/>
        <w:jc w:val="both"/>
        <w:rPr>
          <w:rFonts w:ascii="Arial" w:eastAsia="Arial" w:hAnsi="Arial" w:cs="Arial"/>
          <w:sz w:val="24"/>
          <w:szCs w:val="24"/>
        </w:rPr>
      </w:pPr>
    </w:p>
    <w:p w14:paraId="7EC5A0FB" w14:textId="77777777" w:rsidR="00A95661" w:rsidRPr="006F00D9" w:rsidRDefault="00A95661" w:rsidP="00A95661">
      <w:pPr>
        <w:spacing w:after="0" w:line="240" w:lineRule="auto"/>
        <w:jc w:val="both"/>
        <w:rPr>
          <w:rFonts w:ascii="Arial" w:eastAsia="Arial" w:hAnsi="Arial" w:cs="Arial"/>
          <w:color w:val="000000"/>
          <w:sz w:val="24"/>
          <w:szCs w:val="24"/>
        </w:rPr>
      </w:pPr>
      <w:r w:rsidRPr="0034796C">
        <w:rPr>
          <w:rFonts w:ascii="Arial" w:eastAsia="Arial" w:hAnsi="Arial" w:cs="Arial"/>
          <w:b/>
          <w:bCs/>
          <w:sz w:val="24"/>
          <w:szCs w:val="24"/>
        </w:rPr>
        <w:t>ARTÍCULO 35.</w:t>
      </w:r>
      <w:r w:rsidRPr="006F00D9">
        <w:rPr>
          <w:rFonts w:ascii="Arial" w:eastAsia="Arial" w:hAnsi="Arial" w:cs="Arial"/>
          <w:sz w:val="24"/>
          <w:szCs w:val="24"/>
        </w:rPr>
        <w:t xml:space="preserve"> Las Dependencias y Entidades se abstendrán de convocar, adjudicar o contratar adquisiciones, arrendamientos y servicios de cualquier naturaleza para la ejecución de obra pública, cuando no cuenten con la autorización de inversión por parte de la Tesorería en los términos de la normativa aplicable. </w:t>
      </w:r>
      <w:r w:rsidRPr="006F00D9">
        <w:rPr>
          <w:rFonts w:ascii="Arial" w:eastAsia="Arial" w:hAnsi="Arial" w:cs="Arial"/>
          <w:color w:val="000000"/>
          <w:sz w:val="24"/>
          <w:szCs w:val="24"/>
        </w:rPr>
        <w:t xml:space="preserve">El oficio de autorización de la Tesorería estará sujeto al presupuesto aprobado y a la </w:t>
      </w:r>
      <w:r w:rsidRPr="006F00D9">
        <w:rPr>
          <w:rFonts w:ascii="Arial" w:eastAsia="Arial" w:hAnsi="Arial" w:cs="Arial"/>
          <w:color w:val="000000"/>
          <w:sz w:val="24"/>
          <w:szCs w:val="24"/>
        </w:rPr>
        <w:lastRenderedPageBreak/>
        <w:t>suficiencia presupuestal en las adquisiciones, arrendamientos y servicios de cualquier naturaleza para la ejecución de la obra pública.</w:t>
      </w:r>
    </w:p>
    <w:p w14:paraId="7EBDC746" w14:textId="77777777" w:rsidR="00A95661" w:rsidRDefault="00A95661" w:rsidP="00A95661">
      <w:pPr>
        <w:spacing w:after="0" w:line="240" w:lineRule="auto"/>
        <w:jc w:val="both"/>
        <w:rPr>
          <w:rFonts w:ascii="Arial" w:eastAsia="Arial" w:hAnsi="Arial" w:cs="Arial"/>
          <w:sz w:val="24"/>
          <w:szCs w:val="24"/>
        </w:rPr>
      </w:pPr>
    </w:p>
    <w:p w14:paraId="5192BFA4" w14:textId="77777777" w:rsidR="00A95661" w:rsidRDefault="00A95661" w:rsidP="00A95661">
      <w:pPr>
        <w:spacing w:after="0" w:line="240" w:lineRule="auto"/>
        <w:jc w:val="both"/>
        <w:rPr>
          <w:rFonts w:ascii="Arial" w:eastAsia="Arial" w:hAnsi="Arial" w:cs="Arial"/>
          <w:sz w:val="24"/>
          <w:szCs w:val="24"/>
        </w:rPr>
      </w:pPr>
      <w:r w:rsidRPr="0034796C">
        <w:rPr>
          <w:rFonts w:ascii="Arial" w:eastAsia="Arial" w:hAnsi="Arial" w:cs="Arial"/>
          <w:b/>
          <w:bCs/>
          <w:sz w:val="24"/>
          <w:szCs w:val="24"/>
        </w:rPr>
        <w:t>ARTÍCULO 36.</w:t>
      </w:r>
      <w:r w:rsidRPr="006F00D9">
        <w:rPr>
          <w:rFonts w:ascii="Arial" w:eastAsia="Arial" w:hAnsi="Arial" w:cs="Arial"/>
          <w:sz w:val="24"/>
          <w:szCs w:val="24"/>
        </w:rPr>
        <w:t xml:space="preserve"> Cuando se ejecuten recursos federales, los montos de adjudicación se deberán apegar a la normatividad aplicable o a la que se pacte en los acuerdos o convenios respectivos.</w:t>
      </w:r>
    </w:p>
    <w:p w14:paraId="05CED01F" w14:textId="77777777" w:rsidR="00A95661" w:rsidRPr="006F00D9" w:rsidRDefault="00A95661" w:rsidP="00A95661">
      <w:pPr>
        <w:spacing w:after="0" w:line="240" w:lineRule="auto"/>
        <w:jc w:val="both"/>
        <w:rPr>
          <w:rFonts w:ascii="Arial" w:eastAsia="Arial" w:hAnsi="Arial" w:cs="Arial"/>
          <w:sz w:val="24"/>
          <w:szCs w:val="24"/>
        </w:rPr>
      </w:pPr>
    </w:p>
    <w:p w14:paraId="6A12EB0F" w14:textId="77777777" w:rsidR="00A95661" w:rsidRPr="0034796C" w:rsidRDefault="00A95661" w:rsidP="00A95661">
      <w:pPr>
        <w:spacing w:after="0" w:line="240" w:lineRule="auto"/>
        <w:jc w:val="center"/>
        <w:rPr>
          <w:rFonts w:ascii="Arial" w:eastAsia="Arial" w:hAnsi="Arial" w:cs="Arial"/>
          <w:b/>
          <w:bCs/>
          <w:sz w:val="24"/>
          <w:szCs w:val="24"/>
        </w:rPr>
      </w:pPr>
      <w:r w:rsidRPr="0034796C">
        <w:rPr>
          <w:rFonts w:ascii="Arial" w:eastAsia="Arial" w:hAnsi="Arial" w:cs="Arial"/>
          <w:b/>
          <w:bCs/>
          <w:sz w:val="24"/>
          <w:szCs w:val="24"/>
        </w:rPr>
        <w:t>CAPÍTULO V</w:t>
      </w:r>
    </w:p>
    <w:p w14:paraId="72D08852" w14:textId="77777777" w:rsidR="00A95661" w:rsidRPr="0034796C" w:rsidRDefault="00A95661" w:rsidP="00A95661">
      <w:pPr>
        <w:spacing w:after="0" w:line="240" w:lineRule="auto"/>
        <w:jc w:val="center"/>
        <w:rPr>
          <w:rFonts w:ascii="Arial" w:eastAsia="Arial" w:hAnsi="Arial" w:cs="Arial"/>
          <w:b/>
          <w:bCs/>
          <w:sz w:val="24"/>
          <w:szCs w:val="24"/>
        </w:rPr>
      </w:pPr>
      <w:r w:rsidRPr="0034796C">
        <w:rPr>
          <w:rFonts w:ascii="Arial" w:eastAsia="Arial" w:hAnsi="Arial" w:cs="Arial"/>
          <w:b/>
          <w:bCs/>
          <w:sz w:val="24"/>
          <w:szCs w:val="24"/>
        </w:rPr>
        <w:t xml:space="preserve">DEL </w:t>
      </w:r>
    </w:p>
    <w:p w14:paraId="450AA4E1" w14:textId="77777777" w:rsidR="00A95661" w:rsidRPr="0034796C" w:rsidRDefault="00A95661" w:rsidP="00A95661">
      <w:pPr>
        <w:spacing w:after="0" w:line="240" w:lineRule="auto"/>
        <w:jc w:val="center"/>
        <w:rPr>
          <w:rFonts w:ascii="Arial" w:eastAsia="Arial" w:hAnsi="Arial" w:cs="Arial"/>
          <w:b/>
          <w:bCs/>
          <w:sz w:val="24"/>
          <w:szCs w:val="24"/>
        </w:rPr>
      </w:pPr>
      <w:r w:rsidRPr="0034796C">
        <w:rPr>
          <w:rFonts w:ascii="Arial" w:eastAsia="Arial" w:hAnsi="Arial" w:cs="Arial"/>
          <w:b/>
          <w:bCs/>
          <w:sz w:val="24"/>
          <w:szCs w:val="24"/>
        </w:rPr>
        <w:t>FONDO DE RESERVA TERRITORIAL</w:t>
      </w:r>
    </w:p>
    <w:p w14:paraId="44642594" w14:textId="77777777" w:rsidR="00A95661" w:rsidRDefault="00A95661" w:rsidP="00A95661">
      <w:pPr>
        <w:spacing w:after="0" w:line="240" w:lineRule="auto"/>
        <w:jc w:val="both"/>
        <w:rPr>
          <w:rFonts w:ascii="Arial" w:eastAsia="Arial" w:hAnsi="Arial" w:cs="Arial"/>
          <w:sz w:val="24"/>
          <w:szCs w:val="24"/>
        </w:rPr>
      </w:pPr>
    </w:p>
    <w:p w14:paraId="51027070" w14:textId="77777777" w:rsidR="00A95661" w:rsidRDefault="00A95661" w:rsidP="00A95661">
      <w:pPr>
        <w:spacing w:after="0" w:line="240" w:lineRule="auto"/>
        <w:jc w:val="both"/>
        <w:rPr>
          <w:rFonts w:ascii="Arial" w:eastAsia="Arial" w:hAnsi="Arial" w:cs="Arial"/>
          <w:sz w:val="24"/>
          <w:szCs w:val="24"/>
        </w:rPr>
      </w:pPr>
      <w:r w:rsidRPr="0034796C">
        <w:rPr>
          <w:rFonts w:ascii="Arial" w:eastAsia="Arial" w:hAnsi="Arial" w:cs="Arial"/>
          <w:b/>
          <w:bCs/>
          <w:sz w:val="24"/>
          <w:szCs w:val="24"/>
        </w:rPr>
        <w:t>ARTÍCULO 37.</w:t>
      </w:r>
      <w:r w:rsidRPr="006F00D9">
        <w:rPr>
          <w:rFonts w:ascii="Arial" w:eastAsia="Arial" w:hAnsi="Arial" w:cs="Arial"/>
          <w:sz w:val="24"/>
          <w:szCs w:val="24"/>
        </w:rPr>
        <w:t xml:space="preserve"> Tratándose de la superficie o área de donación a favor del municipio que derive del proyecto de fraccionamiento y/o conjunto urbano que conforme a la Ley de Ordenamiento Territorial y Desarrollo Urbano Sustentable del Estado de Morelos pueda ser cubierta en forma pecuniaria, se destinará un 5% del monto de su valor comercial que se le designe al predio considerando la urbanización, para constituir el Fondo de Reserva Municipal.</w:t>
      </w:r>
    </w:p>
    <w:p w14:paraId="65A05213" w14:textId="77777777" w:rsidR="00A95661" w:rsidRPr="006F00D9" w:rsidRDefault="00A95661" w:rsidP="00A95661">
      <w:pPr>
        <w:spacing w:after="0" w:line="240" w:lineRule="auto"/>
        <w:jc w:val="both"/>
        <w:rPr>
          <w:rFonts w:ascii="Arial" w:eastAsia="Arial" w:hAnsi="Arial" w:cs="Arial"/>
          <w:sz w:val="24"/>
          <w:szCs w:val="24"/>
        </w:rPr>
      </w:pPr>
    </w:p>
    <w:p w14:paraId="5279977D" w14:textId="77777777" w:rsidR="00A95661" w:rsidRPr="0034796C" w:rsidRDefault="00A95661" w:rsidP="00A95661">
      <w:pPr>
        <w:spacing w:after="0" w:line="240" w:lineRule="auto"/>
        <w:jc w:val="center"/>
        <w:rPr>
          <w:rFonts w:ascii="Arial" w:eastAsia="Arial" w:hAnsi="Arial" w:cs="Arial"/>
          <w:b/>
          <w:bCs/>
          <w:sz w:val="24"/>
          <w:szCs w:val="24"/>
        </w:rPr>
      </w:pPr>
      <w:r w:rsidRPr="0034796C">
        <w:rPr>
          <w:rFonts w:ascii="Arial" w:eastAsia="Arial" w:hAnsi="Arial" w:cs="Arial"/>
          <w:b/>
          <w:bCs/>
          <w:sz w:val="24"/>
          <w:szCs w:val="24"/>
        </w:rPr>
        <w:t>CAPÍTULO VI</w:t>
      </w:r>
    </w:p>
    <w:p w14:paraId="1DB58887" w14:textId="77777777" w:rsidR="00A95661" w:rsidRPr="0034796C" w:rsidRDefault="00A95661" w:rsidP="00A95661">
      <w:pPr>
        <w:spacing w:after="0" w:line="240" w:lineRule="auto"/>
        <w:jc w:val="center"/>
        <w:rPr>
          <w:rFonts w:ascii="Arial" w:eastAsia="Arial" w:hAnsi="Arial" w:cs="Arial"/>
          <w:b/>
          <w:bCs/>
          <w:sz w:val="24"/>
          <w:szCs w:val="24"/>
        </w:rPr>
      </w:pPr>
      <w:r w:rsidRPr="0034796C">
        <w:rPr>
          <w:rFonts w:ascii="Arial" w:eastAsia="Arial" w:hAnsi="Arial" w:cs="Arial"/>
          <w:b/>
          <w:bCs/>
          <w:sz w:val="24"/>
          <w:szCs w:val="24"/>
        </w:rPr>
        <w:t>DE LA DEUDA PÚBLICA</w:t>
      </w:r>
    </w:p>
    <w:p w14:paraId="58436F05" w14:textId="77777777" w:rsidR="00A95661" w:rsidRDefault="00A95661" w:rsidP="00A95661">
      <w:pPr>
        <w:tabs>
          <w:tab w:val="left" w:pos="1130"/>
        </w:tabs>
        <w:spacing w:after="0" w:line="240" w:lineRule="auto"/>
        <w:jc w:val="both"/>
        <w:rPr>
          <w:rFonts w:ascii="Arial" w:eastAsia="Arial" w:hAnsi="Arial" w:cs="Arial"/>
          <w:sz w:val="24"/>
          <w:szCs w:val="24"/>
        </w:rPr>
      </w:pPr>
    </w:p>
    <w:p w14:paraId="2E06F3B3" w14:textId="77777777" w:rsidR="00A95661" w:rsidRPr="006F00D9" w:rsidRDefault="00A95661" w:rsidP="00A95661">
      <w:pPr>
        <w:tabs>
          <w:tab w:val="left" w:pos="1130"/>
        </w:tabs>
        <w:spacing w:after="0" w:line="240" w:lineRule="auto"/>
        <w:jc w:val="both"/>
        <w:rPr>
          <w:rFonts w:ascii="Arial" w:eastAsia="Arial" w:hAnsi="Arial" w:cs="Arial"/>
          <w:sz w:val="24"/>
          <w:szCs w:val="24"/>
        </w:rPr>
      </w:pPr>
      <w:r w:rsidRPr="0034796C">
        <w:rPr>
          <w:rFonts w:ascii="Arial" w:eastAsia="Arial" w:hAnsi="Arial" w:cs="Arial"/>
          <w:b/>
          <w:bCs/>
          <w:sz w:val="24"/>
          <w:szCs w:val="24"/>
        </w:rPr>
        <w:t>ARTÍCULO 38.</w:t>
      </w:r>
      <w:r w:rsidRPr="006F00D9">
        <w:rPr>
          <w:rFonts w:ascii="Arial" w:eastAsia="Arial" w:hAnsi="Arial" w:cs="Arial"/>
          <w:sz w:val="24"/>
          <w:szCs w:val="24"/>
        </w:rPr>
        <w:t xml:space="preserve"> Los recursos para cubrir los adeudos del ejercicio fiscal anterior, previstos en el proyecto de Presupuesto de Egresos, podrán ser hasta por el 2.5 por ciento de los Ingresos totales del respectivo Municipio.</w:t>
      </w:r>
    </w:p>
    <w:p w14:paraId="5BBFEE8C" w14:textId="77777777" w:rsidR="00A95661" w:rsidRDefault="00A95661" w:rsidP="00A95661">
      <w:pPr>
        <w:tabs>
          <w:tab w:val="left" w:pos="1130"/>
        </w:tabs>
        <w:spacing w:after="0" w:line="240" w:lineRule="auto"/>
        <w:jc w:val="both"/>
        <w:rPr>
          <w:rFonts w:ascii="Arial" w:eastAsia="Arial" w:hAnsi="Arial" w:cs="Arial"/>
          <w:sz w:val="24"/>
          <w:szCs w:val="24"/>
        </w:rPr>
      </w:pPr>
    </w:p>
    <w:p w14:paraId="6D2F4680" w14:textId="77777777" w:rsidR="00A95661" w:rsidRPr="006F00D9" w:rsidRDefault="00A95661" w:rsidP="00A95661">
      <w:pPr>
        <w:tabs>
          <w:tab w:val="left" w:pos="1130"/>
        </w:tabs>
        <w:spacing w:after="0" w:line="240" w:lineRule="auto"/>
        <w:jc w:val="both"/>
        <w:rPr>
          <w:rFonts w:ascii="Arial" w:eastAsia="Arial" w:hAnsi="Arial" w:cs="Arial"/>
          <w:sz w:val="24"/>
          <w:szCs w:val="24"/>
        </w:rPr>
      </w:pPr>
      <w:r w:rsidRPr="0034796C">
        <w:rPr>
          <w:rFonts w:ascii="Arial" w:eastAsia="Arial" w:hAnsi="Arial" w:cs="Arial"/>
          <w:b/>
          <w:bCs/>
          <w:sz w:val="24"/>
          <w:szCs w:val="24"/>
        </w:rPr>
        <w:t>ARTÍCULO 39.</w:t>
      </w:r>
      <w:r w:rsidRPr="006F00D9">
        <w:rPr>
          <w:rFonts w:ascii="Arial" w:eastAsia="Arial" w:hAnsi="Arial" w:cs="Arial"/>
          <w:sz w:val="24"/>
          <w:szCs w:val="24"/>
        </w:rPr>
        <w:t xml:space="preserve">  Se autoriza la contratación de uno o varias obligaciones quirografarias a corto plazo por la cantidad de hasta el equivalente al seis por ciento de la ley de ingresos vigente en el Municipio al momento de su contratación, sin incluir financiamiento neto, más accesorios y gastos financieros, cada uno con un plazo no mayor a doce meses, pero considerando en cualquier caso que su liquidación deberá realizarse a más tardar tres meses antes de que concluya la presente administración, es decir, el 30 de septiembre de 2027. </w:t>
      </w:r>
    </w:p>
    <w:p w14:paraId="49B08DF1" w14:textId="77777777" w:rsidR="00A95661" w:rsidRDefault="00A95661" w:rsidP="00A95661">
      <w:pPr>
        <w:tabs>
          <w:tab w:val="left" w:pos="1130"/>
        </w:tabs>
        <w:spacing w:after="0" w:line="240" w:lineRule="auto"/>
        <w:jc w:val="both"/>
        <w:rPr>
          <w:rFonts w:ascii="Arial" w:eastAsia="Arial" w:hAnsi="Arial" w:cs="Arial"/>
          <w:sz w:val="24"/>
          <w:szCs w:val="24"/>
        </w:rPr>
      </w:pPr>
    </w:p>
    <w:p w14:paraId="154230B1" w14:textId="77777777" w:rsidR="00A95661" w:rsidRPr="006F00D9" w:rsidRDefault="00A95661" w:rsidP="00A95661">
      <w:pPr>
        <w:tabs>
          <w:tab w:val="left" w:pos="1130"/>
        </w:tabs>
        <w:spacing w:after="0" w:line="240" w:lineRule="auto"/>
        <w:jc w:val="both"/>
        <w:rPr>
          <w:rFonts w:ascii="Arial" w:eastAsia="Arial" w:hAnsi="Arial" w:cs="Arial"/>
          <w:sz w:val="24"/>
          <w:szCs w:val="24"/>
        </w:rPr>
      </w:pPr>
      <w:r w:rsidRPr="006F00D9">
        <w:rPr>
          <w:rFonts w:ascii="Arial" w:eastAsia="Arial" w:hAnsi="Arial" w:cs="Arial"/>
          <w:sz w:val="24"/>
          <w:szCs w:val="24"/>
        </w:rPr>
        <w:t>El destino de la o las obligaciones será cubrir necesidades derivadas de insuficiencias de liquidez de carácter temporal, vigilando en todo momento que el saldo insoluto de estas obligaciones no exceda del seis por ciento de los ingresos aprobados en la ley de ingresos vigente.</w:t>
      </w:r>
    </w:p>
    <w:p w14:paraId="2752BD7C" w14:textId="77777777" w:rsidR="00A95661" w:rsidRPr="006F00D9" w:rsidRDefault="00A95661" w:rsidP="00A95661">
      <w:pPr>
        <w:tabs>
          <w:tab w:val="left" w:pos="1130"/>
        </w:tabs>
        <w:spacing w:after="0" w:line="240" w:lineRule="auto"/>
        <w:jc w:val="both"/>
        <w:rPr>
          <w:rFonts w:ascii="Arial" w:eastAsia="Arial" w:hAnsi="Arial" w:cs="Arial"/>
          <w:sz w:val="24"/>
          <w:szCs w:val="24"/>
        </w:rPr>
      </w:pPr>
      <w:r w:rsidRPr="006F00D9">
        <w:rPr>
          <w:rFonts w:ascii="Arial" w:eastAsia="Arial" w:hAnsi="Arial" w:cs="Arial"/>
          <w:sz w:val="24"/>
          <w:szCs w:val="24"/>
        </w:rPr>
        <w:lastRenderedPageBreak/>
        <w:t>La contratación de la o las obligaciones a corto plazo deberá realizarse previa implementación de un proceso competitivo, siempre y cuando se garanticen las mejores condiciones de mercado al Municipio, en cumplimiento estricto a la Ley de Disciplina Financiera de las Entidades Federativas y los Municipios.</w:t>
      </w:r>
    </w:p>
    <w:p w14:paraId="2C3C06F4" w14:textId="77777777" w:rsidR="00A95661" w:rsidRDefault="00A95661" w:rsidP="00A95661">
      <w:pPr>
        <w:tabs>
          <w:tab w:val="left" w:pos="1130"/>
        </w:tabs>
        <w:spacing w:after="0" w:line="240" w:lineRule="auto"/>
        <w:jc w:val="both"/>
        <w:rPr>
          <w:rFonts w:ascii="Arial" w:eastAsia="Arial" w:hAnsi="Arial" w:cs="Arial"/>
          <w:sz w:val="24"/>
          <w:szCs w:val="24"/>
        </w:rPr>
      </w:pPr>
      <w:bookmarkStart w:id="1" w:name="_i4fhzvab4iq" w:colFirst="0" w:colLast="0"/>
      <w:bookmarkEnd w:id="1"/>
    </w:p>
    <w:p w14:paraId="15E38E5E" w14:textId="77777777" w:rsidR="00A95661" w:rsidRPr="006F00D9" w:rsidRDefault="00A95661" w:rsidP="00A95661">
      <w:pPr>
        <w:tabs>
          <w:tab w:val="left" w:pos="1130"/>
        </w:tabs>
        <w:spacing w:after="0" w:line="240" w:lineRule="auto"/>
        <w:jc w:val="both"/>
        <w:rPr>
          <w:rFonts w:ascii="Arial" w:eastAsia="Arial" w:hAnsi="Arial" w:cs="Arial"/>
          <w:sz w:val="24"/>
          <w:szCs w:val="24"/>
        </w:rPr>
      </w:pPr>
      <w:r w:rsidRPr="006F00D9">
        <w:rPr>
          <w:rFonts w:ascii="Arial" w:eastAsia="Arial" w:hAnsi="Arial" w:cs="Arial"/>
          <w:sz w:val="24"/>
          <w:szCs w:val="24"/>
        </w:rPr>
        <w:t xml:space="preserve">Se autoriza al </w:t>
      </w:r>
      <w:proofErr w:type="gramStart"/>
      <w:r w:rsidRPr="006F00D9">
        <w:rPr>
          <w:rFonts w:ascii="Arial" w:eastAsia="Arial" w:hAnsi="Arial" w:cs="Arial"/>
          <w:sz w:val="24"/>
          <w:szCs w:val="24"/>
        </w:rPr>
        <w:t>Presidente</w:t>
      </w:r>
      <w:proofErr w:type="gramEnd"/>
      <w:r w:rsidRPr="006F00D9">
        <w:rPr>
          <w:rFonts w:ascii="Arial" w:eastAsia="Arial" w:hAnsi="Arial" w:cs="Arial"/>
          <w:sz w:val="24"/>
          <w:szCs w:val="24"/>
        </w:rPr>
        <w:t xml:space="preserve"> Municipal, al Tesorero Municipal, y otros funcionarios municipales para </w:t>
      </w:r>
      <w:proofErr w:type="gramStart"/>
      <w:r w:rsidRPr="006F00D9">
        <w:rPr>
          <w:rFonts w:ascii="Arial" w:eastAsia="Arial" w:hAnsi="Arial" w:cs="Arial"/>
          <w:sz w:val="24"/>
          <w:szCs w:val="24"/>
        </w:rPr>
        <w:t>que</w:t>
      </w:r>
      <w:proofErr w:type="gramEnd"/>
      <w:r w:rsidRPr="006F00D9">
        <w:rPr>
          <w:rFonts w:ascii="Arial" w:eastAsia="Arial" w:hAnsi="Arial" w:cs="Arial"/>
          <w:sz w:val="24"/>
          <w:szCs w:val="24"/>
        </w:rPr>
        <w:t xml:space="preserve"> en el marco de sus atribuciones legales y administrativas, observando la Ley de Deuda Pública para el Estado de Morelos y demás normativa aplicable, realicen los trámites conducentes para la contratación de la o las obligaciones a corto plazo, y suscriban los contratos, convenios, títulos de crédito y demás documentación necesaria para la instrumentación de estas.</w:t>
      </w:r>
    </w:p>
    <w:p w14:paraId="55D969D0" w14:textId="77777777" w:rsidR="00A95661" w:rsidRDefault="00A95661" w:rsidP="00A95661">
      <w:pPr>
        <w:tabs>
          <w:tab w:val="left" w:pos="1130"/>
        </w:tabs>
        <w:spacing w:after="0" w:line="240" w:lineRule="auto"/>
        <w:jc w:val="both"/>
        <w:rPr>
          <w:rFonts w:ascii="Arial" w:eastAsia="Arial" w:hAnsi="Arial" w:cs="Arial"/>
          <w:sz w:val="24"/>
          <w:szCs w:val="24"/>
        </w:rPr>
      </w:pPr>
    </w:p>
    <w:p w14:paraId="10BD3D36" w14:textId="77777777" w:rsidR="00A95661" w:rsidRDefault="00A95661" w:rsidP="00A95661">
      <w:pPr>
        <w:tabs>
          <w:tab w:val="left" w:pos="1130"/>
        </w:tabs>
        <w:spacing w:after="0" w:line="240" w:lineRule="auto"/>
        <w:jc w:val="both"/>
        <w:rPr>
          <w:rFonts w:ascii="Arial" w:eastAsia="Arial" w:hAnsi="Arial" w:cs="Arial"/>
          <w:sz w:val="24"/>
          <w:szCs w:val="24"/>
        </w:rPr>
      </w:pPr>
      <w:r w:rsidRPr="0034796C">
        <w:rPr>
          <w:rFonts w:ascii="Arial" w:eastAsia="Arial" w:hAnsi="Arial" w:cs="Arial"/>
          <w:b/>
          <w:bCs/>
          <w:sz w:val="24"/>
          <w:szCs w:val="24"/>
        </w:rPr>
        <w:t>ARTÍCULO 40.</w:t>
      </w:r>
      <w:r w:rsidRPr="006F00D9">
        <w:rPr>
          <w:rFonts w:ascii="Arial" w:eastAsia="Arial" w:hAnsi="Arial" w:cs="Arial"/>
          <w:sz w:val="24"/>
          <w:szCs w:val="24"/>
        </w:rPr>
        <w:t xml:space="preserve"> Las Dependencias y Entidades deberán registrar ante la Tesorería todas las operaciones que involucren compromisos financieros con recursos públicos municipales, los cuales solo se podrán erogar si se encuentran autorizados en el Presupuesto respectivo.  </w:t>
      </w:r>
    </w:p>
    <w:p w14:paraId="46E202A1" w14:textId="77777777" w:rsidR="00A95661" w:rsidRPr="006F00D9" w:rsidRDefault="00A95661" w:rsidP="00A95661">
      <w:pPr>
        <w:tabs>
          <w:tab w:val="left" w:pos="1130"/>
        </w:tabs>
        <w:spacing w:after="0" w:line="240" w:lineRule="auto"/>
        <w:jc w:val="both"/>
        <w:rPr>
          <w:rFonts w:ascii="Arial" w:eastAsia="Arial" w:hAnsi="Arial" w:cs="Arial"/>
          <w:sz w:val="24"/>
          <w:szCs w:val="24"/>
        </w:rPr>
      </w:pPr>
    </w:p>
    <w:p w14:paraId="678BB54D" w14:textId="77777777" w:rsidR="00A95661" w:rsidRPr="0034796C" w:rsidRDefault="00A95661" w:rsidP="00A95661">
      <w:pPr>
        <w:spacing w:after="0" w:line="240" w:lineRule="auto"/>
        <w:jc w:val="center"/>
        <w:rPr>
          <w:rFonts w:ascii="Arial" w:eastAsia="Arial" w:hAnsi="Arial" w:cs="Arial"/>
          <w:b/>
          <w:bCs/>
          <w:sz w:val="24"/>
          <w:szCs w:val="24"/>
        </w:rPr>
      </w:pPr>
      <w:r w:rsidRPr="0034796C">
        <w:rPr>
          <w:rFonts w:ascii="Arial" w:eastAsia="Arial" w:hAnsi="Arial" w:cs="Arial"/>
          <w:b/>
          <w:bCs/>
          <w:sz w:val="24"/>
          <w:szCs w:val="24"/>
        </w:rPr>
        <w:t>TÍTULO SEGUNDO</w:t>
      </w:r>
    </w:p>
    <w:p w14:paraId="75B72A81" w14:textId="77777777" w:rsidR="00A95661" w:rsidRPr="0034796C" w:rsidRDefault="00A95661" w:rsidP="00A95661">
      <w:pPr>
        <w:spacing w:after="0" w:line="240" w:lineRule="auto"/>
        <w:jc w:val="center"/>
        <w:rPr>
          <w:rFonts w:ascii="Arial" w:eastAsia="Arial" w:hAnsi="Arial" w:cs="Arial"/>
          <w:b/>
          <w:bCs/>
          <w:sz w:val="24"/>
          <w:szCs w:val="24"/>
        </w:rPr>
      </w:pPr>
      <w:r w:rsidRPr="0034796C">
        <w:rPr>
          <w:rFonts w:ascii="Arial" w:eastAsia="Arial" w:hAnsi="Arial" w:cs="Arial"/>
          <w:b/>
          <w:bCs/>
          <w:sz w:val="24"/>
          <w:szCs w:val="24"/>
        </w:rPr>
        <w:t>DE LOS RECURSOS FEDERALES</w:t>
      </w:r>
    </w:p>
    <w:p w14:paraId="0EE68769" w14:textId="77777777" w:rsidR="00A95661" w:rsidRDefault="00A95661" w:rsidP="00A95661">
      <w:pPr>
        <w:spacing w:after="0" w:line="240" w:lineRule="auto"/>
        <w:jc w:val="center"/>
        <w:rPr>
          <w:rFonts w:ascii="Arial" w:eastAsia="Arial" w:hAnsi="Arial" w:cs="Arial"/>
          <w:sz w:val="24"/>
          <w:szCs w:val="24"/>
        </w:rPr>
      </w:pPr>
    </w:p>
    <w:p w14:paraId="3CE57407" w14:textId="77777777" w:rsidR="00A95661" w:rsidRPr="0034796C" w:rsidRDefault="00A95661" w:rsidP="00A95661">
      <w:pPr>
        <w:spacing w:after="0" w:line="240" w:lineRule="auto"/>
        <w:jc w:val="center"/>
        <w:rPr>
          <w:rFonts w:ascii="Arial" w:eastAsia="Arial" w:hAnsi="Arial" w:cs="Arial"/>
          <w:b/>
          <w:bCs/>
          <w:sz w:val="24"/>
          <w:szCs w:val="24"/>
        </w:rPr>
      </w:pPr>
      <w:r w:rsidRPr="0034796C">
        <w:rPr>
          <w:rFonts w:ascii="Arial" w:eastAsia="Arial" w:hAnsi="Arial" w:cs="Arial"/>
          <w:b/>
          <w:bCs/>
          <w:sz w:val="24"/>
          <w:szCs w:val="24"/>
        </w:rPr>
        <w:t>CAPÍTULO ÚNICO</w:t>
      </w:r>
    </w:p>
    <w:p w14:paraId="49A102D0" w14:textId="77777777" w:rsidR="00A95661" w:rsidRPr="0034796C" w:rsidRDefault="00A95661" w:rsidP="00A95661">
      <w:pPr>
        <w:spacing w:after="0" w:line="240" w:lineRule="auto"/>
        <w:jc w:val="center"/>
        <w:rPr>
          <w:rFonts w:ascii="Arial" w:eastAsia="Arial" w:hAnsi="Arial" w:cs="Arial"/>
          <w:b/>
          <w:bCs/>
          <w:sz w:val="24"/>
          <w:szCs w:val="24"/>
        </w:rPr>
      </w:pPr>
      <w:r w:rsidRPr="0034796C">
        <w:rPr>
          <w:rFonts w:ascii="Arial" w:eastAsia="Arial" w:hAnsi="Arial" w:cs="Arial"/>
          <w:b/>
          <w:bCs/>
          <w:sz w:val="24"/>
          <w:szCs w:val="24"/>
        </w:rPr>
        <w:t>DE LOS RECURSOS TRANSFERIDOS AL MUNICIPIO</w:t>
      </w:r>
    </w:p>
    <w:p w14:paraId="40F5D056" w14:textId="77777777" w:rsidR="00A95661" w:rsidRDefault="00A95661" w:rsidP="00A95661">
      <w:pPr>
        <w:spacing w:after="0" w:line="240" w:lineRule="auto"/>
        <w:jc w:val="both"/>
        <w:rPr>
          <w:rFonts w:ascii="Arial" w:eastAsia="Arial" w:hAnsi="Arial" w:cs="Arial"/>
          <w:sz w:val="24"/>
          <w:szCs w:val="24"/>
        </w:rPr>
      </w:pPr>
    </w:p>
    <w:p w14:paraId="314646DD" w14:textId="77777777" w:rsidR="00A95661" w:rsidRPr="006F00D9" w:rsidRDefault="00A95661" w:rsidP="00A95661">
      <w:pPr>
        <w:spacing w:after="0" w:line="240" w:lineRule="auto"/>
        <w:jc w:val="both"/>
        <w:rPr>
          <w:rFonts w:ascii="Arial" w:eastAsia="Arial" w:hAnsi="Arial" w:cs="Arial"/>
          <w:sz w:val="24"/>
          <w:szCs w:val="24"/>
        </w:rPr>
      </w:pPr>
      <w:r w:rsidRPr="0034796C">
        <w:rPr>
          <w:rFonts w:ascii="Arial" w:eastAsia="Arial" w:hAnsi="Arial" w:cs="Arial"/>
          <w:b/>
          <w:bCs/>
          <w:sz w:val="24"/>
          <w:szCs w:val="24"/>
        </w:rPr>
        <w:t>ARTÍCULO 41.</w:t>
      </w:r>
      <w:r w:rsidRPr="006F00D9">
        <w:rPr>
          <w:rFonts w:ascii="Arial" w:eastAsia="Arial" w:hAnsi="Arial" w:cs="Arial"/>
          <w:sz w:val="24"/>
          <w:szCs w:val="24"/>
        </w:rPr>
        <w:t xml:space="preserve"> El Presupuesto de Egresos del Municipio de Yautepec, contempla como una de sus fuentes de financiamiento los recursos federales asignados a través de participaciones, aportaciones y convenios, derivados de la Ley de Ingresos de la Federación o del Presupuesto de Egresos de la Federación. </w:t>
      </w:r>
    </w:p>
    <w:p w14:paraId="70195B08" w14:textId="77777777" w:rsidR="00A95661" w:rsidRDefault="00A95661" w:rsidP="00A95661">
      <w:pPr>
        <w:spacing w:after="0" w:line="240" w:lineRule="auto"/>
        <w:jc w:val="both"/>
        <w:rPr>
          <w:rFonts w:ascii="Arial" w:eastAsia="Arial" w:hAnsi="Arial" w:cs="Arial"/>
          <w:sz w:val="24"/>
          <w:szCs w:val="24"/>
        </w:rPr>
      </w:pPr>
    </w:p>
    <w:p w14:paraId="17C63E71" w14:textId="77777777" w:rsidR="00A95661" w:rsidRPr="006F00D9" w:rsidRDefault="00A95661" w:rsidP="00A95661">
      <w:pPr>
        <w:spacing w:after="0" w:line="240" w:lineRule="auto"/>
        <w:jc w:val="both"/>
        <w:rPr>
          <w:rFonts w:ascii="Arial" w:eastAsia="Arial" w:hAnsi="Arial" w:cs="Arial"/>
          <w:sz w:val="24"/>
          <w:szCs w:val="24"/>
        </w:rPr>
      </w:pPr>
      <w:r w:rsidRPr="006F00D9">
        <w:rPr>
          <w:rFonts w:ascii="Arial" w:eastAsia="Arial" w:hAnsi="Arial" w:cs="Arial"/>
          <w:sz w:val="24"/>
          <w:szCs w:val="24"/>
        </w:rPr>
        <w:t xml:space="preserve">Las ministraciones de recursos federales a que se refiere este artículo se realizarán de conformidad con la normativa aplicable en la materia. </w:t>
      </w:r>
    </w:p>
    <w:p w14:paraId="2B562455" w14:textId="77777777" w:rsidR="00A95661" w:rsidRDefault="00A95661" w:rsidP="00A95661">
      <w:pPr>
        <w:spacing w:after="0" w:line="240" w:lineRule="auto"/>
        <w:jc w:val="both"/>
        <w:rPr>
          <w:rFonts w:ascii="Arial" w:eastAsia="Arial" w:hAnsi="Arial" w:cs="Arial"/>
          <w:sz w:val="24"/>
          <w:szCs w:val="24"/>
        </w:rPr>
      </w:pPr>
    </w:p>
    <w:p w14:paraId="22BC9BF6" w14:textId="77777777" w:rsidR="00A95661" w:rsidRPr="006F00D9" w:rsidRDefault="00A95661" w:rsidP="00A95661">
      <w:pPr>
        <w:spacing w:after="0" w:line="240" w:lineRule="auto"/>
        <w:jc w:val="both"/>
        <w:rPr>
          <w:rFonts w:ascii="Arial" w:eastAsia="Arial" w:hAnsi="Arial" w:cs="Arial"/>
          <w:sz w:val="24"/>
          <w:szCs w:val="24"/>
        </w:rPr>
      </w:pPr>
      <w:r w:rsidRPr="0034796C">
        <w:rPr>
          <w:rFonts w:ascii="Arial" w:eastAsia="Arial" w:hAnsi="Arial" w:cs="Arial"/>
          <w:b/>
          <w:bCs/>
          <w:sz w:val="24"/>
          <w:szCs w:val="24"/>
        </w:rPr>
        <w:t>ARTÍCULO 42.</w:t>
      </w:r>
      <w:r w:rsidRPr="006F00D9">
        <w:rPr>
          <w:rFonts w:ascii="Arial" w:eastAsia="Arial" w:hAnsi="Arial" w:cs="Arial"/>
          <w:sz w:val="24"/>
          <w:szCs w:val="24"/>
        </w:rPr>
        <w:t xml:space="preserve"> Los fondos de aportaciones que conforman el ramo 33, Aportaciones Federales para Entidades Federativas y Municipios, que se estima que la federación otorgará al Municipio de conformidad con la Ley de Coordinación Fiscal, se desglosan a continuación:</w:t>
      </w:r>
    </w:p>
    <w:p w14:paraId="38B7DFFE" w14:textId="77777777" w:rsidR="00A95661" w:rsidRDefault="00A95661" w:rsidP="00A95661">
      <w:pPr>
        <w:widowControl w:val="0"/>
        <w:spacing w:after="0" w:line="240" w:lineRule="auto"/>
        <w:jc w:val="both"/>
        <w:rPr>
          <w:rFonts w:ascii="Arial" w:eastAsia="Soberana Sans" w:hAnsi="Arial" w:cs="Arial"/>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931"/>
        <w:gridCol w:w="3897"/>
      </w:tblGrid>
      <w:tr w:rsidR="00A95661" w:rsidRPr="006F00D9" w14:paraId="3E45FB3A" w14:textId="77777777" w:rsidTr="002C2D60">
        <w:tc>
          <w:tcPr>
            <w:tcW w:w="2793" w:type="pct"/>
          </w:tcPr>
          <w:p w14:paraId="0118F2E3" w14:textId="77777777" w:rsidR="00A95661" w:rsidRPr="006F00D9" w:rsidRDefault="00A95661" w:rsidP="002C2D60">
            <w:pPr>
              <w:spacing w:after="0" w:line="240" w:lineRule="auto"/>
              <w:jc w:val="center"/>
              <w:rPr>
                <w:rFonts w:ascii="Arial" w:eastAsia="Arial" w:hAnsi="Arial" w:cs="Arial"/>
                <w:sz w:val="20"/>
                <w:szCs w:val="20"/>
              </w:rPr>
            </w:pPr>
            <w:r w:rsidRPr="006F00D9">
              <w:rPr>
                <w:rFonts w:ascii="Arial" w:eastAsia="Arial" w:hAnsi="Arial" w:cs="Arial"/>
                <w:sz w:val="20"/>
                <w:szCs w:val="20"/>
              </w:rPr>
              <w:t>Fondo</w:t>
            </w:r>
          </w:p>
        </w:tc>
        <w:tc>
          <w:tcPr>
            <w:tcW w:w="2207" w:type="pct"/>
          </w:tcPr>
          <w:p w14:paraId="352A9940" w14:textId="77777777" w:rsidR="00A95661" w:rsidRPr="006F00D9" w:rsidRDefault="00A95661" w:rsidP="002C2D60">
            <w:pPr>
              <w:spacing w:after="0" w:line="240" w:lineRule="auto"/>
              <w:jc w:val="center"/>
              <w:rPr>
                <w:rFonts w:ascii="Arial" w:eastAsia="Arial" w:hAnsi="Arial" w:cs="Arial"/>
                <w:sz w:val="20"/>
                <w:szCs w:val="20"/>
              </w:rPr>
            </w:pPr>
            <w:r w:rsidRPr="006F00D9">
              <w:rPr>
                <w:rFonts w:ascii="Arial" w:eastAsia="Arial" w:hAnsi="Arial" w:cs="Arial"/>
                <w:sz w:val="20"/>
                <w:szCs w:val="20"/>
              </w:rPr>
              <w:t>Monto contenido en Ley de Ingresos</w:t>
            </w:r>
          </w:p>
        </w:tc>
      </w:tr>
      <w:tr w:rsidR="00A95661" w:rsidRPr="006F00D9" w14:paraId="1C42D2CE" w14:textId="77777777" w:rsidTr="002C2D60">
        <w:tc>
          <w:tcPr>
            <w:tcW w:w="2793" w:type="pct"/>
          </w:tcPr>
          <w:p w14:paraId="1DC3B049" w14:textId="77777777" w:rsidR="00A95661" w:rsidRPr="006F00D9" w:rsidRDefault="00A95661" w:rsidP="002C2D60">
            <w:pPr>
              <w:spacing w:after="0" w:line="240" w:lineRule="auto"/>
              <w:jc w:val="center"/>
              <w:rPr>
                <w:rFonts w:ascii="Arial" w:eastAsia="Arial" w:hAnsi="Arial" w:cs="Arial"/>
                <w:sz w:val="20"/>
                <w:szCs w:val="20"/>
              </w:rPr>
            </w:pPr>
            <w:r w:rsidRPr="006F00D9">
              <w:rPr>
                <w:rFonts w:ascii="Arial" w:eastAsia="Arial" w:hAnsi="Arial" w:cs="Arial"/>
                <w:sz w:val="20"/>
                <w:szCs w:val="20"/>
              </w:rPr>
              <w:lastRenderedPageBreak/>
              <w:t>Fondo de Aportaciones para la Infraestructura Social Municipal y de las Demarcaciones Territoriales del Distrito Federal</w:t>
            </w:r>
          </w:p>
        </w:tc>
        <w:tc>
          <w:tcPr>
            <w:tcW w:w="2207" w:type="pct"/>
          </w:tcPr>
          <w:p w14:paraId="774E91F8" w14:textId="77777777" w:rsidR="00A95661" w:rsidRPr="006F00D9" w:rsidRDefault="00A95661" w:rsidP="002C2D60">
            <w:pPr>
              <w:spacing w:after="0" w:line="240" w:lineRule="auto"/>
              <w:jc w:val="center"/>
              <w:rPr>
                <w:rFonts w:ascii="Arial" w:eastAsia="Arial" w:hAnsi="Arial" w:cs="Arial"/>
                <w:sz w:val="20"/>
                <w:szCs w:val="20"/>
              </w:rPr>
            </w:pPr>
            <w:r w:rsidRPr="006F00D9">
              <w:rPr>
                <w:rFonts w:ascii="Arial" w:eastAsia="Arial" w:hAnsi="Arial" w:cs="Arial"/>
                <w:sz w:val="20"/>
                <w:szCs w:val="20"/>
              </w:rPr>
              <w:t>$</w:t>
            </w:r>
            <w:r w:rsidRPr="006F00D9">
              <w:rPr>
                <w:rFonts w:ascii="Arial" w:hAnsi="Arial" w:cs="Arial"/>
                <w:sz w:val="20"/>
                <w:szCs w:val="20"/>
              </w:rPr>
              <w:t xml:space="preserve"> </w:t>
            </w:r>
            <w:r w:rsidRPr="006F00D9">
              <w:rPr>
                <w:rFonts w:ascii="Arial" w:eastAsia="Arial" w:hAnsi="Arial" w:cs="Arial"/>
                <w:sz w:val="20"/>
                <w:szCs w:val="20"/>
              </w:rPr>
              <w:t>62,439,842.00</w:t>
            </w:r>
          </w:p>
        </w:tc>
      </w:tr>
      <w:tr w:rsidR="00A95661" w:rsidRPr="006F00D9" w14:paraId="47B66DCF" w14:textId="77777777" w:rsidTr="002C2D60">
        <w:tc>
          <w:tcPr>
            <w:tcW w:w="2793" w:type="pct"/>
          </w:tcPr>
          <w:p w14:paraId="4A9DD81E" w14:textId="77777777" w:rsidR="00A95661" w:rsidRPr="006F00D9" w:rsidRDefault="00A95661" w:rsidP="002C2D60">
            <w:pPr>
              <w:spacing w:after="0" w:line="240" w:lineRule="auto"/>
              <w:jc w:val="center"/>
              <w:rPr>
                <w:rFonts w:ascii="Arial" w:eastAsia="Arial" w:hAnsi="Arial" w:cs="Arial"/>
                <w:sz w:val="20"/>
                <w:szCs w:val="20"/>
              </w:rPr>
            </w:pPr>
            <w:r w:rsidRPr="006F00D9">
              <w:rPr>
                <w:rFonts w:ascii="Arial" w:eastAsia="Arial" w:hAnsi="Arial" w:cs="Arial"/>
                <w:sz w:val="20"/>
                <w:szCs w:val="20"/>
              </w:rPr>
              <w:t>Fondo de Aportaciones para el Fortalecimiento de los Municipios y de las Demarcaciones Territoriales del Distrito Federal</w:t>
            </w:r>
          </w:p>
        </w:tc>
        <w:tc>
          <w:tcPr>
            <w:tcW w:w="2207" w:type="pct"/>
          </w:tcPr>
          <w:p w14:paraId="2478C1FB" w14:textId="77777777" w:rsidR="00A95661" w:rsidRPr="006F00D9" w:rsidRDefault="00A95661" w:rsidP="002C2D60">
            <w:pPr>
              <w:spacing w:after="0" w:line="240" w:lineRule="auto"/>
              <w:jc w:val="center"/>
              <w:rPr>
                <w:rFonts w:ascii="Arial" w:eastAsia="Arial" w:hAnsi="Arial" w:cs="Arial"/>
                <w:sz w:val="20"/>
                <w:szCs w:val="20"/>
              </w:rPr>
            </w:pPr>
            <w:r w:rsidRPr="006F00D9">
              <w:rPr>
                <w:rFonts w:ascii="Arial" w:eastAsia="Arial" w:hAnsi="Arial" w:cs="Arial"/>
                <w:sz w:val="20"/>
                <w:szCs w:val="20"/>
              </w:rPr>
              <w:t>$109,927,187.00</w:t>
            </w:r>
          </w:p>
        </w:tc>
      </w:tr>
    </w:tbl>
    <w:p w14:paraId="3C9F7DCF" w14:textId="77777777" w:rsidR="00A95661" w:rsidRPr="00EA4846" w:rsidRDefault="00A95661" w:rsidP="00A95661">
      <w:pPr>
        <w:widowControl w:val="0"/>
        <w:spacing w:after="0" w:line="240" w:lineRule="auto"/>
        <w:jc w:val="both"/>
        <w:rPr>
          <w:rFonts w:ascii="Arial" w:eastAsia="Soberana Sans" w:hAnsi="Arial" w:cs="Arial"/>
          <w:color w:val="000000"/>
          <w:sz w:val="24"/>
          <w:szCs w:val="24"/>
        </w:rPr>
      </w:pPr>
    </w:p>
    <w:p w14:paraId="4DAA3F59" w14:textId="77777777" w:rsidR="00A95661" w:rsidRPr="0034796C" w:rsidRDefault="00A95661" w:rsidP="00A95661">
      <w:pPr>
        <w:spacing w:after="0" w:line="240" w:lineRule="auto"/>
        <w:jc w:val="center"/>
        <w:rPr>
          <w:rFonts w:ascii="Arial" w:eastAsia="Arial" w:hAnsi="Arial" w:cs="Arial"/>
          <w:b/>
          <w:bCs/>
          <w:sz w:val="24"/>
          <w:szCs w:val="24"/>
        </w:rPr>
      </w:pPr>
      <w:r w:rsidRPr="0034796C">
        <w:rPr>
          <w:rFonts w:ascii="Arial" w:eastAsia="Arial" w:hAnsi="Arial" w:cs="Arial"/>
          <w:b/>
          <w:bCs/>
          <w:sz w:val="24"/>
          <w:szCs w:val="24"/>
        </w:rPr>
        <w:t>TÍTULO TERCERO</w:t>
      </w:r>
    </w:p>
    <w:p w14:paraId="174D084F" w14:textId="77777777" w:rsidR="00A95661" w:rsidRPr="0034796C" w:rsidRDefault="00A95661" w:rsidP="00A95661">
      <w:pPr>
        <w:spacing w:after="0" w:line="240" w:lineRule="auto"/>
        <w:jc w:val="center"/>
        <w:rPr>
          <w:rFonts w:ascii="Arial" w:eastAsia="Arial" w:hAnsi="Arial" w:cs="Arial"/>
          <w:b/>
          <w:bCs/>
          <w:sz w:val="24"/>
          <w:szCs w:val="24"/>
        </w:rPr>
      </w:pPr>
      <w:r w:rsidRPr="0034796C">
        <w:rPr>
          <w:rFonts w:ascii="Arial" w:eastAsia="Arial" w:hAnsi="Arial" w:cs="Arial"/>
          <w:b/>
          <w:bCs/>
          <w:sz w:val="24"/>
          <w:szCs w:val="24"/>
        </w:rPr>
        <w:t>DE LA DISCIPLINA PRESUPUESTARIA</w:t>
      </w:r>
    </w:p>
    <w:p w14:paraId="0144836A" w14:textId="77777777" w:rsidR="00A95661" w:rsidRPr="0034796C" w:rsidRDefault="00A95661" w:rsidP="00A95661">
      <w:pPr>
        <w:spacing w:after="0" w:line="240" w:lineRule="auto"/>
        <w:jc w:val="center"/>
        <w:rPr>
          <w:rFonts w:ascii="Arial" w:eastAsia="Arial" w:hAnsi="Arial" w:cs="Arial"/>
          <w:b/>
          <w:bCs/>
          <w:sz w:val="24"/>
          <w:szCs w:val="24"/>
        </w:rPr>
      </w:pPr>
      <w:r w:rsidRPr="0034796C">
        <w:rPr>
          <w:rFonts w:ascii="Arial" w:eastAsia="Arial" w:hAnsi="Arial" w:cs="Arial"/>
          <w:b/>
          <w:bCs/>
          <w:sz w:val="24"/>
          <w:szCs w:val="24"/>
        </w:rPr>
        <w:t>EN EL EJERCICIO DEL GASTO</w:t>
      </w:r>
    </w:p>
    <w:p w14:paraId="3C721C46" w14:textId="77777777" w:rsidR="00A95661" w:rsidRDefault="00A95661" w:rsidP="00A95661">
      <w:pPr>
        <w:tabs>
          <w:tab w:val="left" w:pos="3346"/>
          <w:tab w:val="center" w:pos="4844"/>
        </w:tabs>
        <w:spacing w:after="0" w:line="240" w:lineRule="auto"/>
        <w:jc w:val="center"/>
        <w:rPr>
          <w:rFonts w:ascii="Arial" w:eastAsia="Arial" w:hAnsi="Arial" w:cs="Arial"/>
          <w:sz w:val="24"/>
          <w:szCs w:val="24"/>
        </w:rPr>
      </w:pPr>
    </w:p>
    <w:p w14:paraId="00B38E10" w14:textId="77777777" w:rsidR="00A95661" w:rsidRPr="0034796C" w:rsidRDefault="00A95661" w:rsidP="00A95661">
      <w:pPr>
        <w:tabs>
          <w:tab w:val="left" w:pos="3346"/>
          <w:tab w:val="center" w:pos="4844"/>
        </w:tabs>
        <w:spacing w:after="0" w:line="240" w:lineRule="auto"/>
        <w:jc w:val="center"/>
        <w:rPr>
          <w:rFonts w:ascii="Arial" w:eastAsia="Arial" w:hAnsi="Arial" w:cs="Arial"/>
          <w:b/>
          <w:bCs/>
          <w:sz w:val="24"/>
          <w:szCs w:val="24"/>
        </w:rPr>
      </w:pPr>
      <w:r w:rsidRPr="0034796C">
        <w:rPr>
          <w:rFonts w:ascii="Arial" w:eastAsia="Arial" w:hAnsi="Arial" w:cs="Arial"/>
          <w:b/>
          <w:bCs/>
          <w:sz w:val="24"/>
          <w:szCs w:val="24"/>
        </w:rPr>
        <w:t>CAPÍTULO I</w:t>
      </w:r>
    </w:p>
    <w:p w14:paraId="035DB895" w14:textId="77777777" w:rsidR="00A95661" w:rsidRPr="0034796C" w:rsidRDefault="00A95661" w:rsidP="00A95661">
      <w:pPr>
        <w:spacing w:after="0" w:line="240" w:lineRule="auto"/>
        <w:jc w:val="center"/>
        <w:rPr>
          <w:rFonts w:ascii="Arial" w:eastAsia="Arial" w:hAnsi="Arial" w:cs="Arial"/>
          <w:b/>
          <w:bCs/>
          <w:sz w:val="24"/>
          <w:szCs w:val="24"/>
        </w:rPr>
      </w:pPr>
      <w:r w:rsidRPr="0034796C">
        <w:rPr>
          <w:rFonts w:ascii="Arial" w:eastAsia="Arial" w:hAnsi="Arial" w:cs="Arial"/>
          <w:b/>
          <w:bCs/>
          <w:sz w:val="24"/>
          <w:szCs w:val="24"/>
        </w:rPr>
        <w:t>DISPOSICIONES GENERALES</w:t>
      </w:r>
    </w:p>
    <w:p w14:paraId="3D7EEB85" w14:textId="77777777" w:rsidR="00A95661" w:rsidRDefault="00A95661" w:rsidP="00A95661">
      <w:pPr>
        <w:spacing w:after="0" w:line="240" w:lineRule="auto"/>
        <w:jc w:val="both"/>
        <w:rPr>
          <w:rFonts w:ascii="Arial" w:eastAsia="Arial" w:hAnsi="Arial" w:cs="Arial"/>
          <w:sz w:val="24"/>
          <w:szCs w:val="24"/>
        </w:rPr>
      </w:pPr>
    </w:p>
    <w:p w14:paraId="491E25EA" w14:textId="77777777" w:rsidR="00A95661" w:rsidRPr="00EA4846" w:rsidRDefault="00A95661" w:rsidP="00A95661">
      <w:pPr>
        <w:spacing w:after="0" w:line="240" w:lineRule="auto"/>
        <w:jc w:val="both"/>
        <w:rPr>
          <w:rFonts w:ascii="Arial" w:eastAsia="Arial" w:hAnsi="Arial" w:cs="Arial"/>
          <w:sz w:val="24"/>
          <w:szCs w:val="24"/>
        </w:rPr>
      </w:pPr>
      <w:r w:rsidRPr="0034796C">
        <w:rPr>
          <w:rFonts w:ascii="Arial" w:eastAsia="Arial" w:hAnsi="Arial" w:cs="Arial"/>
          <w:b/>
          <w:bCs/>
          <w:sz w:val="24"/>
          <w:szCs w:val="24"/>
        </w:rPr>
        <w:t>ARTÍCULO 43.</w:t>
      </w:r>
      <w:r w:rsidRPr="00EA4846">
        <w:rPr>
          <w:rFonts w:ascii="Arial" w:eastAsia="Arial" w:hAnsi="Arial" w:cs="Arial"/>
          <w:sz w:val="24"/>
          <w:szCs w:val="24"/>
        </w:rPr>
        <w:t xml:space="preserve"> El ejercicio del gasto público deberá sujetarse estrictamente a las disposiciones previstas en la Ley de Presupuesto, las que emita la Tesorería y la Contraloría, en el ámbito de la Administración Pública Municipal. </w:t>
      </w:r>
    </w:p>
    <w:p w14:paraId="24A15F5F" w14:textId="77777777" w:rsidR="00A95661" w:rsidRDefault="00A95661" w:rsidP="00A95661">
      <w:pPr>
        <w:spacing w:after="0" w:line="240" w:lineRule="auto"/>
        <w:jc w:val="both"/>
        <w:rPr>
          <w:rFonts w:ascii="Arial" w:eastAsia="Arial" w:hAnsi="Arial" w:cs="Arial"/>
          <w:sz w:val="24"/>
          <w:szCs w:val="24"/>
        </w:rPr>
      </w:pPr>
    </w:p>
    <w:p w14:paraId="5DD47F6D" w14:textId="77777777" w:rsidR="00A95661" w:rsidRPr="00EA4846" w:rsidRDefault="00A95661" w:rsidP="00A95661">
      <w:pPr>
        <w:spacing w:after="0" w:line="240" w:lineRule="auto"/>
        <w:jc w:val="both"/>
        <w:rPr>
          <w:rFonts w:ascii="Arial" w:eastAsia="Arial" w:hAnsi="Arial" w:cs="Arial"/>
          <w:sz w:val="24"/>
          <w:szCs w:val="24"/>
        </w:rPr>
      </w:pPr>
      <w:r w:rsidRPr="00EA4846">
        <w:rPr>
          <w:rFonts w:ascii="Arial" w:eastAsia="Arial" w:hAnsi="Arial" w:cs="Arial"/>
          <w:sz w:val="24"/>
          <w:szCs w:val="24"/>
        </w:rPr>
        <w:t>Para dar cumplimiento a lo establecido por los artículos 33 y 34 de la Ley de Presupuesto, Contabilidad y Gasto Público del Estado de Morelos,</w:t>
      </w:r>
      <w:r w:rsidRPr="00EA4846">
        <w:rPr>
          <w:rFonts w:ascii="Arial" w:eastAsia="Arial" w:hAnsi="Arial" w:cs="Arial"/>
          <w:sz w:val="24"/>
          <w:szCs w:val="24"/>
          <w:vertAlign w:val="superscript"/>
        </w:rPr>
        <w:footnoteReference w:id="15"/>
      </w:r>
      <w:r w:rsidRPr="00EA4846">
        <w:rPr>
          <w:rFonts w:ascii="Arial" w:eastAsia="Arial" w:hAnsi="Arial" w:cs="Arial"/>
          <w:sz w:val="24"/>
          <w:szCs w:val="24"/>
        </w:rPr>
        <w:t xml:space="preserve"> la comprobación del gasto se sujetará a los lineamientos que establezca la Tesorería Municipal. Tratándose de la Entidades, las unidades administrativas competentes emitirán las disposiciones correspondientes. </w:t>
      </w:r>
    </w:p>
    <w:p w14:paraId="3C29501D" w14:textId="77777777" w:rsidR="00A95661" w:rsidRDefault="00A95661" w:rsidP="00A95661">
      <w:pPr>
        <w:spacing w:after="0" w:line="240" w:lineRule="auto"/>
        <w:jc w:val="both"/>
        <w:rPr>
          <w:rFonts w:ascii="Arial" w:eastAsia="Arial" w:hAnsi="Arial" w:cs="Arial"/>
          <w:sz w:val="24"/>
          <w:szCs w:val="24"/>
        </w:rPr>
      </w:pPr>
    </w:p>
    <w:p w14:paraId="17F3485F" w14:textId="77777777" w:rsidR="00A95661" w:rsidRPr="00EA4846" w:rsidRDefault="00A95661" w:rsidP="00A95661">
      <w:pPr>
        <w:spacing w:after="0" w:line="240" w:lineRule="auto"/>
        <w:jc w:val="both"/>
        <w:rPr>
          <w:rFonts w:ascii="Arial" w:eastAsia="Arial" w:hAnsi="Arial" w:cs="Arial"/>
          <w:sz w:val="24"/>
          <w:szCs w:val="24"/>
        </w:rPr>
      </w:pPr>
      <w:r w:rsidRPr="00EA4846">
        <w:rPr>
          <w:rFonts w:ascii="Arial" w:eastAsia="Arial" w:hAnsi="Arial" w:cs="Arial"/>
          <w:sz w:val="24"/>
          <w:szCs w:val="24"/>
        </w:rPr>
        <w:t>Las Dependencias y Entidades proporcionarán a la Tesorería, la información presupuestal y financiera que se les requiera. Se autoriza a la Tesorería emitir las reglas y disposiciones aplicables a los trámites, operación, control, comprobación, evaluación y ejercicio del gasto.</w:t>
      </w:r>
    </w:p>
    <w:p w14:paraId="6B2C2433" w14:textId="77777777" w:rsidR="00A95661" w:rsidRDefault="00A95661" w:rsidP="00A95661">
      <w:pPr>
        <w:spacing w:after="0" w:line="240" w:lineRule="auto"/>
        <w:jc w:val="both"/>
        <w:rPr>
          <w:rFonts w:ascii="Arial" w:eastAsia="Arial" w:hAnsi="Arial" w:cs="Arial"/>
          <w:sz w:val="24"/>
          <w:szCs w:val="24"/>
        </w:rPr>
      </w:pPr>
    </w:p>
    <w:p w14:paraId="1775A181" w14:textId="77777777" w:rsidR="00A95661" w:rsidRPr="00EA4846" w:rsidRDefault="00A95661" w:rsidP="00A95661">
      <w:pPr>
        <w:spacing w:after="0" w:line="240" w:lineRule="auto"/>
        <w:jc w:val="both"/>
        <w:rPr>
          <w:rFonts w:ascii="Arial" w:eastAsia="Arial" w:hAnsi="Arial" w:cs="Arial"/>
          <w:sz w:val="24"/>
          <w:szCs w:val="24"/>
        </w:rPr>
      </w:pPr>
      <w:r w:rsidRPr="0034796C">
        <w:rPr>
          <w:rFonts w:ascii="Arial" w:eastAsia="Arial" w:hAnsi="Arial" w:cs="Arial"/>
          <w:b/>
          <w:bCs/>
          <w:sz w:val="24"/>
          <w:szCs w:val="24"/>
        </w:rPr>
        <w:t>ARTÍCULO 44.</w:t>
      </w:r>
      <w:r w:rsidRPr="00EA4846">
        <w:rPr>
          <w:rFonts w:ascii="Arial" w:eastAsia="Arial" w:hAnsi="Arial" w:cs="Arial"/>
          <w:sz w:val="24"/>
          <w:szCs w:val="24"/>
        </w:rPr>
        <w:t xml:space="preserve"> La Tesorería y la Contraloría, verificarán la Racionalización del Gasto Público a las que deberán sujetarse las Dependencias y Entidades, manteniendo el equilibrio de las Finanzas Públicas. </w:t>
      </w:r>
    </w:p>
    <w:p w14:paraId="16C197C6" w14:textId="77777777" w:rsidR="00A95661" w:rsidRDefault="00A95661" w:rsidP="00A95661">
      <w:pPr>
        <w:spacing w:after="0" w:line="240" w:lineRule="auto"/>
        <w:jc w:val="both"/>
        <w:rPr>
          <w:rFonts w:ascii="Arial" w:eastAsia="Arial" w:hAnsi="Arial" w:cs="Arial"/>
          <w:sz w:val="24"/>
          <w:szCs w:val="24"/>
        </w:rPr>
      </w:pPr>
      <w:r w:rsidRPr="0034796C">
        <w:rPr>
          <w:rFonts w:ascii="Arial" w:eastAsia="Arial" w:hAnsi="Arial" w:cs="Arial"/>
          <w:b/>
          <w:bCs/>
          <w:sz w:val="24"/>
          <w:szCs w:val="24"/>
        </w:rPr>
        <w:lastRenderedPageBreak/>
        <w:t>ARTÍCULO 45.</w:t>
      </w:r>
      <w:r w:rsidRPr="00EA4846">
        <w:rPr>
          <w:rFonts w:ascii="Arial" w:eastAsia="Arial" w:hAnsi="Arial" w:cs="Arial"/>
          <w:sz w:val="24"/>
          <w:szCs w:val="24"/>
        </w:rPr>
        <w:t xml:space="preserve"> La Tesorería, analizando los objetivos y la situación de las finanzas públicas, podrá autorizar adecuaciones presupuestales por Transferencia entre Dependencias, correspondientes a sus ingresos y egresos, cuando las mismas cubran obligaciones entre sí derivadas de variaciones respecto de la Ley de Ingresos y este Presupuesto de Egresos en los precios y volúmenes de los bienes y servicios adquiridos por las mismas, siempre y cuando el importe del pago con cargo al Presupuesto del deudor sea igual al ingreso que se registre en la Ley de Ingresos o, en su caso, que dicho importe no pueda cubrirse con ingresos adicionales de la entidad a consecuencia del otorgamiento de subsidios en los precios de los bienes o servicios por parte de la entidad deudora.  </w:t>
      </w:r>
    </w:p>
    <w:p w14:paraId="1BE84C77" w14:textId="77777777" w:rsidR="00A95661" w:rsidRPr="00EA4846" w:rsidRDefault="00A95661" w:rsidP="00A95661">
      <w:pPr>
        <w:spacing w:after="0" w:line="240" w:lineRule="auto"/>
        <w:jc w:val="both"/>
        <w:rPr>
          <w:rFonts w:ascii="Arial" w:eastAsia="Arial" w:hAnsi="Arial" w:cs="Arial"/>
          <w:sz w:val="24"/>
          <w:szCs w:val="24"/>
        </w:rPr>
      </w:pPr>
    </w:p>
    <w:p w14:paraId="39CA3A49" w14:textId="77777777" w:rsidR="00A95661" w:rsidRPr="0034796C" w:rsidRDefault="00A95661" w:rsidP="00A95661">
      <w:pPr>
        <w:spacing w:after="0" w:line="240" w:lineRule="auto"/>
        <w:jc w:val="center"/>
        <w:rPr>
          <w:rFonts w:ascii="Arial" w:eastAsia="Arial" w:hAnsi="Arial" w:cs="Arial"/>
          <w:b/>
          <w:bCs/>
          <w:sz w:val="24"/>
          <w:szCs w:val="24"/>
        </w:rPr>
      </w:pPr>
      <w:r w:rsidRPr="0034796C">
        <w:rPr>
          <w:rFonts w:ascii="Arial" w:eastAsia="Arial" w:hAnsi="Arial" w:cs="Arial"/>
          <w:b/>
          <w:bCs/>
          <w:sz w:val="24"/>
          <w:szCs w:val="24"/>
        </w:rPr>
        <w:t>CAPÍTULO II</w:t>
      </w:r>
    </w:p>
    <w:p w14:paraId="1E2AE02F" w14:textId="77777777" w:rsidR="00A95661" w:rsidRPr="0034796C" w:rsidRDefault="00A95661" w:rsidP="00A95661">
      <w:pPr>
        <w:spacing w:after="0" w:line="240" w:lineRule="auto"/>
        <w:jc w:val="center"/>
        <w:rPr>
          <w:rFonts w:ascii="Arial" w:eastAsia="Arial" w:hAnsi="Arial" w:cs="Arial"/>
          <w:b/>
          <w:bCs/>
          <w:sz w:val="24"/>
          <w:szCs w:val="24"/>
        </w:rPr>
      </w:pPr>
      <w:r w:rsidRPr="0034796C">
        <w:rPr>
          <w:rFonts w:ascii="Arial" w:eastAsia="Arial" w:hAnsi="Arial" w:cs="Arial"/>
          <w:b/>
          <w:bCs/>
          <w:sz w:val="24"/>
          <w:szCs w:val="24"/>
        </w:rPr>
        <w:t xml:space="preserve">DE LA RACIONALIDAD, EFICIENCIA, EFICACIA, ECONOMÍA, </w:t>
      </w:r>
    </w:p>
    <w:p w14:paraId="6DE7207F" w14:textId="77777777" w:rsidR="00A95661" w:rsidRPr="0034796C" w:rsidRDefault="00A95661" w:rsidP="00A95661">
      <w:pPr>
        <w:spacing w:after="0" w:line="240" w:lineRule="auto"/>
        <w:jc w:val="center"/>
        <w:rPr>
          <w:rFonts w:ascii="Arial" w:eastAsia="Arial" w:hAnsi="Arial" w:cs="Arial"/>
          <w:b/>
          <w:bCs/>
          <w:sz w:val="24"/>
          <w:szCs w:val="24"/>
        </w:rPr>
      </w:pPr>
      <w:r w:rsidRPr="0034796C">
        <w:rPr>
          <w:rFonts w:ascii="Arial" w:eastAsia="Arial" w:hAnsi="Arial" w:cs="Arial"/>
          <w:b/>
          <w:bCs/>
          <w:sz w:val="24"/>
          <w:szCs w:val="24"/>
        </w:rPr>
        <w:t>TRANSPARENCIA Y HONRADEZ EN EL EJERCICIO DEL GASTO</w:t>
      </w:r>
    </w:p>
    <w:p w14:paraId="56D69588" w14:textId="77777777" w:rsidR="00A95661" w:rsidRDefault="00A95661" w:rsidP="00A95661">
      <w:pPr>
        <w:spacing w:after="0" w:line="240" w:lineRule="auto"/>
        <w:jc w:val="both"/>
        <w:rPr>
          <w:rFonts w:ascii="Arial" w:eastAsia="Arial" w:hAnsi="Arial" w:cs="Arial"/>
          <w:sz w:val="24"/>
          <w:szCs w:val="24"/>
        </w:rPr>
      </w:pPr>
    </w:p>
    <w:p w14:paraId="013363BE" w14:textId="77777777" w:rsidR="00A95661" w:rsidRPr="00EA4846" w:rsidRDefault="00A95661" w:rsidP="00A95661">
      <w:pPr>
        <w:spacing w:after="0" w:line="240" w:lineRule="auto"/>
        <w:jc w:val="both"/>
        <w:rPr>
          <w:rFonts w:ascii="Arial" w:eastAsia="Arial" w:hAnsi="Arial" w:cs="Arial"/>
          <w:sz w:val="24"/>
          <w:szCs w:val="24"/>
        </w:rPr>
      </w:pPr>
      <w:r w:rsidRPr="0034796C">
        <w:rPr>
          <w:rFonts w:ascii="Arial" w:eastAsia="Arial" w:hAnsi="Arial" w:cs="Arial"/>
          <w:b/>
          <w:bCs/>
          <w:sz w:val="24"/>
          <w:szCs w:val="24"/>
        </w:rPr>
        <w:t>ARTÍCULO 46.</w:t>
      </w:r>
      <w:r w:rsidRPr="00EA4846">
        <w:rPr>
          <w:rFonts w:ascii="Arial" w:eastAsia="Arial" w:hAnsi="Arial" w:cs="Arial"/>
          <w:sz w:val="24"/>
          <w:szCs w:val="24"/>
        </w:rPr>
        <w:t xml:space="preserve">  Las Dependencias sólo podrán modificar sus estructuras orgánicas y laborales aprobadas para el ejercicio fiscal 2026, previa autorización del </w:t>
      </w:r>
      <w:proofErr w:type="gramStart"/>
      <w:r w:rsidRPr="00EA4846">
        <w:rPr>
          <w:rFonts w:ascii="Arial" w:eastAsia="Arial" w:hAnsi="Arial" w:cs="Arial"/>
          <w:sz w:val="24"/>
          <w:szCs w:val="24"/>
        </w:rPr>
        <w:t>Presidente</w:t>
      </w:r>
      <w:proofErr w:type="gramEnd"/>
      <w:r w:rsidRPr="00EA4846">
        <w:rPr>
          <w:rFonts w:ascii="Arial" w:eastAsia="Arial" w:hAnsi="Arial" w:cs="Arial"/>
          <w:sz w:val="24"/>
          <w:szCs w:val="24"/>
        </w:rPr>
        <w:t xml:space="preserve"> Municipal y de conformidad con la normativa aplicable, además de contar con los recursos presupuestarios suficientes verificados por la Tesorería.</w:t>
      </w:r>
    </w:p>
    <w:p w14:paraId="2B8621A1" w14:textId="77777777" w:rsidR="00A95661" w:rsidRDefault="00A95661" w:rsidP="00A95661">
      <w:pPr>
        <w:spacing w:after="0" w:line="240" w:lineRule="auto"/>
        <w:jc w:val="both"/>
        <w:rPr>
          <w:rFonts w:ascii="Arial" w:eastAsia="Arial" w:hAnsi="Arial" w:cs="Arial"/>
          <w:sz w:val="24"/>
          <w:szCs w:val="24"/>
        </w:rPr>
      </w:pPr>
    </w:p>
    <w:p w14:paraId="53C4DA68" w14:textId="77777777" w:rsidR="00A95661" w:rsidRPr="00EA4846" w:rsidRDefault="00A95661" w:rsidP="00A95661">
      <w:pPr>
        <w:spacing w:after="0" w:line="240" w:lineRule="auto"/>
        <w:jc w:val="both"/>
        <w:rPr>
          <w:rFonts w:ascii="Arial" w:eastAsia="Arial" w:hAnsi="Arial" w:cs="Arial"/>
          <w:sz w:val="24"/>
          <w:szCs w:val="24"/>
        </w:rPr>
      </w:pPr>
      <w:r w:rsidRPr="00EA4846">
        <w:rPr>
          <w:rFonts w:ascii="Arial" w:eastAsia="Arial" w:hAnsi="Arial" w:cs="Arial"/>
          <w:sz w:val="24"/>
          <w:szCs w:val="24"/>
        </w:rPr>
        <w:t xml:space="preserve">Las Dependencias y Entidades deberán sujetarse a los montos autorizados en este Presupuesto, salvo que se autoricen adecuaciones presupuestales, en los términos de este Acuerdo y de la Ley de Presupuesto, por consiguiente, no deberán adquirir compromisos distintos a los estipulados en el presente Acuerdo. </w:t>
      </w:r>
    </w:p>
    <w:p w14:paraId="41FBA09C" w14:textId="77777777" w:rsidR="00A95661" w:rsidRDefault="00A95661" w:rsidP="00A95661">
      <w:pPr>
        <w:spacing w:after="0" w:line="240" w:lineRule="auto"/>
        <w:jc w:val="both"/>
        <w:rPr>
          <w:rFonts w:ascii="Arial" w:eastAsia="Arial" w:hAnsi="Arial" w:cs="Arial"/>
          <w:sz w:val="24"/>
          <w:szCs w:val="24"/>
        </w:rPr>
      </w:pPr>
    </w:p>
    <w:p w14:paraId="6D4D5424" w14:textId="77777777" w:rsidR="00A95661" w:rsidRPr="00EA4846" w:rsidRDefault="00A95661" w:rsidP="00A95661">
      <w:pPr>
        <w:spacing w:after="0" w:line="240" w:lineRule="auto"/>
        <w:jc w:val="both"/>
        <w:rPr>
          <w:rFonts w:ascii="Arial" w:eastAsia="Arial" w:hAnsi="Arial" w:cs="Arial"/>
          <w:sz w:val="24"/>
          <w:szCs w:val="24"/>
        </w:rPr>
      </w:pPr>
      <w:r w:rsidRPr="00EA4846">
        <w:rPr>
          <w:rFonts w:ascii="Arial" w:eastAsia="Arial" w:hAnsi="Arial" w:cs="Arial"/>
          <w:sz w:val="24"/>
          <w:szCs w:val="24"/>
        </w:rPr>
        <w:t xml:space="preserve">La Tesorería Municipal podrá emitir durante el ejercicio fiscal, disposiciones sobre la operación, evaluación y ejercicio del gasto de las economías presupuestarias del ejercicio fiscal. </w:t>
      </w:r>
    </w:p>
    <w:p w14:paraId="4AA1D041" w14:textId="77777777" w:rsidR="00A95661" w:rsidRDefault="00A95661" w:rsidP="00A95661">
      <w:pPr>
        <w:spacing w:after="0" w:line="240" w:lineRule="auto"/>
        <w:jc w:val="both"/>
        <w:rPr>
          <w:rFonts w:ascii="Arial" w:eastAsia="Arial" w:hAnsi="Arial" w:cs="Arial"/>
          <w:sz w:val="24"/>
          <w:szCs w:val="24"/>
        </w:rPr>
      </w:pPr>
    </w:p>
    <w:p w14:paraId="3CBF2C19" w14:textId="77777777" w:rsidR="00A95661" w:rsidRDefault="00A95661" w:rsidP="00A95661">
      <w:pPr>
        <w:spacing w:after="0" w:line="240" w:lineRule="auto"/>
        <w:jc w:val="both"/>
        <w:rPr>
          <w:rFonts w:ascii="Arial" w:eastAsia="Arial" w:hAnsi="Arial" w:cs="Arial"/>
          <w:sz w:val="24"/>
          <w:szCs w:val="24"/>
        </w:rPr>
      </w:pPr>
      <w:r w:rsidRPr="0034796C">
        <w:rPr>
          <w:rFonts w:ascii="Arial" w:eastAsia="Arial" w:hAnsi="Arial" w:cs="Arial"/>
          <w:b/>
          <w:bCs/>
          <w:sz w:val="24"/>
          <w:szCs w:val="24"/>
        </w:rPr>
        <w:t>ARTÍCULO 47.</w:t>
      </w:r>
      <w:r w:rsidRPr="00EA4846">
        <w:rPr>
          <w:rFonts w:ascii="Arial" w:eastAsia="Arial" w:hAnsi="Arial" w:cs="Arial"/>
          <w:sz w:val="24"/>
          <w:szCs w:val="24"/>
        </w:rPr>
        <w:t xml:space="preserve"> Los conceptos que a continuación se indican deberán sujetarse a criterios de racionalidad, austeridad administrativa y de disciplina en el ejercicio presupuestal, conforme a lo siguiente:</w:t>
      </w:r>
    </w:p>
    <w:p w14:paraId="0D0B96CC" w14:textId="77777777" w:rsidR="00A95661" w:rsidRPr="00EA4846" w:rsidRDefault="00A95661" w:rsidP="00A95661">
      <w:pPr>
        <w:spacing w:after="0" w:line="240" w:lineRule="auto"/>
        <w:jc w:val="both"/>
        <w:rPr>
          <w:rFonts w:ascii="Arial" w:eastAsia="Arial" w:hAnsi="Arial" w:cs="Arial"/>
          <w:sz w:val="24"/>
          <w:szCs w:val="24"/>
        </w:rPr>
      </w:pPr>
    </w:p>
    <w:p w14:paraId="10A4D02D" w14:textId="77777777" w:rsidR="00A95661" w:rsidRPr="00EA4846" w:rsidRDefault="00A95661">
      <w:pPr>
        <w:numPr>
          <w:ilvl w:val="0"/>
          <w:numId w:val="16"/>
        </w:numPr>
        <w:spacing w:after="0" w:line="240" w:lineRule="auto"/>
        <w:ind w:left="284" w:firstLine="0"/>
        <w:jc w:val="both"/>
        <w:rPr>
          <w:rFonts w:ascii="Arial" w:eastAsia="Arial" w:hAnsi="Arial" w:cs="Arial"/>
          <w:sz w:val="24"/>
          <w:szCs w:val="24"/>
        </w:rPr>
      </w:pPr>
      <w:r w:rsidRPr="00EA4846">
        <w:rPr>
          <w:rFonts w:ascii="Arial" w:eastAsia="Arial" w:hAnsi="Arial" w:cs="Arial"/>
          <w:sz w:val="24"/>
          <w:szCs w:val="24"/>
        </w:rPr>
        <w:t>Los gastos menores, de ceremonias y de orden social, se realizarán y ajustarán a las necesidades esenciales de aplicación;</w:t>
      </w:r>
    </w:p>
    <w:p w14:paraId="1DD30D71" w14:textId="77777777" w:rsidR="00A95661" w:rsidRPr="00EA4846" w:rsidRDefault="00A95661">
      <w:pPr>
        <w:numPr>
          <w:ilvl w:val="0"/>
          <w:numId w:val="16"/>
        </w:numPr>
        <w:spacing w:after="0" w:line="240" w:lineRule="auto"/>
        <w:ind w:left="284" w:firstLine="0"/>
        <w:jc w:val="both"/>
        <w:rPr>
          <w:rFonts w:ascii="Arial" w:eastAsia="Arial" w:hAnsi="Arial" w:cs="Arial"/>
          <w:sz w:val="24"/>
          <w:szCs w:val="24"/>
        </w:rPr>
      </w:pPr>
      <w:r w:rsidRPr="00EA4846">
        <w:rPr>
          <w:rFonts w:ascii="Arial" w:eastAsia="Arial" w:hAnsi="Arial" w:cs="Arial"/>
          <w:sz w:val="24"/>
          <w:szCs w:val="24"/>
        </w:rPr>
        <w:t xml:space="preserve">Las comisiones de personal fuera del Municipio, en congresos, convenciones, ferias, festivales y exposiciones, deberán reducir el número de </w:t>
      </w:r>
      <w:r w:rsidRPr="00EA4846">
        <w:rPr>
          <w:rFonts w:ascii="Arial" w:eastAsia="Arial" w:hAnsi="Arial" w:cs="Arial"/>
          <w:sz w:val="24"/>
          <w:szCs w:val="24"/>
        </w:rPr>
        <w:lastRenderedPageBreak/>
        <w:t>integrantes; en estas comisiones se deberá reducir el número de integrantes al estrictamente necesario para la atención de los asuntos de su competencia;</w:t>
      </w:r>
    </w:p>
    <w:p w14:paraId="44B75947" w14:textId="77777777" w:rsidR="00A95661" w:rsidRPr="00EA4846" w:rsidRDefault="00A95661">
      <w:pPr>
        <w:numPr>
          <w:ilvl w:val="0"/>
          <w:numId w:val="16"/>
        </w:numPr>
        <w:spacing w:after="0" w:line="240" w:lineRule="auto"/>
        <w:ind w:left="284" w:firstLine="0"/>
        <w:jc w:val="both"/>
        <w:rPr>
          <w:rFonts w:ascii="Arial" w:eastAsia="Arial" w:hAnsi="Arial" w:cs="Arial"/>
          <w:sz w:val="24"/>
          <w:szCs w:val="24"/>
        </w:rPr>
      </w:pPr>
      <w:r w:rsidRPr="00EA4846">
        <w:rPr>
          <w:rFonts w:ascii="Arial" w:eastAsia="Arial" w:hAnsi="Arial" w:cs="Arial"/>
          <w:sz w:val="24"/>
          <w:szCs w:val="24"/>
        </w:rPr>
        <w:t>En materia de publicidad, publicaciones oficiales y, en general, las acciones, tareas o actividades relacionadas con la comunicación social, las dependencias y entidades deberán utilizar preferentemente los medios de difusión del sector público y selectivamente con los medios del sector privado;</w:t>
      </w:r>
    </w:p>
    <w:p w14:paraId="48E8DF98" w14:textId="77777777" w:rsidR="00A95661" w:rsidRPr="00EA4846" w:rsidRDefault="00A95661">
      <w:pPr>
        <w:numPr>
          <w:ilvl w:val="0"/>
          <w:numId w:val="16"/>
        </w:numPr>
        <w:spacing w:after="0" w:line="240" w:lineRule="auto"/>
        <w:ind w:left="284" w:firstLine="0"/>
        <w:jc w:val="both"/>
        <w:rPr>
          <w:rFonts w:ascii="Arial" w:eastAsia="Arial" w:hAnsi="Arial" w:cs="Arial"/>
          <w:sz w:val="24"/>
          <w:szCs w:val="24"/>
        </w:rPr>
      </w:pPr>
      <w:r w:rsidRPr="00EA4846">
        <w:rPr>
          <w:rFonts w:ascii="Arial" w:eastAsia="Arial" w:hAnsi="Arial" w:cs="Arial"/>
          <w:sz w:val="24"/>
          <w:szCs w:val="24"/>
        </w:rPr>
        <w:t>A efecto de disminuir los diversos gastos fijos y variables que implica el uso y reparación de los vehículos oficiales y toda vez que actualmente no se cuenta con recursos suficientes para llevar a cabo una nueva adquisición; se autoriza al Presidente Municipal por conducto de la Tesorería y/</w:t>
      </w:r>
      <w:proofErr w:type="spellStart"/>
      <w:r w:rsidRPr="00EA4846">
        <w:rPr>
          <w:rFonts w:ascii="Arial" w:eastAsia="Arial" w:hAnsi="Arial" w:cs="Arial"/>
          <w:sz w:val="24"/>
          <w:szCs w:val="24"/>
        </w:rPr>
        <w:t>o</w:t>
      </w:r>
      <w:proofErr w:type="spellEnd"/>
      <w:r w:rsidRPr="00EA4846">
        <w:rPr>
          <w:rFonts w:ascii="Arial" w:eastAsia="Arial" w:hAnsi="Arial" w:cs="Arial"/>
          <w:sz w:val="24"/>
          <w:szCs w:val="24"/>
        </w:rPr>
        <w:t xml:space="preserve"> Oficialía Mayor, otorgar vales de gasolina a cada Servidor Público por el uso de un vehículo de su propiedad para el desempeño de sus actividades oficiales; así como los gastos de peaje y estacionamiento cuando se trate de comisiones foráneas.</w:t>
      </w:r>
    </w:p>
    <w:p w14:paraId="28D6AC27" w14:textId="77777777" w:rsidR="00A95661" w:rsidRPr="00EA4846" w:rsidRDefault="00A95661">
      <w:pPr>
        <w:numPr>
          <w:ilvl w:val="0"/>
          <w:numId w:val="16"/>
        </w:numPr>
        <w:spacing w:after="0" w:line="240" w:lineRule="auto"/>
        <w:ind w:left="284" w:firstLine="0"/>
        <w:jc w:val="both"/>
        <w:rPr>
          <w:rFonts w:ascii="Arial" w:eastAsia="Arial" w:hAnsi="Arial" w:cs="Arial"/>
          <w:sz w:val="24"/>
          <w:szCs w:val="24"/>
        </w:rPr>
      </w:pPr>
      <w:r w:rsidRPr="00EA4846">
        <w:rPr>
          <w:rFonts w:ascii="Arial" w:eastAsia="Arial" w:hAnsi="Arial" w:cs="Arial"/>
          <w:sz w:val="24"/>
          <w:szCs w:val="24"/>
        </w:rPr>
        <w:t>En lo que respecta a servicios de comunicación telefónica, radial, celular, convencional u otro, los responsables de su uso y aplicación deberán sujetarse a los montos que señale la Tesorería y en observancia de los contratos de uso respectivos, y</w:t>
      </w:r>
    </w:p>
    <w:p w14:paraId="4E971727" w14:textId="77777777" w:rsidR="00A95661" w:rsidRPr="00EA4846" w:rsidRDefault="00A95661">
      <w:pPr>
        <w:numPr>
          <w:ilvl w:val="0"/>
          <w:numId w:val="16"/>
        </w:numPr>
        <w:spacing w:after="0" w:line="240" w:lineRule="auto"/>
        <w:ind w:left="284" w:firstLine="0"/>
        <w:jc w:val="both"/>
        <w:rPr>
          <w:rFonts w:ascii="Arial" w:eastAsia="Arial" w:hAnsi="Arial" w:cs="Arial"/>
          <w:sz w:val="24"/>
          <w:szCs w:val="24"/>
        </w:rPr>
      </w:pPr>
      <w:r w:rsidRPr="00EA4846">
        <w:rPr>
          <w:rFonts w:ascii="Arial" w:eastAsia="Arial" w:hAnsi="Arial" w:cs="Arial"/>
          <w:sz w:val="24"/>
          <w:szCs w:val="24"/>
        </w:rPr>
        <w:t>En referencia a alimentos y utensilios los titulares de las dependencias y entidades deberán adoptar medidas para fomentar el ahorro y fortalecer acciones que permitan mayor transparencia en el desarrollo de la gestión pública. Las Dependencias y Entidades deberán sujetarse a las disposiciones y políticas que en materia de racionalidad, austeridad y disciplina presupuestaria que emita la Tesorería y la Contraloría en el ámbito de sus respectivas competencias. Dichas disposiciones no serán aplicables a las erogaciones que estén directamente vinculadas a la Seguridad Pública, y a la atención de situaciones de emergencia, así como a servicios imprescindibles para la población. Así mismo, no serán aplicables cuando ello repercuta en una mayor generación de ingresos por parte de las Dependencias y Entidades.</w:t>
      </w:r>
    </w:p>
    <w:p w14:paraId="15601BD9" w14:textId="77777777" w:rsidR="00A95661" w:rsidRDefault="00A95661" w:rsidP="00A95661">
      <w:pPr>
        <w:spacing w:after="0" w:line="240" w:lineRule="auto"/>
        <w:jc w:val="both"/>
        <w:rPr>
          <w:rFonts w:ascii="Arial" w:eastAsia="Arial" w:hAnsi="Arial" w:cs="Arial"/>
          <w:sz w:val="24"/>
          <w:szCs w:val="24"/>
        </w:rPr>
      </w:pPr>
    </w:p>
    <w:p w14:paraId="2318FDCB" w14:textId="77777777" w:rsidR="00A95661" w:rsidRDefault="00A95661" w:rsidP="00A95661">
      <w:pPr>
        <w:spacing w:after="0" w:line="240" w:lineRule="auto"/>
        <w:jc w:val="both"/>
        <w:rPr>
          <w:rFonts w:ascii="Arial" w:eastAsia="Arial" w:hAnsi="Arial" w:cs="Arial"/>
          <w:sz w:val="24"/>
          <w:szCs w:val="24"/>
        </w:rPr>
      </w:pPr>
      <w:r w:rsidRPr="0034796C">
        <w:rPr>
          <w:rFonts w:ascii="Arial" w:eastAsia="Arial" w:hAnsi="Arial" w:cs="Arial"/>
          <w:b/>
          <w:bCs/>
          <w:sz w:val="24"/>
          <w:szCs w:val="24"/>
        </w:rPr>
        <w:t>ARTÍCULO 48.</w:t>
      </w:r>
      <w:r w:rsidRPr="00EA4846">
        <w:rPr>
          <w:rFonts w:ascii="Arial" w:eastAsia="Arial" w:hAnsi="Arial" w:cs="Arial"/>
          <w:sz w:val="24"/>
          <w:szCs w:val="24"/>
        </w:rPr>
        <w:t xml:space="preserve"> La Tesorería podrá emitir durante el ejercicio fiscal, disposiciones sobre la operación, evaluación y ejercicio del gasto de las economías presupuestarias del ejercicio fiscal. Los ahorros o economías presupuestarias que se obtengan podrán reasignarse a proyectos sustantivos de las propias Dependencias o Entidades que los generen, siempre y cuando correspondan a las prioridades establecidas en sus programas, cuenten con la aprobación de la Tesorería Municipal y, se refieran de acuerdo con su naturaleza, preferentemente a obras o acciones contempladas en este Presupuesto y a los proyectos de inversión </w:t>
      </w:r>
      <w:r w:rsidRPr="00EA4846">
        <w:rPr>
          <w:rFonts w:ascii="Arial" w:eastAsia="Arial" w:hAnsi="Arial" w:cs="Arial"/>
          <w:sz w:val="24"/>
          <w:szCs w:val="24"/>
        </w:rPr>
        <w:lastRenderedPageBreak/>
        <w:t>pública. Dichas reasignaciones no serán regularizables para el siguiente ejercicio fiscal.</w:t>
      </w:r>
    </w:p>
    <w:p w14:paraId="10CD23CC" w14:textId="77777777" w:rsidR="00A95661" w:rsidRPr="00EA4846" w:rsidRDefault="00A95661" w:rsidP="00A95661">
      <w:pPr>
        <w:spacing w:after="0" w:line="240" w:lineRule="auto"/>
        <w:jc w:val="both"/>
        <w:rPr>
          <w:rFonts w:ascii="Arial" w:eastAsia="Arial" w:hAnsi="Arial" w:cs="Arial"/>
          <w:sz w:val="24"/>
          <w:szCs w:val="24"/>
        </w:rPr>
      </w:pPr>
    </w:p>
    <w:p w14:paraId="28E314CA" w14:textId="77777777" w:rsidR="00A95661" w:rsidRPr="0034796C" w:rsidRDefault="00A95661" w:rsidP="00A95661">
      <w:pPr>
        <w:spacing w:after="0" w:line="240" w:lineRule="auto"/>
        <w:jc w:val="center"/>
        <w:rPr>
          <w:rFonts w:ascii="Arial" w:eastAsia="Arial" w:hAnsi="Arial" w:cs="Arial"/>
          <w:b/>
          <w:bCs/>
          <w:sz w:val="24"/>
          <w:szCs w:val="24"/>
        </w:rPr>
      </w:pPr>
      <w:r w:rsidRPr="0034796C">
        <w:rPr>
          <w:rFonts w:ascii="Arial" w:eastAsia="Arial" w:hAnsi="Arial" w:cs="Arial"/>
          <w:b/>
          <w:bCs/>
          <w:sz w:val="24"/>
          <w:szCs w:val="24"/>
        </w:rPr>
        <w:t>TÍTULO CUARTO</w:t>
      </w:r>
    </w:p>
    <w:p w14:paraId="2AA14E65" w14:textId="77777777" w:rsidR="00A95661" w:rsidRPr="0034796C" w:rsidRDefault="00A95661" w:rsidP="00A95661">
      <w:pPr>
        <w:spacing w:after="0" w:line="240" w:lineRule="auto"/>
        <w:jc w:val="center"/>
        <w:rPr>
          <w:rFonts w:ascii="Arial" w:eastAsia="Arial" w:hAnsi="Arial" w:cs="Arial"/>
          <w:b/>
          <w:bCs/>
          <w:sz w:val="24"/>
          <w:szCs w:val="24"/>
        </w:rPr>
      </w:pPr>
      <w:r w:rsidRPr="0034796C">
        <w:rPr>
          <w:rFonts w:ascii="Arial" w:eastAsia="Arial" w:hAnsi="Arial" w:cs="Arial"/>
          <w:b/>
          <w:bCs/>
          <w:sz w:val="24"/>
          <w:szCs w:val="24"/>
        </w:rPr>
        <w:t xml:space="preserve">DE LAS AYUDAS </w:t>
      </w:r>
    </w:p>
    <w:p w14:paraId="09493756" w14:textId="77777777" w:rsidR="00A95661" w:rsidRDefault="00A95661" w:rsidP="00A95661">
      <w:pPr>
        <w:spacing w:after="0" w:line="240" w:lineRule="auto"/>
        <w:jc w:val="center"/>
        <w:rPr>
          <w:rFonts w:ascii="Arial" w:eastAsia="Arial" w:hAnsi="Arial" w:cs="Arial"/>
          <w:sz w:val="24"/>
          <w:szCs w:val="24"/>
        </w:rPr>
      </w:pPr>
    </w:p>
    <w:p w14:paraId="58DC8C06" w14:textId="77777777" w:rsidR="00A95661" w:rsidRPr="0034796C" w:rsidRDefault="00A95661" w:rsidP="00A95661">
      <w:pPr>
        <w:spacing w:after="0" w:line="240" w:lineRule="auto"/>
        <w:jc w:val="center"/>
        <w:rPr>
          <w:rFonts w:ascii="Arial" w:eastAsia="Arial" w:hAnsi="Arial" w:cs="Arial"/>
          <w:b/>
          <w:bCs/>
          <w:sz w:val="24"/>
          <w:szCs w:val="24"/>
        </w:rPr>
      </w:pPr>
      <w:r w:rsidRPr="0034796C">
        <w:rPr>
          <w:rFonts w:ascii="Arial" w:eastAsia="Arial" w:hAnsi="Arial" w:cs="Arial"/>
          <w:b/>
          <w:bCs/>
          <w:sz w:val="24"/>
          <w:szCs w:val="24"/>
        </w:rPr>
        <w:t>CAPÍTULO ÚNICO</w:t>
      </w:r>
    </w:p>
    <w:p w14:paraId="1FF49B59" w14:textId="77777777" w:rsidR="00A95661" w:rsidRPr="0034796C" w:rsidRDefault="00A95661" w:rsidP="00A95661">
      <w:pPr>
        <w:spacing w:after="0" w:line="240" w:lineRule="auto"/>
        <w:jc w:val="center"/>
        <w:rPr>
          <w:rFonts w:ascii="Arial" w:eastAsia="Arial" w:hAnsi="Arial" w:cs="Arial"/>
          <w:b/>
          <w:bCs/>
          <w:sz w:val="24"/>
          <w:szCs w:val="24"/>
        </w:rPr>
      </w:pPr>
      <w:r w:rsidRPr="0034796C">
        <w:rPr>
          <w:rFonts w:ascii="Arial" w:eastAsia="Arial" w:hAnsi="Arial" w:cs="Arial"/>
          <w:b/>
          <w:bCs/>
          <w:sz w:val="24"/>
          <w:szCs w:val="24"/>
        </w:rPr>
        <w:t>DISPOSICIONES GENERALES</w:t>
      </w:r>
    </w:p>
    <w:p w14:paraId="05F85EA8" w14:textId="77777777" w:rsidR="00A95661" w:rsidRDefault="00A95661" w:rsidP="00A95661">
      <w:pPr>
        <w:spacing w:after="0" w:line="240" w:lineRule="auto"/>
        <w:jc w:val="both"/>
        <w:rPr>
          <w:rFonts w:ascii="Arial" w:eastAsia="Arial" w:hAnsi="Arial" w:cs="Arial"/>
          <w:sz w:val="24"/>
          <w:szCs w:val="24"/>
        </w:rPr>
      </w:pPr>
    </w:p>
    <w:p w14:paraId="245404C9" w14:textId="77777777" w:rsidR="00A95661" w:rsidRPr="00EA4846" w:rsidRDefault="00A95661" w:rsidP="00A95661">
      <w:pPr>
        <w:spacing w:after="0" w:line="240" w:lineRule="auto"/>
        <w:jc w:val="both"/>
        <w:rPr>
          <w:rFonts w:ascii="Arial" w:eastAsia="Arial" w:hAnsi="Arial" w:cs="Arial"/>
          <w:sz w:val="24"/>
          <w:szCs w:val="24"/>
        </w:rPr>
      </w:pPr>
      <w:r w:rsidRPr="0034796C">
        <w:rPr>
          <w:rFonts w:ascii="Arial" w:eastAsia="Arial" w:hAnsi="Arial" w:cs="Arial"/>
          <w:b/>
          <w:bCs/>
          <w:sz w:val="24"/>
          <w:szCs w:val="24"/>
        </w:rPr>
        <w:t>ARTÍCULO 49.</w:t>
      </w:r>
      <w:r w:rsidRPr="00EA4846">
        <w:rPr>
          <w:rFonts w:ascii="Arial" w:eastAsia="Arial" w:hAnsi="Arial" w:cs="Arial"/>
          <w:sz w:val="24"/>
          <w:szCs w:val="24"/>
        </w:rPr>
        <w:t xml:space="preserve"> Se autoriza al </w:t>
      </w:r>
      <w:proofErr w:type="gramStart"/>
      <w:r w:rsidRPr="00EA4846">
        <w:rPr>
          <w:rFonts w:ascii="Arial" w:eastAsia="Arial" w:hAnsi="Arial" w:cs="Arial"/>
          <w:sz w:val="24"/>
          <w:szCs w:val="24"/>
        </w:rPr>
        <w:t>Presidente</w:t>
      </w:r>
      <w:proofErr w:type="gramEnd"/>
      <w:r w:rsidRPr="00EA4846">
        <w:rPr>
          <w:rFonts w:ascii="Arial" w:eastAsia="Arial" w:hAnsi="Arial" w:cs="Arial"/>
          <w:sz w:val="24"/>
          <w:szCs w:val="24"/>
        </w:rPr>
        <w:t xml:space="preserve"> Municipal a otorgar las Ayudas o Apoyos sociales en los conceptos de soporte a la comunidad, atención y gestión social.</w:t>
      </w:r>
    </w:p>
    <w:p w14:paraId="46485DDF" w14:textId="77777777" w:rsidR="00A95661" w:rsidRPr="00EA4846" w:rsidRDefault="00A95661" w:rsidP="00A95661">
      <w:pPr>
        <w:widowControl w:val="0"/>
        <w:spacing w:after="0" w:line="240" w:lineRule="auto"/>
        <w:jc w:val="both"/>
        <w:rPr>
          <w:rFonts w:ascii="Arial" w:eastAsia="Soberana Sans" w:hAnsi="Arial" w:cs="Arial"/>
          <w:color w:val="000000"/>
          <w:sz w:val="24"/>
          <w:szCs w:val="24"/>
        </w:rPr>
      </w:pPr>
    </w:p>
    <w:p w14:paraId="61461F75" w14:textId="77777777" w:rsidR="00A95661" w:rsidRDefault="00A95661" w:rsidP="00A95661">
      <w:pPr>
        <w:spacing w:after="0" w:line="240" w:lineRule="auto"/>
        <w:jc w:val="both"/>
        <w:rPr>
          <w:rFonts w:ascii="Arial" w:eastAsia="Arial" w:hAnsi="Arial" w:cs="Arial"/>
          <w:sz w:val="24"/>
          <w:szCs w:val="24"/>
        </w:rPr>
      </w:pPr>
      <w:r w:rsidRPr="0034796C">
        <w:rPr>
          <w:rFonts w:ascii="Arial" w:eastAsia="Arial" w:hAnsi="Arial" w:cs="Arial"/>
          <w:b/>
          <w:bCs/>
          <w:sz w:val="24"/>
          <w:szCs w:val="24"/>
        </w:rPr>
        <w:t>ARTÍCULO 50.</w:t>
      </w:r>
      <w:r w:rsidRPr="00EA4846">
        <w:rPr>
          <w:rFonts w:ascii="Arial" w:eastAsia="Arial" w:hAnsi="Arial" w:cs="Arial"/>
          <w:sz w:val="24"/>
          <w:szCs w:val="24"/>
        </w:rPr>
        <w:t xml:space="preserve"> Sin perjuicio de lo establecido en el artículo anterior, se consideran programas prioritarios en materia de Ayudas o Apoyos Sociales, los siguientes:</w:t>
      </w:r>
    </w:p>
    <w:p w14:paraId="5A31B779" w14:textId="77777777" w:rsidR="00A95661" w:rsidRPr="00EA4846" w:rsidRDefault="00A95661" w:rsidP="00A95661">
      <w:pPr>
        <w:spacing w:after="0" w:line="240" w:lineRule="auto"/>
        <w:jc w:val="both"/>
        <w:rPr>
          <w:rFonts w:ascii="Arial" w:eastAsia="Arial" w:hAnsi="Arial" w:cs="Arial"/>
          <w:sz w:val="24"/>
          <w:szCs w:val="24"/>
        </w:rPr>
      </w:pPr>
    </w:p>
    <w:p w14:paraId="40589358" w14:textId="77777777" w:rsidR="00A95661" w:rsidRPr="00EA4846" w:rsidRDefault="00A95661">
      <w:pPr>
        <w:numPr>
          <w:ilvl w:val="0"/>
          <w:numId w:val="17"/>
        </w:numPr>
        <w:spacing w:after="0" w:line="240" w:lineRule="auto"/>
        <w:ind w:left="284" w:firstLine="0"/>
        <w:jc w:val="both"/>
        <w:rPr>
          <w:rFonts w:ascii="Arial" w:eastAsia="Arial" w:hAnsi="Arial" w:cs="Arial"/>
          <w:sz w:val="24"/>
          <w:szCs w:val="24"/>
        </w:rPr>
      </w:pPr>
      <w:r w:rsidRPr="00EA4846">
        <w:rPr>
          <w:rFonts w:ascii="Arial" w:eastAsia="Arial" w:hAnsi="Arial" w:cs="Arial"/>
          <w:sz w:val="24"/>
          <w:szCs w:val="24"/>
        </w:rPr>
        <w:t>“Embelleciendo a Yautepec”, a efecto de fortalecer la corresponsabilidad ciudadana con el gobierno municipal, en el mantenimiento, conservación y mejoramiento del área o áreas públicas, o bien, en el desarrollo de la infraestructura municipal, y derivado de que los recursos públicos son limitados, se busca potenciar los mismos mediante la participación del ciudadano, ciudadana o conjunto de los mismos, ofreciendo su colaboración a través de su organización para poner la mano de obra y a su vez el gobierno municipal proporcionará el material correspondiente. Se considera un componente de este programa, el subprograma denominado “Calle organizada, calle pavimentada”.</w:t>
      </w:r>
    </w:p>
    <w:p w14:paraId="21197083" w14:textId="77777777" w:rsidR="00A95661" w:rsidRPr="00EA4846" w:rsidRDefault="00A95661">
      <w:pPr>
        <w:numPr>
          <w:ilvl w:val="0"/>
          <w:numId w:val="17"/>
        </w:numPr>
        <w:spacing w:after="0" w:line="240" w:lineRule="auto"/>
        <w:ind w:left="284" w:firstLine="0"/>
        <w:jc w:val="both"/>
        <w:rPr>
          <w:rFonts w:ascii="Arial" w:eastAsia="Arial" w:hAnsi="Arial" w:cs="Arial"/>
          <w:sz w:val="24"/>
          <w:szCs w:val="24"/>
        </w:rPr>
      </w:pPr>
      <w:r w:rsidRPr="00EA4846">
        <w:rPr>
          <w:rFonts w:ascii="Arial" w:eastAsia="Arial" w:hAnsi="Arial" w:cs="Arial"/>
          <w:sz w:val="24"/>
          <w:szCs w:val="24"/>
        </w:rPr>
        <w:t>“Todos por Yautepec”, cuando la o las personas deseen prestar o brindar su actividad, servicio o talento al Municipio en cualquier área, ámbito o materia, de modo que permita ser factor de ayuda, apoyo o complemento en cualquiera de los fines, obligaciones y/o prestación de funciones o servicios públicos municipales, para tal efecto se efectuará su vinculación a través de un registro como voluntario y sin que al efecto se entienda como trabajador o trabajadora del Ayuntamiento, obteniendo para tales efectos un apoyo económico.</w:t>
      </w:r>
    </w:p>
    <w:p w14:paraId="67FE0763" w14:textId="77777777" w:rsidR="00A95661" w:rsidRPr="00EA4846" w:rsidRDefault="00A95661">
      <w:pPr>
        <w:numPr>
          <w:ilvl w:val="0"/>
          <w:numId w:val="17"/>
        </w:numPr>
        <w:spacing w:after="0" w:line="240" w:lineRule="auto"/>
        <w:ind w:left="284" w:firstLine="0"/>
        <w:jc w:val="both"/>
        <w:rPr>
          <w:rFonts w:ascii="Arial" w:eastAsia="Arial" w:hAnsi="Arial" w:cs="Arial"/>
          <w:sz w:val="24"/>
          <w:szCs w:val="24"/>
        </w:rPr>
      </w:pPr>
      <w:r w:rsidRPr="00EA4846">
        <w:rPr>
          <w:rFonts w:ascii="Arial" w:eastAsia="Arial" w:hAnsi="Arial" w:cs="Arial"/>
          <w:sz w:val="24"/>
          <w:szCs w:val="24"/>
        </w:rPr>
        <w:t>“Taxi Amigo”, la entrega de vales de gasolina a los conductores del servicio público de taxi que formen parte del padrón municipal, a efecto de reducir el impacto de la competencia con los servidores del servicio de aplicaciones móviles y permita una competitividad en el precio del servicio.</w:t>
      </w:r>
    </w:p>
    <w:p w14:paraId="176E4AD7" w14:textId="77777777" w:rsidR="00A95661" w:rsidRPr="00EA4846" w:rsidRDefault="00A95661">
      <w:pPr>
        <w:numPr>
          <w:ilvl w:val="0"/>
          <w:numId w:val="17"/>
        </w:numPr>
        <w:spacing w:after="0" w:line="240" w:lineRule="auto"/>
        <w:ind w:left="284" w:firstLine="0"/>
        <w:jc w:val="both"/>
        <w:rPr>
          <w:rFonts w:ascii="Arial" w:eastAsia="Arial" w:hAnsi="Arial" w:cs="Arial"/>
          <w:sz w:val="24"/>
          <w:szCs w:val="24"/>
        </w:rPr>
      </w:pPr>
      <w:r w:rsidRPr="00EA4846">
        <w:rPr>
          <w:rFonts w:ascii="Arial" w:eastAsia="Arial" w:hAnsi="Arial" w:cs="Arial"/>
          <w:sz w:val="24"/>
          <w:szCs w:val="24"/>
        </w:rPr>
        <w:t>Los demás que tengan como propósito el apoyo a la comunidad, atención ciudadana y gestión social.</w:t>
      </w:r>
    </w:p>
    <w:p w14:paraId="7D39E6D4" w14:textId="77777777" w:rsidR="00A95661" w:rsidRDefault="00A95661" w:rsidP="00A95661">
      <w:pPr>
        <w:spacing w:after="0" w:line="240" w:lineRule="auto"/>
        <w:jc w:val="both"/>
        <w:rPr>
          <w:rFonts w:ascii="Arial" w:eastAsia="Arial" w:hAnsi="Arial" w:cs="Arial"/>
          <w:sz w:val="24"/>
          <w:szCs w:val="24"/>
        </w:rPr>
      </w:pPr>
      <w:r w:rsidRPr="00EA4846">
        <w:rPr>
          <w:rFonts w:ascii="Arial" w:eastAsia="Arial" w:hAnsi="Arial" w:cs="Arial"/>
          <w:sz w:val="24"/>
          <w:szCs w:val="24"/>
        </w:rPr>
        <w:lastRenderedPageBreak/>
        <w:t>Cualquier programa prioritario en materia de Ayudas o Apoyos Sociales deberá identificar la población objetivo, el propósito o destino principal y su duración será por este ejercicio fiscal, los mecanismos de distribución, operación y administración de las ayudas o apoyos sociales deberán garantizar que los recursos se entreguen a la población objetivo y reduzca los gastos administrativos del programa correspondiente.</w:t>
      </w:r>
    </w:p>
    <w:p w14:paraId="31595338" w14:textId="77777777" w:rsidR="00A95661" w:rsidRPr="00EA4846" w:rsidRDefault="00A95661" w:rsidP="00A95661">
      <w:pPr>
        <w:spacing w:after="0" w:line="240" w:lineRule="auto"/>
        <w:jc w:val="both"/>
        <w:rPr>
          <w:rFonts w:ascii="Arial" w:eastAsia="Arial" w:hAnsi="Arial" w:cs="Arial"/>
          <w:sz w:val="24"/>
          <w:szCs w:val="24"/>
        </w:rPr>
      </w:pPr>
    </w:p>
    <w:p w14:paraId="4ADA5D17" w14:textId="77777777" w:rsidR="00A95661" w:rsidRPr="0034796C" w:rsidRDefault="00A95661" w:rsidP="00A95661">
      <w:pPr>
        <w:spacing w:after="0" w:line="240" w:lineRule="auto"/>
        <w:jc w:val="center"/>
        <w:rPr>
          <w:rFonts w:ascii="Arial" w:eastAsia="Arial" w:hAnsi="Arial" w:cs="Arial"/>
          <w:b/>
          <w:bCs/>
          <w:sz w:val="24"/>
          <w:szCs w:val="24"/>
        </w:rPr>
      </w:pPr>
      <w:r w:rsidRPr="0034796C">
        <w:rPr>
          <w:rFonts w:ascii="Arial" w:eastAsia="Arial" w:hAnsi="Arial" w:cs="Arial"/>
          <w:b/>
          <w:bCs/>
          <w:sz w:val="24"/>
          <w:szCs w:val="24"/>
        </w:rPr>
        <w:t>TÍTULO QUINTO</w:t>
      </w:r>
    </w:p>
    <w:p w14:paraId="36321BB7" w14:textId="77777777" w:rsidR="00A95661" w:rsidRPr="00EA4846" w:rsidRDefault="00A95661" w:rsidP="00A95661">
      <w:pPr>
        <w:spacing w:after="0" w:line="240" w:lineRule="auto"/>
        <w:jc w:val="center"/>
        <w:rPr>
          <w:rFonts w:ascii="Arial" w:eastAsia="Arial" w:hAnsi="Arial" w:cs="Arial"/>
          <w:sz w:val="24"/>
          <w:szCs w:val="24"/>
        </w:rPr>
      </w:pPr>
      <w:r w:rsidRPr="0034796C">
        <w:rPr>
          <w:rFonts w:ascii="Arial" w:eastAsia="Arial" w:hAnsi="Arial" w:cs="Arial"/>
          <w:b/>
          <w:bCs/>
          <w:sz w:val="24"/>
          <w:szCs w:val="24"/>
        </w:rPr>
        <w:t>DE LA EVALUACIÓN FINANCIERA</w:t>
      </w:r>
    </w:p>
    <w:p w14:paraId="3B5E0596" w14:textId="77777777" w:rsidR="00A95661" w:rsidRDefault="00A95661" w:rsidP="00A95661">
      <w:pPr>
        <w:spacing w:after="0" w:line="240" w:lineRule="auto"/>
        <w:jc w:val="center"/>
        <w:rPr>
          <w:rFonts w:ascii="Arial" w:eastAsia="Arial" w:hAnsi="Arial" w:cs="Arial"/>
          <w:sz w:val="24"/>
          <w:szCs w:val="24"/>
        </w:rPr>
      </w:pPr>
    </w:p>
    <w:p w14:paraId="2109179F" w14:textId="77777777" w:rsidR="00A95661" w:rsidRPr="0034796C" w:rsidRDefault="00A95661" w:rsidP="00A95661">
      <w:pPr>
        <w:spacing w:after="0" w:line="240" w:lineRule="auto"/>
        <w:jc w:val="center"/>
        <w:rPr>
          <w:rFonts w:ascii="Arial" w:eastAsia="Arial" w:hAnsi="Arial" w:cs="Arial"/>
          <w:b/>
          <w:bCs/>
          <w:sz w:val="24"/>
          <w:szCs w:val="24"/>
        </w:rPr>
      </w:pPr>
      <w:r w:rsidRPr="0034796C">
        <w:rPr>
          <w:rFonts w:ascii="Arial" w:eastAsia="Arial" w:hAnsi="Arial" w:cs="Arial"/>
          <w:b/>
          <w:bCs/>
          <w:sz w:val="24"/>
          <w:szCs w:val="24"/>
        </w:rPr>
        <w:t>CAPÍTULO ÚNICO</w:t>
      </w:r>
    </w:p>
    <w:p w14:paraId="74DBF737" w14:textId="77777777" w:rsidR="00A95661" w:rsidRPr="00EA4846" w:rsidRDefault="00A95661" w:rsidP="00A95661">
      <w:pPr>
        <w:spacing w:after="0" w:line="240" w:lineRule="auto"/>
        <w:jc w:val="center"/>
        <w:rPr>
          <w:rFonts w:ascii="Arial" w:eastAsia="Arial" w:hAnsi="Arial" w:cs="Arial"/>
          <w:sz w:val="24"/>
          <w:szCs w:val="24"/>
        </w:rPr>
      </w:pPr>
      <w:r w:rsidRPr="0034796C">
        <w:rPr>
          <w:rFonts w:ascii="Arial" w:eastAsia="Arial" w:hAnsi="Arial" w:cs="Arial"/>
          <w:b/>
          <w:bCs/>
          <w:sz w:val="24"/>
          <w:szCs w:val="24"/>
        </w:rPr>
        <w:t>DISPOSICIONES GENERALES</w:t>
      </w:r>
    </w:p>
    <w:p w14:paraId="35A7EB9F" w14:textId="77777777" w:rsidR="00A95661" w:rsidRDefault="00A95661" w:rsidP="00A95661">
      <w:pPr>
        <w:spacing w:after="0" w:line="240" w:lineRule="auto"/>
        <w:jc w:val="both"/>
        <w:rPr>
          <w:rFonts w:ascii="Arial" w:eastAsia="Arial" w:hAnsi="Arial" w:cs="Arial"/>
          <w:sz w:val="24"/>
          <w:szCs w:val="24"/>
        </w:rPr>
      </w:pPr>
    </w:p>
    <w:p w14:paraId="0607094F" w14:textId="77777777" w:rsidR="00A95661" w:rsidRPr="00EA4846" w:rsidRDefault="00A95661" w:rsidP="00A95661">
      <w:pPr>
        <w:spacing w:after="0" w:line="240" w:lineRule="auto"/>
        <w:jc w:val="both"/>
        <w:rPr>
          <w:rFonts w:ascii="Arial" w:eastAsia="Arial" w:hAnsi="Arial" w:cs="Arial"/>
          <w:sz w:val="24"/>
          <w:szCs w:val="24"/>
        </w:rPr>
      </w:pPr>
      <w:r w:rsidRPr="0034796C">
        <w:rPr>
          <w:rFonts w:ascii="Arial" w:eastAsia="Arial" w:hAnsi="Arial" w:cs="Arial"/>
          <w:b/>
          <w:bCs/>
          <w:sz w:val="24"/>
          <w:szCs w:val="24"/>
        </w:rPr>
        <w:t>ARTÍCULO 51.</w:t>
      </w:r>
      <w:r w:rsidRPr="00EA4846">
        <w:rPr>
          <w:rFonts w:ascii="Arial" w:eastAsia="Arial" w:hAnsi="Arial" w:cs="Arial"/>
          <w:sz w:val="24"/>
          <w:szCs w:val="24"/>
        </w:rPr>
        <w:t xml:space="preserve"> La Tesorería en el ámbito de su competencia realizará periódicamente la evaluación financiera del ejercicio del presupuesto, en función de sus calendarios de metas; las acciones, los avances físicos financieros de programas de Dependencias y Entidades. Así mismo, las metas de los programas y proyectos, y del desempeño personal e institucional, serán analizadas y evaluadas por la contraloría municipal, con apoyo del área de Planeación. Corresponderá a la Tesorería integrar los requerimientos y rendir los informes a cargo del gobierno municipal.</w:t>
      </w:r>
    </w:p>
    <w:p w14:paraId="56FCC74E" w14:textId="77777777" w:rsidR="00A95661" w:rsidRDefault="00A95661" w:rsidP="00A95661">
      <w:pPr>
        <w:spacing w:after="0" w:line="240" w:lineRule="auto"/>
        <w:jc w:val="both"/>
        <w:rPr>
          <w:rFonts w:ascii="Arial" w:eastAsia="Arial" w:hAnsi="Arial" w:cs="Arial"/>
          <w:sz w:val="24"/>
          <w:szCs w:val="24"/>
        </w:rPr>
      </w:pPr>
    </w:p>
    <w:p w14:paraId="3A76F099" w14:textId="77777777" w:rsidR="00A95661" w:rsidRPr="00EA4846" w:rsidRDefault="00A95661" w:rsidP="00A95661">
      <w:pPr>
        <w:spacing w:after="0" w:line="240" w:lineRule="auto"/>
        <w:jc w:val="both"/>
        <w:rPr>
          <w:rFonts w:ascii="Arial" w:eastAsia="Arial" w:hAnsi="Arial" w:cs="Arial"/>
          <w:sz w:val="24"/>
          <w:szCs w:val="24"/>
        </w:rPr>
      </w:pPr>
      <w:r w:rsidRPr="0034796C">
        <w:rPr>
          <w:rFonts w:ascii="Arial" w:eastAsia="Arial" w:hAnsi="Arial" w:cs="Arial"/>
          <w:b/>
          <w:bCs/>
          <w:sz w:val="24"/>
          <w:szCs w:val="24"/>
        </w:rPr>
        <w:t>ARTÍCULO 52.</w:t>
      </w:r>
      <w:r w:rsidRPr="00EA4846">
        <w:rPr>
          <w:rFonts w:ascii="Arial" w:eastAsia="Arial" w:hAnsi="Arial" w:cs="Arial"/>
          <w:sz w:val="24"/>
          <w:szCs w:val="24"/>
        </w:rPr>
        <w:t xml:space="preserve"> El presidente municipal por conducto de la Dirección de Planeación y la Tesorería, verificará periódicamente los resultados de la ejecución de los programas, proyectos, acciones y del presupuesto de las Dependencias y Entidades, a fin de que se apliquen, en su caso, las medidas conducentes. Igual obligación y para los mismos fines tendrán los titulares de las Dependencias respecto de sus Entidades coordinadas.</w:t>
      </w:r>
    </w:p>
    <w:p w14:paraId="7FF901AF" w14:textId="77777777" w:rsidR="00A95661" w:rsidRDefault="00A95661" w:rsidP="00A95661">
      <w:pPr>
        <w:spacing w:after="0" w:line="240" w:lineRule="auto"/>
        <w:jc w:val="both"/>
        <w:rPr>
          <w:rFonts w:ascii="Arial" w:eastAsia="Arial" w:hAnsi="Arial" w:cs="Arial"/>
          <w:sz w:val="24"/>
          <w:szCs w:val="24"/>
        </w:rPr>
      </w:pPr>
    </w:p>
    <w:p w14:paraId="0EC28A31" w14:textId="77777777" w:rsidR="00A95661" w:rsidRPr="00EA4846" w:rsidRDefault="00A95661" w:rsidP="00A95661">
      <w:pPr>
        <w:spacing w:after="0" w:line="240" w:lineRule="auto"/>
        <w:jc w:val="both"/>
        <w:rPr>
          <w:rFonts w:ascii="Arial" w:eastAsia="Arial" w:hAnsi="Arial" w:cs="Arial"/>
          <w:sz w:val="24"/>
          <w:szCs w:val="24"/>
        </w:rPr>
      </w:pPr>
      <w:r w:rsidRPr="0034796C">
        <w:rPr>
          <w:rFonts w:ascii="Arial" w:eastAsia="Arial" w:hAnsi="Arial" w:cs="Arial"/>
          <w:b/>
          <w:bCs/>
          <w:sz w:val="24"/>
          <w:szCs w:val="24"/>
        </w:rPr>
        <w:t>ARTÍCULO 53.</w:t>
      </w:r>
      <w:r w:rsidRPr="00EA4846">
        <w:rPr>
          <w:rFonts w:ascii="Arial" w:eastAsia="Arial" w:hAnsi="Arial" w:cs="Arial"/>
          <w:sz w:val="24"/>
          <w:szCs w:val="24"/>
        </w:rPr>
        <w:t xml:space="preserve">  Para efectos de presentación del presupuesto, se aprueba incluir los gastos de apoyo que generan las Ayudantías Municipales de Yautepec, mismos que quedarían sujetos a la suficiencia presupuestal.</w:t>
      </w:r>
    </w:p>
    <w:p w14:paraId="583C37C4" w14:textId="77777777" w:rsidR="00A95661" w:rsidRDefault="00A95661" w:rsidP="00A95661">
      <w:pPr>
        <w:spacing w:after="0" w:line="240" w:lineRule="auto"/>
        <w:jc w:val="both"/>
        <w:rPr>
          <w:rFonts w:ascii="Arial" w:eastAsia="Arial" w:hAnsi="Arial" w:cs="Arial"/>
          <w:sz w:val="24"/>
          <w:szCs w:val="24"/>
        </w:rPr>
      </w:pPr>
    </w:p>
    <w:p w14:paraId="19343C5D" w14:textId="77777777" w:rsidR="00A95661" w:rsidRDefault="00A95661" w:rsidP="00A95661">
      <w:pPr>
        <w:spacing w:after="0" w:line="240" w:lineRule="auto"/>
        <w:jc w:val="both"/>
        <w:rPr>
          <w:rFonts w:ascii="Arial" w:eastAsia="Arial" w:hAnsi="Arial" w:cs="Arial"/>
          <w:sz w:val="24"/>
          <w:szCs w:val="24"/>
        </w:rPr>
      </w:pPr>
      <w:r w:rsidRPr="0034796C">
        <w:rPr>
          <w:rFonts w:ascii="Arial" w:eastAsia="Arial" w:hAnsi="Arial" w:cs="Arial"/>
          <w:b/>
          <w:bCs/>
          <w:sz w:val="24"/>
          <w:szCs w:val="24"/>
        </w:rPr>
        <w:t>ARTÍCULO 54.</w:t>
      </w:r>
      <w:r w:rsidRPr="00EA4846">
        <w:rPr>
          <w:rFonts w:ascii="Arial" w:eastAsia="Arial" w:hAnsi="Arial" w:cs="Arial"/>
          <w:sz w:val="24"/>
          <w:szCs w:val="24"/>
        </w:rPr>
        <w:t xml:space="preserve"> La cuenta pública anual deberá ser integrada por la Tesorería y remitida al Congreso del Estado por el </w:t>
      </w:r>
      <w:proofErr w:type="gramStart"/>
      <w:r w:rsidRPr="00EA4846">
        <w:rPr>
          <w:rFonts w:ascii="Arial" w:eastAsia="Arial" w:hAnsi="Arial" w:cs="Arial"/>
          <w:sz w:val="24"/>
          <w:szCs w:val="24"/>
        </w:rPr>
        <w:t>Presidente</w:t>
      </w:r>
      <w:proofErr w:type="gramEnd"/>
      <w:r w:rsidRPr="00EA4846">
        <w:rPr>
          <w:rFonts w:ascii="Arial" w:eastAsia="Arial" w:hAnsi="Arial" w:cs="Arial"/>
          <w:sz w:val="24"/>
          <w:szCs w:val="24"/>
        </w:rPr>
        <w:t xml:space="preserve"> Municipal, previa aprobación del Cabildo.</w:t>
      </w:r>
    </w:p>
    <w:p w14:paraId="03FC6D51" w14:textId="77777777" w:rsidR="00A95661" w:rsidRDefault="00A95661" w:rsidP="00A95661">
      <w:pPr>
        <w:spacing w:after="0" w:line="240" w:lineRule="auto"/>
        <w:jc w:val="both"/>
        <w:rPr>
          <w:rFonts w:ascii="Arial" w:eastAsia="Arial" w:hAnsi="Arial" w:cs="Arial"/>
          <w:sz w:val="24"/>
          <w:szCs w:val="24"/>
        </w:rPr>
      </w:pPr>
    </w:p>
    <w:p w14:paraId="05FA7261" w14:textId="77777777" w:rsidR="00A95661" w:rsidRDefault="00A95661" w:rsidP="00A95661">
      <w:pPr>
        <w:spacing w:after="0" w:line="240" w:lineRule="auto"/>
        <w:jc w:val="both"/>
        <w:rPr>
          <w:rFonts w:ascii="Arial" w:eastAsia="Arial" w:hAnsi="Arial" w:cs="Arial"/>
          <w:sz w:val="24"/>
          <w:szCs w:val="24"/>
        </w:rPr>
      </w:pPr>
      <w:r w:rsidRPr="0034796C">
        <w:rPr>
          <w:rFonts w:ascii="Arial" w:eastAsia="Arial" w:hAnsi="Arial" w:cs="Arial"/>
          <w:b/>
          <w:bCs/>
          <w:sz w:val="24"/>
          <w:szCs w:val="24"/>
        </w:rPr>
        <w:lastRenderedPageBreak/>
        <w:t>ARTÍCULO 55.</w:t>
      </w:r>
      <w:r w:rsidRPr="00EA4846">
        <w:rPr>
          <w:rFonts w:ascii="Arial" w:eastAsia="Arial" w:hAnsi="Arial" w:cs="Arial"/>
          <w:sz w:val="24"/>
          <w:szCs w:val="24"/>
        </w:rPr>
        <w:t xml:space="preserve"> El presente documento podrá ser modificado conforme a las necesidades económicas, administrativas, sociales y políticas de este H. Ayuntamiento, observando la normativa.</w:t>
      </w:r>
    </w:p>
    <w:p w14:paraId="74029E52" w14:textId="77777777" w:rsidR="00A95661" w:rsidRPr="00EA4846" w:rsidRDefault="00A95661" w:rsidP="00A95661">
      <w:pPr>
        <w:spacing w:after="0" w:line="240" w:lineRule="auto"/>
        <w:jc w:val="both"/>
        <w:rPr>
          <w:rFonts w:ascii="Arial" w:eastAsia="Arial" w:hAnsi="Arial" w:cs="Arial"/>
          <w:sz w:val="24"/>
          <w:szCs w:val="24"/>
        </w:rPr>
      </w:pPr>
    </w:p>
    <w:p w14:paraId="23809AA4" w14:textId="77777777" w:rsidR="00A95661" w:rsidRPr="0034796C" w:rsidRDefault="00A95661" w:rsidP="00A95661">
      <w:pPr>
        <w:spacing w:after="0" w:line="240" w:lineRule="auto"/>
        <w:jc w:val="center"/>
        <w:rPr>
          <w:rFonts w:ascii="Arial" w:eastAsia="Arial" w:hAnsi="Arial" w:cs="Arial"/>
          <w:b/>
          <w:bCs/>
          <w:sz w:val="24"/>
          <w:szCs w:val="24"/>
        </w:rPr>
      </w:pPr>
      <w:r w:rsidRPr="0034796C">
        <w:rPr>
          <w:rFonts w:ascii="Arial" w:eastAsia="Arial" w:hAnsi="Arial" w:cs="Arial"/>
          <w:b/>
          <w:bCs/>
          <w:sz w:val="24"/>
          <w:szCs w:val="24"/>
        </w:rPr>
        <w:t>TRANSITORIOS</w:t>
      </w:r>
    </w:p>
    <w:p w14:paraId="17B939F5" w14:textId="77777777" w:rsidR="00A95661" w:rsidRDefault="00A95661" w:rsidP="00A95661">
      <w:pPr>
        <w:spacing w:after="0" w:line="240" w:lineRule="auto"/>
        <w:jc w:val="both"/>
        <w:rPr>
          <w:rFonts w:ascii="Arial" w:eastAsia="Arial" w:hAnsi="Arial" w:cs="Arial"/>
          <w:sz w:val="24"/>
          <w:szCs w:val="24"/>
        </w:rPr>
      </w:pPr>
    </w:p>
    <w:p w14:paraId="37F11E35" w14:textId="77777777" w:rsidR="00A95661" w:rsidRPr="00EA4846" w:rsidRDefault="00A95661" w:rsidP="00A95661">
      <w:pPr>
        <w:spacing w:after="0" w:line="240" w:lineRule="auto"/>
        <w:jc w:val="both"/>
        <w:rPr>
          <w:rFonts w:ascii="Arial" w:eastAsia="Arial" w:hAnsi="Arial" w:cs="Arial"/>
          <w:sz w:val="24"/>
          <w:szCs w:val="24"/>
        </w:rPr>
      </w:pPr>
      <w:r w:rsidRPr="0034796C">
        <w:rPr>
          <w:rFonts w:ascii="Arial" w:eastAsia="Arial" w:hAnsi="Arial" w:cs="Arial"/>
          <w:b/>
          <w:bCs/>
          <w:sz w:val="24"/>
          <w:szCs w:val="24"/>
        </w:rPr>
        <w:t>ARTÍCULO PRIMERO.</w:t>
      </w:r>
      <w:r w:rsidRPr="00EA4846">
        <w:rPr>
          <w:rFonts w:ascii="Arial" w:eastAsia="Arial" w:hAnsi="Arial" w:cs="Arial"/>
          <w:sz w:val="24"/>
          <w:szCs w:val="24"/>
        </w:rPr>
        <w:t xml:space="preserve"> El presente Acuerdo del Presupuesto de Egresos para el Ejercicio Fiscal 2026, entrará en vigor a partir del primero de enero del año dos mil veintiséis.</w:t>
      </w:r>
    </w:p>
    <w:p w14:paraId="3820A58E" w14:textId="77777777" w:rsidR="00A95661" w:rsidRDefault="00A95661" w:rsidP="00A95661">
      <w:pPr>
        <w:spacing w:after="0" w:line="240" w:lineRule="auto"/>
        <w:jc w:val="both"/>
        <w:rPr>
          <w:rFonts w:ascii="Arial" w:eastAsia="Arial" w:hAnsi="Arial" w:cs="Arial"/>
          <w:sz w:val="24"/>
          <w:szCs w:val="24"/>
        </w:rPr>
      </w:pPr>
    </w:p>
    <w:p w14:paraId="577C0B4E" w14:textId="77777777" w:rsidR="00A95661" w:rsidRPr="00EA4846" w:rsidRDefault="00A95661" w:rsidP="00A95661">
      <w:pPr>
        <w:spacing w:after="0" w:line="240" w:lineRule="auto"/>
        <w:jc w:val="both"/>
        <w:rPr>
          <w:rFonts w:ascii="Arial" w:eastAsia="Arial" w:hAnsi="Arial" w:cs="Arial"/>
          <w:sz w:val="24"/>
          <w:szCs w:val="24"/>
        </w:rPr>
      </w:pPr>
      <w:r w:rsidRPr="0034796C">
        <w:rPr>
          <w:rFonts w:ascii="Arial" w:eastAsia="Arial" w:hAnsi="Arial" w:cs="Arial"/>
          <w:b/>
          <w:bCs/>
          <w:sz w:val="24"/>
          <w:szCs w:val="24"/>
        </w:rPr>
        <w:t>ARTÍCULO SEGUNDO.</w:t>
      </w:r>
      <w:r w:rsidRPr="00EA4846">
        <w:rPr>
          <w:rFonts w:ascii="Arial" w:eastAsia="Arial" w:hAnsi="Arial" w:cs="Arial"/>
          <w:sz w:val="24"/>
          <w:szCs w:val="24"/>
        </w:rPr>
        <w:t xml:space="preserve"> En términos del artículo 30 de la Ley de Presupuesto, Contabilidad y Gasto Público del Estado de Morelos remítase el presente Acuerdo para su publicación al Periódico Oficial del Estado de Morelos “Tierra y Libertad” y al H. Congreso del Estado para los efectos correspondientes, así mismo, publíquese en la página web del Ayuntamiento.</w:t>
      </w:r>
    </w:p>
    <w:p w14:paraId="4CCA9D8E" w14:textId="77777777" w:rsidR="00A95661" w:rsidRDefault="00A95661" w:rsidP="00A95661">
      <w:pPr>
        <w:spacing w:after="0" w:line="240" w:lineRule="auto"/>
        <w:jc w:val="both"/>
        <w:rPr>
          <w:rFonts w:ascii="Arial" w:eastAsia="Arial" w:hAnsi="Arial" w:cs="Arial"/>
          <w:sz w:val="24"/>
          <w:szCs w:val="24"/>
        </w:rPr>
      </w:pPr>
    </w:p>
    <w:p w14:paraId="140B31D9" w14:textId="77777777" w:rsidR="00A95661" w:rsidRPr="00EA4846" w:rsidRDefault="00A95661" w:rsidP="00A95661">
      <w:pPr>
        <w:spacing w:after="0" w:line="240" w:lineRule="auto"/>
        <w:jc w:val="both"/>
        <w:rPr>
          <w:rFonts w:ascii="Arial" w:eastAsia="Arial" w:hAnsi="Arial" w:cs="Arial"/>
          <w:sz w:val="24"/>
          <w:szCs w:val="24"/>
        </w:rPr>
      </w:pPr>
      <w:r w:rsidRPr="0034796C">
        <w:rPr>
          <w:rFonts w:ascii="Arial" w:eastAsia="Arial" w:hAnsi="Arial" w:cs="Arial"/>
          <w:b/>
          <w:bCs/>
          <w:sz w:val="24"/>
          <w:szCs w:val="24"/>
        </w:rPr>
        <w:t>ARTÍCULO TERCERO.</w:t>
      </w:r>
      <w:r w:rsidRPr="00EA4846">
        <w:rPr>
          <w:rFonts w:ascii="Arial" w:eastAsia="Arial" w:hAnsi="Arial" w:cs="Arial"/>
          <w:sz w:val="24"/>
          <w:szCs w:val="24"/>
        </w:rPr>
        <w:t xml:space="preserve"> Se faculta al </w:t>
      </w:r>
      <w:proofErr w:type="gramStart"/>
      <w:r w:rsidRPr="00EA4846">
        <w:rPr>
          <w:rFonts w:ascii="Arial" w:eastAsia="Arial" w:hAnsi="Arial" w:cs="Arial"/>
          <w:sz w:val="24"/>
          <w:szCs w:val="24"/>
        </w:rPr>
        <w:t>Presidente</w:t>
      </w:r>
      <w:proofErr w:type="gramEnd"/>
      <w:r w:rsidRPr="00EA4846">
        <w:rPr>
          <w:rFonts w:ascii="Arial" w:eastAsia="Arial" w:hAnsi="Arial" w:cs="Arial"/>
          <w:sz w:val="24"/>
          <w:szCs w:val="24"/>
        </w:rPr>
        <w:t xml:space="preserve"> Municipal, a emitir los lineamientos y reglas de operación en su caso, de los Apoyos y Ayudas Sociales que constituyan Programas Prioritarios.</w:t>
      </w:r>
    </w:p>
    <w:p w14:paraId="0C83FC78" w14:textId="77777777" w:rsidR="00A95661" w:rsidRDefault="00A95661" w:rsidP="00A95661">
      <w:pPr>
        <w:spacing w:after="0" w:line="240" w:lineRule="auto"/>
        <w:jc w:val="both"/>
        <w:rPr>
          <w:rFonts w:ascii="Arial" w:eastAsia="Arial" w:hAnsi="Arial" w:cs="Arial"/>
          <w:sz w:val="24"/>
          <w:szCs w:val="24"/>
        </w:rPr>
      </w:pPr>
    </w:p>
    <w:p w14:paraId="3E7948A2" w14:textId="77777777" w:rsidR="00A95661" w:rsidRPr="00EA4846" w:rsidRDefault="00A95661" w:rsidP="00A95661">
      <w:pPr>
        <w:spacing w:after="0" w:line="240" w:lineRule="auto"/>
        <w:jc w:val="both"/>
        <w:rPr>
          <w:rFonts w:ascii="Arial" w:eastAsia="Arial" w:hAnsi="Arial" w:cs="Arial"/>
          <w:sz w:val="24"/>
          <w:szCs w:val="24"/>
        </w:rPr>
      </w:pPr>
      <w:r w:rsidRPr="0034796C">
        <w:rPr>
          <w:rFonts w:ascii="Arial" w:eastAsia="Arial" w:hAnsi="Arial" w:cs="Arial"/>
          <w:b/>
          <w:bCs/>
          <w:sz w:val="24"/>
          <w:szCs w:val="24"/>
        </w:rPr>
        <w:t>ARTÍCULO CUARTO.</w:t>
      </w:r>
      <w:r w:rsidRPr="00EA4846">
        <w:rPr>
          <w:rFonts w:ascii="Arial" w:eastAsia="Arial" w:hAnsi="Arial" w:cs="Arial"/>
          <w:sz w:val="24"/>
          <w:szCs w:val="24"/>
        </w:rPr>
        <w:t xml:space="preserve"> De los recursos de otros ejercicios fiscales derivados del pago en numerario por las áreas de donación por las autorizaciones de las acciones urbanas previstas en la Ley de Ordenamiento Territorial y Desarrollo Urbano Sustentable del Estado de Morelos, se destinará el 5% para constituir el Fondo de Reserva Territorial. El resto formará parte del Presupuesto de Egresos 2026. Se faculta al </w:t>
      </w:r>
      <w:proofErr w:type="gramStart"/>
      <w:r w:rsidRPr="00EA4846">
        <w:rPr>
          <w:rFonts w:ascii="Arial" w:eastAsia="Arial" w:hAnsi="Arial" w:cs="Arial"/>
          <w:sz w:val="24"/>
          <w:szCs w:val="24"/>
        </w:rPr>
        <w:t>Presidente</w:t>
      </w:r>
      <w:proofErr w:type="gramEnd"/>
      <w:r w:rsidRPr="00EA4846">
        <w:rPr>
          <w:rFonts w:ascii="Arial" w:eastAsia="Arial" w:hAnsi="Arial" w:cs="Arial"/>
          <w:sz w:val="24"/>
          <w:szCs w:val="24"/>
        </w:rPr>
        <w:t xml:space="preserve"> Municipal, por conducto de la Tesorería, para realizar las reasignaciones y reclasificaciones necesarias.</w:t>
      </w:r>
    </w:p>
    <w:p w14:paraId="4DE43BCD" w14:textId="77777777" w:rsidR="00A95661" w:rsidRDefault="00A95661" w:rsidP="00A95661">
      <w:pPr>
        <w:spacing w:after="0" w:line="240" w:lineRule="auto"/>
        <w:jc w:val="both"/>
        <w:rPr>
          <w:rFonts w:ascii="Arial" w:eastAsia="Arial" w:hAnsi="Arial" w:cs="Arial"/>
          <w:sz w:val="24"/>
          <w:szCs w:val="24"/>
        </w:rPr>
      </w:pPr>
    </w:p>
    <w:p w14:paraId="47D71637" w14:textId="77777777" w:rsidR="00A95661" w:rsidRPr="00EA4846" w:rsidRDefault="00A95661" w:rsidP="00A95661">
      <w:pPr>
        <w:spacing w:after="0" w:line="240" w:lineRule="auto"/>
        <w:jc w:val="both"/>
        <w:rPr>
          <w:rFonts w:ascii="Arial" w:eastAsia="Arial" w:hAnsi="Arial" w:cs="Arial"/>
          <w:sz w:val="24"/>
          <w:szCs w:val="24"/>
        </w:rPr>
      </w:pPr>
      <w:r w:rsidRPr="0034796C">
        <w:rPr>
          <w:rFonts w:ascii="Arial" w:eastAsia="Arial" w:hAnsi="Arial" w:cs="Arial"/>
          <w:b/>
          <w:bCs/>
          <w:sz w:val="24"/>
          <w:szCs w:val="24"/>
        </w:rPr>
        <w:t>ARTÍCULO QUINTO.</w:t>
      </w:r>
      <w:r w:rsidRPr="00EA4846">
        <w:rPr>
          <w:rFonts w:ascii="Arial" w:eastAsia="Arial" w:hAnsi="Arial" w:cs="Arial"/>
          <w:sz w:val="24"/>
          <w:szCs w:val="24"/>
        </w:rPr>
        <w:t xml:space="preserve"> Se derogan todas las disposiciones administrativas que se opongan al presente Acuerdo.</w:t>
      </w:r>
    </w:p>
    <w:p w14:paraId="217C27A8" w14:textId="77777777" w:rsidR="00A95661" w:rsidRDefault="00A95661" w:rsidP="00A95661">
      <w:pPr>
        <w:spacing w:after="0" w:line="240" w:lineRule="auto"/>
        <w:jc w:val="both"/>
        <w:rPr>
          <w:rFonts w:ascii="Arial" w:eastAsia="Arial" w:hAnsi="Arial" w:cs="Arial"/>
          <w:sz w:val="24"/>
          <w:szCs w:val="24"/>
        </w:rPr>
      </w:pPr>
    </w:p>
    <w:p w14:paraId="330A0C2F" w14:textId="77777777" w:rsidR="00A95661" w:rsidRDefault="00A95661" w:rsidP="00A95661">
      <w:pPr>
        <w:spacing w:after="0" w:line="240" w:lineRule="auto"/>
        <w:jc w:val="both"/>
        <w:rPr>
          <w:rFonts w:ascii="Arial" w:eastAsia="Arial" w:hAnsi="Arial" w:cs="Arial"/>
          <w:sz w:val="24"/>
          <w:szCs w:val="24"/>
        </w:rPr>
      </w:pPr>
      <w:r w:rsidRPr="00EA4846">
        <w:rPr>
          <w:rFonts w:ascii="Arial" w:eastAsia="Arial" w:hAnsi="Arial" w:cs="Arial"/>
          <w:sz w:val="24"/>
          <w:szCs w:val="24"/>
        </w:rPr>
        <w:t>Dado en la ciudad de Yautepec de Zaragoza, Estado de Morelos a los diecinueve días del mes de marzo del año dos mil veintiséis.</w:t>
      </w:r>
    </w:p>
    <w:p w14:paraId="23822ABD" w14:textId="77777777" w:rsidR="00A95661" w:rsidRDefault="00A95661" w:rsidP="00A95661">
      <w:pPr>
        <w:spacing w:after="0" w:line="240" w:lineRule="auto"/>
        <w:jc w:val="both"/>
        <w:rPr>
          <w:rFonts w:ascii="Arial" w:eastAsia="Arial" w:hAnsi="Arial" w:cs="Arial"/>
          <w:sz w:val="24"/>
          <w:szCs w:val="24"/>
        </w:rPr>
      </w:pPr>
    </w:p>
    <w:p w14:paraId="53AE48F6" w14:textId="77777777" w:rsidR="00A95661" w:rsidRDefault="00A95661" w:rsidP="00A95661">
      <w:pPr>
        <w:spacing w:after="0" w:line="240" w:lineRule="auto"/>
        <w:jc w:val="both"/>
        <w:rPr>
          <w:rFonts w:ascii="Arial" w:eastAsia="Arial" w:hAnsi="Arial" w:cs="Arial"/>
          <w:sz w:val="24"/>
          <w:szCs w:val="24"/>
        </w:rPr>
      </w:pPr>
    </w:p>
    <w:p w14:paraId="6031D6F6" w14:textId="77777777" w:rsidR="00A95661" w:rsidRDefault="00A95661" w:rsidP="00A95661">
      <w:pPr>
        <w:spacing w:after="0" w:line="240" w:lineRule="auto"/>
        <w:jc w:val="both"/>
        <w:rPr>
          <w:rFonts w:ascii="Arial" w:eastAsia="Arial" w:hAnsi="Arial" w:cs="Arial"/>
          <w:sz w:val="24"/>
          <w:szCs w:val="24"/>
        </w:rPr>
      </w:pPr>
    </w:p>
    <w:p w14:paraId="73109426" w14:textId="77777777" w:rsidR="00A95661" w:rsidRDefault="00A95661" w:rsidP="00A95661">
      <w:pPr>
        <w:spacing w:after="0" w:line="240" w:lineRule="auto"/>
        <w:jc w:val="both"/>
        <w:rPr>
          <w:rFonts w:ascii="Arial" w:eastAsia="Arial" w:hAnsi="Arial" w:cs="Arial"/>
          <w:sz w:val="24"/>
          <w:szCs w:val="24"/>
        </w:rPr>
      </w:pPr>
    </w:p>
    <w:p w14:paraId="5E106E83" w14:textId="77777777" w:rsidR="00A95661" w:rsidRPr="0034796C" w:rsidRDefault="00A95661" w:rsidP="00A95661">
      <w:pPr>
        <w:spacing w:after="0" w:line="240" w:lineRule="auto"/>
        <w:jc w:val="center"/>
        <w:rPr>
          <w:rFonts w:ascii="Arial" w:eastAsia="Arial" w:hAnsi="Arial" w:cs="Arial"/>
          <w:b/>
          <w:bCs/>
          <w:sz w:val="24"/>
          <w:szCs w:val="24"/>
        </w:rPr>
      </w:pPr>
      <w:r w:rsidRPr="0034796C">
        <w:rPr>
          <w:rFonts w:ascii="Arial" w:eastAsia="Arial" w:hAnsi="Arial" w:cs="Arial"/>
          <w:b/>
          <w:bCs/>
          <w:sz w:val="24"/>
          <w:szCs w:val="24"/>
        </w:rPr>
        <w:lastRenderedPageBreak/>
        <w:t>ANEXO 1</w:t>
      </w:r>
    </w:p>
    <w:p w14:paraId="376C8968" w14:textId="77777777" w:rsidR="00A95661" w:rsidRDefault="00A95661" w:rsidP="00A95661">
      <w:pPr>
        <w:spacing w:after="0" w:line="240" w:lineRule="auto"/>
        <w:jc w:val="both"/>
        <w:rPr>
          <w:rFonts w:ascii="Arial" w:eastAsia="Arial" w:hAnsi="Arial" w:cs="Arial"/>
          <w:sz w:val="24"/>
          <w:szCs w:val="24"/>
        </w:rPr>
      </w:pPr>
    </w:p>
    <w:p w14:paraId="59E0313F" w14:textId="77777777" w:rsidR="00A95661" w:rsidRDefault="00A95661" w:rsidP="00A95661">
      <w:pPr>
        <w:spacing w:after="0" w:line="240" w:lineRule="auto"/>
        <w:jc w:val="both"/>
        <w:rPr>
          <w:rFonts w:ascii="Arial" w:eastAsia="Arial" w:hAnsi="Arial" w:cs="Arial"/>
          <w:sz w:val="24"/>
          <w:szCs w:val="24"/>
        </w:rPr>
      </w:pPr>
      <w:r w:rsidRPr="00EA4846">
        <w:rPr>
          <w:rFonts w:ascii="Arial" w:eastAsia="Arial" w:hAnsi="Arial" w:cs="Arial"/>
          <w:sz w:val="24"/>
          <w:szCs w:val="24"/>
        </w:rPr>
        <w:t>Este Anexo forma parte del Presupuesto de Egresos del H. Ayuntamiento de Yautepec, Morelos, del ejercicio presupuestal que comprende del 01 de enero al 31 de diciembre de 2026.</w:t>
      </w:r>
    </w:p>
    <w:p w14:paraId="08CE2F42" w14:textId="77777777" w:rsidR="00A95661" w:rsidRPr="00EA4846" w:rsidRDefault="00A95661" w:rsidP="00A95661">
      <w:pPr>
        <w:spacing w:after="0" w:line="240" w:lineRule="auto"/>
        <w:jc w:val="both"/>
        <w:rPr>
          <w:rFonts w:ascii="Arial" w:eastAsia="Arial" w:hAnsi="Arial" w:cs="Arial"/>
          <w:sz w:val="24"/>
          <w:szCs w:val="24"/>
        </w:rPr>
      </w:pPr>
    </w:p>
    <w:p w14:paraId="68F7A3A2" w14:textId="77777777" w:rsidR="00A95661" w:rsidRPr="00EA4846" w:rsidRDefault="00A95661" w:rsidP="00A95661">
      <w:pPr>
        <w:spacing w:after="0" w:line="240" w:lineRule="auto"/>
        <w:jc w:val="center"/>
        <w:rPr>
          <w:rFonts w:ascii="Arial" w:eastAsia="Arial" w:hAnsi="Arial" w:cs="Arial"/>
          <w:sz w:val="24"/>
          <w:szCs w:val="24"/>
        </w:rPr>
      </w:pPr>
      <w:r w:rsidRPr="00EA4846">
        <w:rPr>
          <w:rFonts w:ascii="Arial" w:eastAsia="Arial" w:hAnsi="Arial" w:cs="Arial"/>
          <w:sz w:val="24"/>
          <w:szCs w:val="24"/>
        </w:rPr>
        <w:t>Tabulador Oficial de Sueldos y Salarios Netos del Municipio de Yautepec y Asignaciones al Ayuntamiento</w:t>
      </w:r>
    </w:p>
    <w:p w14:paraId="7F4D6194" w14:textId="77777777" w:rsidR="00A95661" w:rsidRDefault="00A95661" w:rsidP="00A95661">
      <w:pPr>
        <w:widowControl w:val="0"/>
        <w:spacing w:after="0" w:line="240" w:lineRule="auto"/>
        <w:jc w:val="both"/>
        <w:rPr>
          <w:rFonts w:ascii="Arial" w:eastAsia="Soberana Sans" w:hAnsi="Arial" w:cs="Arial"/>
          <w:color w:val="000000"/>
          <w:sz w:val="24"/>
          <w:szCs w:val="24"/>
        </w:rPr>
      </w:pPr>
    </w:p>
    <w:tbl>
      <w:tblPr>
        <w:tblW w:w="5000" w:type="pct"/>
        <w:tblLook w:val="0000" w:firstRow="0" w:lastRow="0" w:firstColumn="0" w:lastColumn="0" w:noHBand="0" w:noVBand="0"/>
      </w:tblPr>
      <w:tblGrid>
        <w:gridCol w:w="2256"/>
        <w:gridCol w:w="1757"/>
        <w:gridCol w:w="1759"/>
        <w:gridCol w:w="1505"/>
        <w:gridCol w:w="1551"/>
      </w:tblGrid>
      <w:tr w:rsidR="00A95661" w:rsidRPr="00EF3725" w14:paraId="21A9AD91" w14:textId="77777777" w:rsidTr="002C2D60">
        <w:trPr>
          <w:trHeight w:val="20"/>
        </w:trPr>
        <w:tc>
          <w:tcPr>
            <w:tcW w:w="5000" w:type="pct"/>
            <w:gridSpan w:val="5"/>
            <w:tcBorders>
              <w:top w:val="single" w:sz="4" w:space="0" w:color="000000"/>
              <w:left w:val="single" w:sz="4" w:space="0" w:color="000000"/>
              <w:bottom w:val="single" w:sz="4" w:space="0" w:color="000000"/>
              <w:right w:val="single" w:sz="4" w:space="0" w:color="000000"/>
            </w:tcBorders>
          </w:tcPr>
          <w:p w14:paraId="56A561E7"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Percepción Mensual Neta 2026: Ayuntamiento</w:t>
            </w:r>
          </w:p>
        </w:tc>
      </w:tr>
      <w:tr w:rsidR="00A95661" w:rsidRPr="00EF3725" w14:paraId="3148203C" w14:textId="77777777" w:rsidTr="002C2D60">
        <w:trPr>
          <w:trHeight w:val="20"/>
        </w:trPr>
        <w:tc>
          <w:tcPr>
            <w:tcW w:w="1287" w:type="pct"/>
            <w:tcBorders>
              <w:top w:val="nil"/>
              <w:left w:val="single" w:sz="4" w:space="0" w:color="000000"/>
              <w:bottom w:val="single" w:sz="4" w:space="0" w:color="000000"/>
              <w:right w:val="single" w:sz="4" w:space="0" w:color="000000"/>
            </w:tcBorders>
            <w:vAlign w:val="center"/>
          </w:tcPr>
          <w:p w14:paraId="05745491"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Puestos</w:t>
            </w:r>
          </w:p>
        </w:tc>
        <w:tc>
          <w:tcPr>
            <w:tcW w:w="1004" w:type="pct"/>
            <w:tcBorders>
              <w:top w:val="nil"/>
              <w:left w:val="nil"/>
              <w:bottom w:val="single" w:sz="4" w:space="0" w:color="000000"/>
              <w:right w:val="single" w:sz="4" w:space="0" w:color="000000"/>
            </w:tcBorders>
            <w:vAlign w:val="center"/>
          </w:tcPr>
          <w:p w14:paraId="5ADCFDB0"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De</w:t>
            </w:r>
          </w:p>
        </w:tc>
        <w:tc>
          <w:tcPr>
            <w:tcW w:w="1005" w:type="pct"/>
            <w:tcBorders>
              <w:top w:val="nil"/>
              <w:left w:val="nil"/>
              <w:bottom w:val="single" w:sz="4" w:space="0" w:color="000000"/>
              <w:right w:val="single" w:sz="4" w:space="0" w:color="000000"/>
            </w:tcBorders>
            <w:vAlign w:val="center"/>
          </w:tcPr>
          <w:p w14:paraId="6AFD3FEC"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Hasta</w:t>
            </w:r>
          </w:p>
        </w:tc>
        <w:tc>
          <w:tcPr>
            <w:tcW w:w="861" w:type="pct"/>
            <w:tcBorders>
              <w:top w:val="nil"/>
              <w:left w:val="nil"/>
              <w:bottom w:val="single" w:sz="4" w:space="0" w:color="000000"/>
              <w:right w:val="single" w:sz="4" w:space="0" w:color="000000"/>
            </w:tcBorders>
            <w:vAlign w:val="center"/>
          </w:tcPr>
          <w:p w14:paraId="108A2BA9"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Despensa</w:t>
            </w:r>
          </w:p>
        </w:tc>
        <w:tc>
          <w:tcPr>
            <w:tcW w:w="844" w:type="pct"/>
            <w:tcBorders>
              <w:top w:val="nil"/>
              <w:left w:val="nil"/>
              <w:bottom w:val="single" w:sz="4" w:space="0" w:color="000000"/>
              <w:right w:val="single" w:sz="4" w:space="0" w:color="000000"/>
            </w:tcBorders>
            <w:vAlign w:val="center"/>
          </w:tcPr>
          <w:p w14:paraId="1FB9ADAA"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Compensación Máxima</w:t>
            </w:r>
          </w:p>
        </w:tc>
      </w:tr>
      <w:tr w:rsidR="00A95661" w:rsidRPr="00EF3725" w14:paraId="6560C0DE" w14:textId="77777777" w:rsidTr="002C2D60">
        <w:trPr>
          <w:trHeight w:val="20"/>
        </w:trPr>
        <w:tc>
          <w:tcPr>
            <w:tcW w:w="1287" w:type="pct"/>
            <w:tcBorders>
              <w:top w:val="nil"/>
              <w:left w:val="single" w:sz="4" w:space="0" w:color="000000"/>
              <w:bottom w:val="single" w:sz="4" w:space="0" w:color="000000"/>
              <w:right w:val="single" w:sz="4" w:space="0" w:color="000000"/>
            </w:tcBorders>
          </w:tcPr>
          <w:p w14:paraId="37097098" w14:textId="77777777" w:rsidR="00A95661" w:rsidRPr="00EF3725" w:rsidRDefault="00A95661" w:rsidP="002C2D60">
            <w:pPr>
              <w:spacing w:after="0" w:line="240" w:lineRule="auto"/>
              <w:rPr>
                <w:rFonts w:ascii="Arial" w:eastAsia="Aptos Narrow" w:hAnsi="Arial" w:cs="Arial"/>
                <w:sz w:val="20"/>
                <w:szCs w:val="20"/>
              </w:rPr>
            </w:pPr>
            <w:r w:rsidRPr="00EF3725">
              <w:rPr>
                <w:rFonts w:ascii="Arial" w:eastAsia="Aptos Narrow" w:hAnsi="Arial" w:cs="Arial"/>
                <w:sz w:val="20"/>
                <w:szCs w:val="20"/>
              </w:rPr>
              <w:t>Presidente Municipal</w:t>
            </w:r>
          </w:p>
        </w:tc>
        <w:tc>
          <w:tcPr>
            <w:tcW w:w="1004" w:type="pct"/>
            <w:tcBorders>
              <w:top w:val="nil"/>
              <w:left w:val="nil"/>
              <w:bottom w:val="single" w:sz="4" w:space="0" w:color="000000"/>
              <w:right w:val="single" w:sz="4" w:space="0" w:color="000000"/>
            </w:tcBorders>
          </w:tcPr>
          <w:p w14:paraId="0031460C"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 xml:space="preserve">               18,964.99 </w:t>
            </w:r>
          </w:p>
        </w:tc>
        <w:tc>
          <w:tcPr>
            <w:tcW w:w="1005" w:type="pct"/>
            <w:tcBorders>
              <w:top w:val="nil"/>
              <w:left w:val="nil"/>
              <w:bottom w:val="single" w:sz="4" w:space="0" w:color="000000"/>
              <w:right w:val="single" w:sz="4" w:space="0" w:color="000000"/>
            </w:tcBorders>
          </w:tcPr>
          <w:p w14:paraId="7D58F121"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 xml:space="preserve">               82,500.00 </w:t>
            </w:r>
          </w:p>
        </w:tc>
        <w:tc>
          <w:tcPr>
            <w:tcW w:w="861" w:type="pct"/>
            <w:tcBorders>
              <w:top w:val="nil"/>
              <w:left w:val="nil"/>
              <w:bottom w:val="single" w:sz="4" w:space="0" w:color="000000"/>
              <w:right w:val="single" w:sz="4" w:space="0" w:color="000000"/>
            </w:tcBorders>
          </w:tcPr>
          <w:p w14:paraId="582776B9" w14:textId="77777777" w:rsidR="00A95661" w:rsidRPr="00EF3725" w:rsidRDefault="00A95661" w:rsidP="002C2D60">
            <w:pPr>
              <w:spacing w:after="0" w:line="240" w:lineRule="auto"/>
              <w:jc w:val="center"/>
              <w:rPr>
                <w:rFonts w:ascii="Arial" w:eastAsia="Aptos Narrow" w:hAnsi="Arial" w:cs="Arial"/>
                <w:sz w:val="20"/>
                <w:szCs w:val="20"/>
              </w:rPr>
            </w:pPr>
            <w:proofErr w:type="spellStart"/>
            <w:r w:rsidRPr="00EF3725">
              <w:rPr>
                <w:rFonts w:ascii="Arial" w:eastAsia="Aptos Narrow" w:hAnsi="Arial" w:cs="Arial"/>
                <w:sz w:val="20"/>
                <w:szCs w:val="20"/>
              </w:rPr>
              <w:t>NA</w:t>
            </w:r>
            <w:proofErr w:type="spellEnd"/>
          </w:p>
        </w:tc>
        <w:tc>
          <w:tcPr>
            <w:tcW w:w="844" w:type="pct"/>
            <w:tcBorders>
              <w:top w:val="nil"/>
              <w:left w:val="nil"/>
              <w:bottom w:val="single" w:sz="4" w:space="0" w:color="000000"/>
              <w:right w:val="single" w:sz="4" w:space="0" w:color="000000"/>
            </w:tcBorders>
          </w:tcPr>
          <w:p w14:paraId="7D028978" w14:textId="77777777" w:rsidR="00A95661" w:rsidRPr="00EF3725" w:rsidRDefault="00A95661" w:rsidP="002C2D60">
            <w:pPr>
              <w:spacing w:after="0" w:line="240" w:lineRule="auto"/>
              <w:jc w:val="center"/>
              <w:rPr>
                <w:rFonts w:ascii="Arial" w:eastAsia="Aptos Narrow" w:hAnsi="Arial" w:cs="Arial"/>
                <w:sz w:val="20"/>
                <w:szCs w:val="20"/>
              </w:rPr>
            </w:pPr>
            <w:proofErr w:type="spellStart"/>
            <w:r w:rsidRPr="00EF3725">
              <w:rPr>
                <w:rFonts w:ascii="Arial" w:eastAsia="Aptos Narrow" w:hAnsi="Arial" w:cs="Arial"/>
                <w:sz w:val="20"/>
                <w:szCs w:val="20"/>
              </w:rPr>
              <w:t>NA</w:t>
            </w:r>
            <w:proofErr w:type="spellEnd"/>
          </w:p>
        </w:tc>
      </w:tr>
      <w:tr w:rsidR="00A95661" w:rsidRPr="00EF3725" w14:paraId="63FC5C65" w14:textId="77777777" w:rsidTr="002C2D60">
        <w:trPr>
          <w:trHeight w:val="20"/>
        </w:trPr>
        <w:tc>
          <w:tcPr>
            <w:tcW w:w="1287" w:type="pct"/>
            <w:tcBorders>
              <w:top w:val="nil"/>
              <w:left w:val="single" w:sz="4" w:space="0" w:color="000000"/>
              <w:bottom w:val="single" w:sz="4" w:space="0" w:color="000000"/>
              <w:right w:val="single" w:sz="4" w:space="0" w:color="000000"/>
            </w:tcBorders>
          </w:tcPr>
          <w:p w14:paraId="4BD403A7" w14:textId="77777777" w:rsidR="00A95661" w:rsidRPr="00EF3725" w:rsidRDefault="00A95661" w:rsidP="002C2D60">
            <w:pPr>
              <w:spacing w:after="0" w:line="240" w:lineRule="auto"/>
              <w:rPr>
                <w:rFonts w:ascii="Arial" w:eastAsia="Aptos Narrow" w:hAnsi="Arial" w:cs="Arial"/>
                <w:sz w:val="20"/>
                <w:szCs w:val="20"/>
              </w:rPr>
            </w:pPr>
            <w:r w:rsidRPr="00EF3725">
              <w:rPr>
                <w:rFonts w:ascii="Arial" w:eastAsia="Aptos Narrow" w:hAnsi="Arial" w:cs="Arial"/>
                <w:sz w:val="20"/>
                <w:szCs w:val="20"/>
              </w:rPr>
              <w:t>Síndico</w:t>
            </w:r>
          </w:p>
        </w:tc>
        <w:tc>
          <w:tcPr>
            <w:tcW w:w="1004" w:type="pct"/>
            <w:tcBorders>
              <w:top w:val="nil"/>
              <w:left w:val="nil"/>
              <w:bottom w:val="single" w:sz="4" w:space="0" w:color="000000"/>
              <w:right w:val="single" w:sz="4" w:space="0" w:color="000000"/>
            </w:tcBorders>
          </w:tcPr>
          <w:p w14:paraId="1F9CF2F0"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 xml:space="preserve">               15,261.34 </w:t>
            </w:r>
          </w:p>
        </w:tc>
        <w:tc>
          <w:tcPr>
            <w:tcW w:w="1005" w:type="pct"/>
            <w:tcBorders>
              <w:top w:val="nil"/>
              <w:left w:val="nil"/>
              <w:bottom w:val="single" w:sz="4" w:space="0" w:color="000000"/>
              <w:right w:val="single" w:sz="4" w:space="0" w:color="000000"/>
            </w:tcBorders>
          </w:tcPr>
          <w:p w14:paraId="6320AFC9"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 xml:space="preserve">               75,000.00 </w:t>
            </w:r>
          </w:p>
        </w:tc>
        <w:tc>
          <w:tcPr>
            <w:tcW w:w="861" w:type="pct"/>
            <w:tcBorders>
              <w:top w:val="nil"/>
              <w:left w:val="nil"/>
              <w:bottom w:val="single" w:sz="4" w:space="0" w:color="000000"/>
              <w:right w:val="single" w:sz="4" w:space="0" w:color="000000"/>
            </w:tcBorders>
          </w:tcPr>
          <w:p w14:paraId="7804A09C" w14:textId="77777777" w:rsidR="00A95661" w:rsidRPr="00EF3725" w:rsidRDefault="00A95661" w:rsidP="002C2D60">
            <w:pPr>
              <w:spacing w:after="0" w:line="240" w:lineRule="auto"/>
              <w:jc w:val="center"/>
              <w:rPr>
                <w:rFonts w:ascii="Arial" w:eastAsia="Aptos Narrow" w:hAnsi="Arial" w:cs="Arial"/>
                <w:sz w:val="20"/>
                <w:szCs w:val="20"/>
              </w:rPr>
            </w:pPr>
            <w:proofErr w:type="spellStart"/>
            <w:r w:rsidRPr="00EF3725">
              <w:rPr>
                <w:rFonts w:ascii="Arial" w:eastAsia="Aptos Narrow" w:hAnsi="Arial" w:cs="Arial"/>
                <w:sz w:val="20"/>
                <w:szCs w:val="20"/>
              </w:rPr>
              <w:t>NA</w:t>
            </w:r>
            <w:proofErr w:type="spellEnd"/>
          </w:p>
        </w:tc>
        <w:tc>
          <w:tcPr>
            <w:tcW w:w="844" w:type="pct"/>
            <w:tcBorders>
              <w:top w:val="nil"/>
              <w:left w:val="nil"/>
              <w:bottom w:val="single" w:sz="4" w:space="0" w:color="000000"/>
              <w:right w:val="single" w:sz="4" w:space="0" w:color="000000"/>
            </w:tcBorders>
          </w:tcPr>
          <w:p w14:paraId="649284C5" w14:textId="77777777" w:rsidR="00A95661" w:rsidRPr="00EF3725" w:rsidRDefault="00A95661" w:rsidP="002C2D60">
            <w:pPr>
              <w:spacing w:after="0" w:line="240" w:lineRule="auto"/>
              <w:jc w:val="center"/>
              <w:rPr>
                <w:rFonts w:ascii="Arial" w:eastAsia="Aptos Narrow" w:hAnsi="Arial" w:cs="Arial"/>
                <w:sz w:val="20"/>
                <w:szCs w:val="20"/>
              </w:rPr>
            </w:pPr>
            <w:proofErr w:type="spellStart"/>
            <w:r w:rsidRPr="00EF3725">
              <w:rPr>
                <w:rFonts w:ascii="Arial" w:eastAsia="Aptos Narrow" w:hAnsi="Arial" w:cs="Arial"/>
                <w:sz w:val="20"/>
                <w:szCs w:val="20"/>
              </w:rPr>
              <w:t>NA</w:t>
            </w:r>
            <w:proofErr w:type="spellEnd"/>
          </w:p>
        </w:tc>
      </w:tr>
      <w:tr w:rsidR="00A95661" w:rsidRPr="00EF3725" w14:paraId="59FDBFEF" w14:textId="77777777" w:rsidTr="002C2D60">
        <w:trPr>
          <w:trHeight w:val="20"/>
        </w:trPr>
        <w:tc>
          <w:tcPr>
            <w:tcW w:w="1287" w:type="pct"/>
            <w:tcBorders>
              <w:top w:val="nil"/>
              <w:left w:val="single" w:sz="4" w:space="0" w:color="000000"/>
              <w:bottom w:val="single" w:sz="4" w:space="0" w:color="000000"/>
              <w:right w:val="single" w:sz="4" w:space="0" w:color="000000"/>
            </w:tcBorders>
          </w:tcPr>
          <w:p w14:paraId="63717EEF" w14:textId="77777777" w:rsidR="00A95661" w:rsidRPr="00EF3725" w:rsidRDefault="00A95661" w:rsidP="002C2D60">
            <w:pPr>
              <w:spacing w:after="0" w:line="240" w:lineRule="auto"/>
              <w:rPr>
                <w:rFonts w:ascii="Arial" w:eastAsia="Aptos Narrow" w:hAnsi="Arial" w:cs="Arial"/>
                <w:sz w:val="20"/>
                <w:szCs w:val="20"/>
              </w:rPr>
            </w:pPr>
            <w:r w:rsidRPr="00EF3725">
              <w:rPr>
                <w:rFonts w:ascii="Arial" w:eastAsia="Aptos Narrow" w:hAnsi="Arial" w:cs="Arial"/>
                <w:sz w:val="20"/>
                <w:szCs w:val="20"/>
              </w:rPr>
              <w:t>Regidor</w:t>
            </w:r>
          </w:p>
        </w:tc>
        <w:tc>
          <w:tcPr>
            <w:tcW w:w="1004" w:type="pct"/>
            <w:tcBorders>
              <w:top w:val="nil"/>
              <w:left w:val="nil"/>
              <w:bottom w:val="single" w:sz="4" w:space="0" w:color="000000"/>
              <w:right w:val="single" w:sz="4" w:space="0" w:color="000000"/>
            </w:tcBorders>
          </w:tcPr>
          <w:p w14:paraId="141F746A"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 xml:space="preserve">               12,751.97 </w:t>
            </w:r>
          </w:p>
        </w:tc>
        <w:tc>
          <w:tcPr>
            <w:tcW w:w="1005" w:type="pct"/>
            <w:tcBorders>
              <w:top w:val="nil"/>
              <w:left w:val="nil"/>
              <w:bottom w:val="single" w:sz="4" w:space="0" w:color="000000"/>
              <w:right w:val="single" w:sz="4" w:space="0" w:color="000000"/>
            </w:tcBorders>
          </w:tcPr>
          <w:p w14:paraId="15C1B4F7"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 xml:space="preserve">               60,000.00 </w:t>
            </w:r>
          </w:p>
        </w:tc>
        <w:tc>
          <w:tcPr>
            <w:tcW w:w="861" w:type="pct"/>
            <w:tcBorders>
              <w:top w:val="nil"/>
              <w:left w:val="nil"/>
              <w:bottom w:val="single" w:sz="4" w:space="0" w:color="000000"/>
              <w:right w:val="single" w:sz="4" w:space="0" w:color="000000"/>
            </w:tcBorders>
          </w:tcPr>
          <w:p w14:paraId="434832E2" w14:textId="77777777" w:rsidR="00A95661" w:rsidRPr="00EF3725" w:rsidRDefault="00A95661" w:rsidP="002C2D60">
            <w:pPr>
              <w:spacing w:after="0" w:line="240" w:lineRule="auto"/>
              <w:jc w:val="center"/>
              <w:rPr>
                <w:rFonts w:ascii="Arial" w:eastAsia="Aptos Narrow" w:hAnsi="Arial" w:cs="Arial"/>
                <w:sz w:val="20"/>
                <w:szCs w:val="20"/>
              </w:rPr>
            </w:pPr>
            <w:proofErr w:type="spellStart"/>
            <w:r w:rsidRPr="00EF3725">
              <w:rPr>
                <w:rFonts w:ascii="Arial" w:eastAsia="Aptos Narrow" w:hAnsi="Arial" w:cs="Arial"/>
                <w:sz w:val="20"/>
                <w:szCs w:val="20"/>
              </w:rPr>
              <w:t>NA</w:t>
            </w:r>
            <w:proofErr w:type="spellEnd"/>
          </w:p>
        </w:tc>
        <w:tc>
          <w:tcPr>
            <w:tcW w:w="844" w:type="pct"/>
            <w:tcBorders>
              <w:top w:val="nil"/>
              <w:left w:val="nil"/>
              <w:bottom w:val="single" w:sz="4" w:space="0" w:color="000000"/>
              <w:right w:val="single" w:sz="4" w:space="0" w:color="000000"/>
            </w:tcBorders>
          </w:tcPr>
          <w:p w14:paraId="43D4E90F" w14:textId="77777777" w:rsidR="00A95661" w:rsidRPr="00EF3725" w:rsidRDefault="00A95661" w:rsidP="002C2D60">
            <w:pPr>
              <w:spacing w:after="0" w:line="240" w:lineRule="auto"/>
              <w:jc w:val="center"/>
              <w:rPr>
                <w:rFonts w:ascii="Arial" w:eastAsia="Aptos Narrow" w:hAnsi="Arial" w:cs="Arial"/>
                <w:sz w:val="20"/>
                <w:szCs w:val="20"/>
              </w:rPr>
            </w:pPr>
            <w:proofErr w:type="spellStart"/>
            <w:r w:rsidRPr="00EF3725">
              <w:rPr>
                <w:rFonts w:ascii="Arial" w:eastAsia="Aptos Narrow" w:hAnsi="Arial" w:cs="Arial"/>
                <w:sz w:val="20"/>
                <w:szCs w:val="20"/>
              </w:rPr>
              <w:t>NA</w:t>
            </w:r>
            <w:proofErr w:type="spellEnd"/>
          </w:p>
        </w:tc>
      </w:tr>
    </w:tbl>
    <w:p w14:paraId="76B92BB5" w14:textId="77777777" w:rsidR="00A95661" w:rsidRDefault="00A95661" w:rsidP="00A95661">
      <w:pPr>
        <w:widowControl w:val="0"/>
        <w:spacing w:after="0" w:line="240" w:lineRule="auto"/>
        <w:jc w:val="both"/>
        <w:rPr>
          <w:rFonts w:ascii="Arial" w:eastAsia="Soberana Sans" w:hAnsi="Arial" w:cs="Arial"/>
          <w:color w:val="000000"/>
          <w:sz w:val="24"/>
          <w:szCs w:val="24"/>
        </w:rPr>
      </w:pPr>
    </w:p>
    <w:tbl>
      <w:tblPr>
        <w:tblW w:w="5000" w:type="pct"/>
        <w:tblLook w:val="0000" w:firstRow="0" w:lastRow="0" w:firstColumn="0" w:lastColumn="0" w:noHBand="0" w:noVBand="0"/>
      </w:tblPr>
      <w:tblGrid>
        <w:gridCol w:w="2459"/>
        <w:gridCol w:w="1644"/>
        <w:gridCol w:w="1518"/>
        <w:gridCol w:w="1391"/>
        <w:gridCol w:w="1806"/>
      </w:tblGrid>
      <w:tr w:rsidR="00A95661" w:rsidRPr="00EF3725" w14:paraId="2021D11A" w14:textId="77777777" w:rsidTr="002C2D60">
        <w:trPr>
          <w:trHeight w:val="20"/>
        </w:trPr>
        <w:tc>
          <w:tcPr>
            <w:tcW w:w="5000" w:type="pct"/>
            <w:gridSpan w:val="5"/>
            <w:tcBorders>
              <w:top w:val="single" w:sz="8" w:space="0" w:color="000000"/>
              <w:left w:val="single" w:sz="8" w:space="0" w:color="000000"/>
              <w:bottom w:val="single" w:sz="8" w:space="0" w:color="000000"/>
              <w:right w:val="single" w:sz="8" w:space="0" w:color="000000"/>
            </w:tcBorders>
            <w:vAlign w:val="center"/>
          </w:tcPr>
          <w:p w14:paraId="38CEB092" w14:textId="77777777" w:rsidR="00A95661" w:rsidRPr="00EF3725" w:rsidRDefault="00A95661" w:rsidP="002C2D60">
            <w:pPr>
              <w:spacing w:after="0" w:line="240" w:lineRule="auto"/>
              <w:jc w:val="center"/>
              <w:rPr>
                <w:rFonts w:ascii="Arial" w:eastAsia="Aptos Narrow" w:hAnsi="Arial" w:cs="Arial"/>
                <w:bCs/>
                <w:sz w:val="20"/>
                <w:szCs w:val="20"/>
              </w:rPr>
            </w:pPr>
            <w:r w:rsidRPr="00EF3725">
              <w:rPr>
                <w:rFonts w:ascii="Arial" w:eastAsia="Aptos Narrow" w:hAnsi="Arial" w:cs="Arial"/>
                <w:sz w:val="20"/>
                <w:szCs w:val="20"/>
              </w:rPr>
              <w:t>Percepción Mensual Neta 2026: Mandos Medios y Superiores</w:t>
            </w:r>
          </w:p>
          <w:p w14:paraId="6C58A794" w14:textId="77777777" w:rsidR="00A95661" w:rsidRPr="00EF3725" w:rsidRDefault="00A95661" w:rsidP="002C2D60">
            <w:pPr>
              <w:spacing w:after="0" w:line="240" w:lineRule="auto"/>
              <w:jc w:val="center"/>
              <w:rPr>
                <w:rFonts w:ascii="Arial" w:eastAsia="Aptos Narrow" w:hAnsi="Arial" w:cs="Arial"/>
                <w:sz w:val="20"/>
                <w:szCs w:val="20"/>
              </w:rPr>
            </w:pPr>
          </w:p>
        </w:tc>
      </w:tr>
      <w:tr w:rsidR="00A95661" w:rsidRPr="00EF3725" w14:paraId="3D8C6E0F" w14:textId="77777777" w:rsidTr="002C2D60">
        <w:trPr>
          <w:trHeight w:val="20"/>
        </w:trPr>
        <w:tc>
          <w:tcPr>
            <w:tcW w:w="1394" w:type="pct"/>
            <w:tcBorders>
              <w:top w:val="nil"/>
              <w:left w:val="single" w:sz="8" w:space="0" w:color="000000"/>
              <w:bottom w:val="single" w:sz="8" w:space="0" w:color="000000"/>
              <w:right w:val="single" w:sz="8" w:space="0" w:color="000000"/>
            </w:tcBorders>
            <w:vAlign w:val="center"/>
          </w:tcPr>
          <w:p w14:paraId="4C5FA17F"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Puestos Operativos</w:t>
            </w:r>
          </w:p>
        </w:tc>
        <w:tc>
          <w:tcPr>
            <w:tcW w:w="932" w:type="pct"/>
            <w:tcBorders>
              <w:top w:val="nil"/>
              <w:left w:val="nil"/>
              <w:bottom w:val="single" w:sz="8" w:space="0" w:color="000000"/>
              <w:right w:val="single" w:sz="8" w:space="0" w:color="000000"/>
            </w:tcBorders>
            <w:vAlign w:val="center"/>
          </w:tcPr>
          <w:p w14:paraId="0BC350D1"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De</w:t>
            </w:r>
          </w:p>
        </w:tc>
        <w:tc>
          <w:tcPr>
            <w:tcW w:w="861" w:type="pct"/>
            <w:tcBorders>
              <w:top w:val="nil"/>
              <w:left w:val="nil"/>
              <w:bottom w:val="single" w:sz="8" w:space="0" w:color="000000"/>
              <w:right w:val="single" w:sz="8" w:space="0" w:color="000000"/>
            </w:tcBorders>
            <w:vAlign w:val="center"/>
          </w:tcPr>
          <w:p w14:paraId="5F0026EF"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Hasta</w:t>
            </w:r>
          </w:p>
        </w:tc>
        <w:tc>
          <w:tcPr>
            <w:tcW w:w="789" w:type="pct"/>
            <w:tcBorders>
              <w:top w:val="nil"/>
              <w:left w:val="nil"/>
              <w:bottom w:val="single" w:sz="8" w:space="0" w:color="000000"/>
              <w:right w:val="single" w:sz="8" w:space="0" w:color="000000"/>
            </w:tcBorders>
            <w:vAlign w:val="center"/>
          </w:tcPr>
          <w:p w14:paraId="23E283D4"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Despensa</w:t>
            </w:r>
          </w:p>
        </w:tc>
        <w:tc>
          <w:tcPr>
            <w:tcW w:w="1024" w:type="pct"/>
            <w:tcBorders>
              <w:top w:val="nil"/>
              <w:left w:val="nil"/>
              <w:bottom w:val="single" w:sz="8" w:space="0" w:color="000000"/>
              <w:right w:val="single" w:sz="8" w:space="0" w:color="000000"/>
            </w:tcBorders>
            <w:vAlign w:val="center"/>
          </w:tcPr>
          <w:p w14:paraId="43E83029"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Compensación Máxima</w:t>
            </w:r>
          </w:p>
        </w:tc>
      </w:tr>
      <w:tr w:rsidR="00A95661" w:rsidRPr="00EF3725" w14:paraId="4C73D74A" w14:textId="77777777" w:rsidTr="002C2D60">
        <w:trPr>
          <w:trHeight w:val="20"/>
        </w:trPr>
        <w:tc>
          <w:tcPr>
            <w:tcW w:w="1394" w:type="pct"/>
            <w:tcBorders>
              <w:top w:val="nil"/>
              <w:left w:val="single" w:sz="8" w:space="0" w:color="000000"/>
              <w:bottom w:val="nil"/>
              <w:right w:val="single" w:sz="8" w:space="0" w:color="000000"/>
            </w:tcBorders>
            <w:vAlign w:val="center"/>
          </w:tcPr>
          <w:p w14:paraId="4F671522" w14:textId="77777777" w:rsidR="00A95661" w:rsidRPr="00EF3725" w:rsidRDefault="00A95661" w:rsidP="002C2D60">
            <w:pPr>
              <w:spacing w:after="0" w:line="240" w:lineRule="auto"/>
              <w:rPr>
                <w:rFonts w:ascii="Arial" w:eastAsia="Aptos Narrow" w:hAnsi="Arial" w:cs="Arial"/>
                <w:sz w:val="20"/>
                <w:szCs w:val="20"/>
              </w:rPr>
            </w:pPr>
            <w:r w:rsidRPr="00EF3725">
              <w:rPr>
                <w:rFonts w:ascii="Arial" w:eastAsia="Aptos Narrow" w:hAnsi="Arial" w:cs="Arial"/>
                <w:sz w:val="20"/>
                <w:szCs w:val="20"/>
              </w:rPr>
              <w:t>Secretario Municipal</w:t>
            </w:r>
          </w:p>
        </w:tc>
        <w:tc>
          <w:tcPr>
            <w:tcW w:w="932" w:type="pct"/>
            <w:vMerge w:val="restart"/>
            <w:tcBorders>
              <w:top w:val="nil"/>
              <w:left w:val="single" w:sz="8" w:space="0" w:color="000000"/>
              <w:bottom w:val="single" w:sz="8" w:space="0" w:color="000000"/>
              <w:right w:val="single" w:sz="8" w:space="0" w:color="000000"/>
            </w:tcBorders>
            <w:vAlign w:val="center"/>
          </w:tcPr>
          <w:p w14:paraId="40A29178"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14,707.82</w:t>
            </w:r>
          </w:p>
        </w:tc>
        <w:tc>
          <w:tcPr>
            <w:tcW w:w="861" w:type="pct"/>
            <w:vMerge w:val="restart"/>
            <w:tcBorders>
              <w:top w:val="nil"/>
              <w:left w:val="single" w:sz="8" w:space="0" w:color="000000"/>
              <w:bottom w:val="single" w:sz="8" w:space="0" w:color="000000"/>
              <w:right w:val="single" w:sz="8" w:space="0" w:color="000000"/>
            </w:tcBorders>
            <w:vAlign w:val="center"/>
          </w:tcPr>
          <w:p w14:paraId="37B37373"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52,500.00</w:t>
            </w:r>
          </w:p>
        </w:tc>
        <w:tc>
          <w:tcPr>
            <w:tcW w:w="789" w:type="pct"/>
            <w:vMerge w:val="restart"/>
            <w:tcBorders>
              <w:top w:val="nil"/>
              <w:left w:val="single" w:sz="8" w:space="0" w:color="000000"/>
              <w:bottom w:val="single" w:sz="8" w:space="0" w:color="000000"/>
              <w:right w:val="single" w:sz="8" w:space="0" w:color="000000"/>
            </w:tcBorders>
            <w:vAlign w:val="center"/>
          </w:tcPr>
          <w:p w14:paraId="7A60C7DC"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821.18</w:t>
            </w:r>
          </w:p>
        </w:tc>
        <w:tc>
          <w:tcPr>
            <w:tcW w:w="1024" w:type="pct"/>
            <w:vMerge w:val="restart"/>
            <w:tcBorders>
              <w:top w:val="nil"/>
              <w:left w:val="single" w:sz="8" w:space="0" w:color="000000"/>
              <w:bottom w:val="single" w:sz="8" w:space="0" w:color="000000"/>
              <w:right w:val="single" w:sz="8" w:space="0" w:color="000000"/>
            </w:tcBorders>
            <w:vAlign w:val="center"/>
          </w:tcPr>
          <w:p w14:paraId="6DE02EE4"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20,000.00</w:t>
            </w:r>
          </w:p>
        </w:tc>
      </w:tr>
      <w:tr w:rsidR="00A95661" w:rsidRPr="00EF3725" w14:paraId="49487A9D" w14:textId="77777777" w:rsidTr="002C2D60">
        <w:trPr>
          <w:trHeight w:val="20"/>
        </w:trPr>
        <w:tc>
          <w:tcPr>
            <w:tcW w:w="1394" w:type="pct"/>
            <w:tcBorders>
              <w:top w:val="nil"/>
              <w:left w:val="single" w:sz="8" w:space="0" w:color="000000"/>
              <w:bottom w:val="nil"/>
              <w:right w:val="single" w:sz="8" w:space="0" w:color="000000"/>
            </w:tcBorders>
            <w:vAlign w:val="center"/>
          </w:tcPr>
          <w:p w14:paraId="13171278" w14:textId="77777777" w:rsidR="00A95661" w:rsidRPr="00EF3725" w:rsidRDefault="00A95661" w:rsidP="002C2D60">
            <w:pPr>
              <w:spacing w:after="0" w:line="240" w:lineRule="auto"/>
              <w:rPr>
                <w:rFonts w:ascii="Arial" w:eastAsia="Aptos Narrow" w:hAnsi="Arial" w:cs="Arial"/>
                <w:sz w:val="20"/>
                <w:szCs w:val="20"/>
              </w:rPr>
            </w:pPr>
            <w:r w:rsidRPr="00EF3725">
              <w:rPr>
                <w:rFonts w:ascii="Arial" w:eastAsia="Aptos Narrow" w:hAnsi="Arial" w:cs="Arial"/>
                <w:sz w:val="20"/>
                <w:szCs w:val="20"/>
              </w:rPr>
              <w:t>Tesorero Municipal</w:t>
            </w:r>
          </w:p>
        </w:tc>
        <w:tc>
          <w:tcPr>
            <w:tcW w:w="932" w:type="pct"/>
            <w:vMerge/>
            <w:tcBorders>
              <w:top w:val="nil"/>
              <w:left w:val="single" w:sz="8" w:space="0" w:color="000000"/>
              <w:bottom w:val="single" w:sz="8" w:space="0" w:color="000000"/>
              <w:right w:val="single" w:sz="8" w:space="0" w:color="000000"/>
            </w:tcBorders>
            <w:vAlign w:val="center"/>
          </w:tcPr>
          <w:p w14:paraId="772C3E3D" w14:textId="77777777" w:rsidR="00A95661" w:rsidRPr="00EF3725" w:rsidRDefault="00A95661" w:rsidP="002C2D60">
            <w:pPr>
              <w:widowControl w:val="0"/>
              <w:pBdr>
                <w:top w:val="nil"/>
                <w:left w:val="nil"/>
                <w:bottom w:val="nil"/>
                <w:right w:val="nil"/>
                <w:between w:val="nil"/>
              </w:pBdr>
              <w:spacing w:after="0" w:line="240" w:lineRule="auto"/>
              <w:rPr>
                <w:rFonts w:ascii="Arial" w:eastAsia="Aptos Narrow" w:hAnsi="Arial" w:cs="Arial"/>
                <w:sz w:val="20"/>
                <w:szCs w:val="20"/>
              </w:rPr>
            </w:pPr>
          </w:p>
        </w:tc>
        <w:tc>
          <w:tcPr>
            <w:tcW w:w="861" w:type="pct"/>
            <w:vMerge/>
            <w:tcBorders>
              <w:top w:val="nil"/>
              <w:left w:val="single" w:sz="8" w:space="0" w:color="000000"/>
              <w:bottom w:val="single" w:sz="8" w:space="0" w:color="000000"/>
              <w:right w:val="single" w:sz="8" w:space="0" w:color="000000"/>
            </w:tcBorders>
            <w:vAlign w:val="center"/>
          </w:tcPr>
          <w:p w14:paraId="775C9049" w14:textId="77777777" w:rsidR="00A95661" w:rsidRPr="00EF3725" w:rsidRDefault="00A95661" w:rsidP="002C2D60">
            <w:pPr>
              <w:widowControl w:val="0"/>
              <w:pBdr>
                <w:top w:val="nil"/>
                <w:left w:val="nil"/>
                <w:bottom w:val="nil"/>
                <w:right w:val="nil"/>
                <w:between w:val="nil"/>
              </w:pBdr>
              <w:spacing w:after="0" w:line="240" w:lineRule="auto"/>
              <w:rPr>
                <w:rFonts w:ascii="Arial" w:eastAsia="Aptos Narrow" w:hAnsi="Arial" w:cs="Arial"/>
                <w:sz w:val="20"/>
                <w:szCs w:val="20"/>
              </w:rPr>
            </w:pPr>
          </w:p>
        </w:tc>
        <w:tc>
          <w:tcPr>
            <w:tcW w:w="789" w:type="pct"/>
            <w:vMerge/>
            <w:tcBorders>
              <w:top w:val="nil"/>
              <w:left w:val="single" w:sz="8" w:space="0" w:color="000000"/>
              <w:bottom w:val="single" w:sz="8" w:space="0" w:color="000000"/>
              <w:right w:val="single" w:sz="8" w:space="0" w:color="000000"/>
            </w:tcBorders>
            <w:vAlign w:val="center"/>
          </w:tcPr>
          <w:p w14:paraId="3518308A" w14:textId="77777777" w:rsidR="00A95661" w:rsidRPr="00EF3725" w:rsidRDefault="00A95661" w:rsidP="002C2D60">
            <w:pPr>
              <w:widowControl w:val="0"/>
              <w:pBdr>
                <w:top w:val="nil"/>
                <w:left w:val="nil"/>
                <w:bottom w:val="nil"/>
                <w:right w:val="nil"/>
                <w:between w:val="nil"/>
              </w:pBdr>
              <w:spacing w:after="0" w:line="240" w:lineRule="auto"/>
              <w:rPr>
                <w:rFonts w:ascii="Arial" w:eastAsia="Aptos Narrow" w:hAnsi="Arial" w:cs="Arial"/>
                <w:sz w:val="20"/>
                <w:szCs w:val="20"/>
              </w:rPr>
            </w:pPr>
          </w:p>
        </w:tc>
        <w:tc>
          <w:tcPr>
            <w:tcW w:w="1024" w:type="pct"/>
            <w:vMerge/>
            <w:tcBorders>
              <w:top w:val="nil"/>
              <w:left w:val="single" w:sz="8" w:space="0" w:color="000000"/>
              <w:bottom w:val="single" w:sz="8" w:space="0" w:color="000000"/>
              <w:right w:val="single" w:sz="8" w:space="0" w:color="000000"/>
            </w:tcBorders>
            <w:vAlign w:val="center"/>
          </w:tcPr>
          <w:p w14:paraId="7C0AE6E3" w14:textId="77777777" w:rsidR="00A95661" w:rsidRPr="00EF3725" w:rsidRDefault="00A95661" w:rsidP="002C2D60">
            <w:pPr>
              <w:widowControl w:val="0"/>
              <w:pBdr>
                <w:top w:val="nil"/>
                <w:left w:val="nil"/>
                <w:bottom w:val="nil"/>
                <w:right w:val="nil"/>
                <w:between w:val="nil"/>
              </w:pBdr>
              <w:spacing w:after="0" w:line="240" w:lineRule="auto"/>
              <w:rPr>
                <w:rFonts w:ascii="Arial" w:eastAsia="Aptos Narrow" w:hAnsi="Arial" w:cs="Arial"/>
                <w:sz w:val="20"/>
                <w:szCs w:val="20"/>
              </w:rPr>
            </w:pPr>
          </w:p>
        </w:tc>
      </w:tr>
      <w:tr w:rsidR="00A95661" w:rsidRPr="00EF3725" w14:paraId="7291E978" w14:textId="77777777" w:rsidTr="002C2D60">
        <w:trPr>
          <w:trHeight w:val="20"/>
        </w:trPr>
        <w:tc>
          <w:tcPr>
            <w:tcW w:w="1394" w:type="pct"/>
            <w:tcBorders>
              <w:top w:val="nil"/>
              <w:left w:val="single" w:sz="8" w:space="0" w:color="000000"/>
              <w:bottom w:val="nil"/>
              <w:right w:val="single" w:sz="8" w:space="0" w:color="000000"/>
            </w:tcBorders>
            <w:vAlign w:val="center"/>
          </w:tcPr>
          <w:p w14:paraId="7C94C574" w14:textId="77777777" w:rsidR="00A95661" w:rsidRPr="00EF3725" w:rsidRDefault="00A95661" w:rsidP="002C2D60">
            <w:pPr>
              <w:spacing w:after="0" w:line="240" w:lineRule="auto"/>
              <w:rPr>
                <w:rFonts w:ascii="Arial" w:eastAsia="Aptos Narrow" w:hAnsi="Arial" w:cs="Arial"/>
                <w:sz w:val="20"/>
                <w:szCs w:val="20"/>
              </w:rPr>
            </w:pPr>
            <w:r w:rsidRPr="00EF3725">
              <w:rPr>
                <w:rFonts w:ascii="Arial" w:eastAsia="Aptos Narrow" w:hAnsi="Arial" w:cs="Arial"/>
                <w:sz w:val="20"/>
                <w:szCs w:val="20"/>
              </w:rPr>
              <w:t>Oficial Mayor</w:t>
            </w:r>
          </w:p>
        </w:tc>
        <w:tc>
          <w:tcPr>
            <w:tcW w:w="932" w:type="pct"/>
            <w:vMerge/>
            <w:tcBorders>
              <w:top w:val="nil"/>
              <w:left w:val="single" w:sz="8" w:space="0" w:color="000000"/>
              <w:bottom w:val="single" w:sz="8" w:space="0" w:color="000000"/>
              <w:right w:val="single" w:sz="8" w:space="0" w:color="000000"/>
            </w:tcBorders>
            <w:vAlign w:val="center"/>
          </w:tcPr>
          <w:p w14:paraId="7267ECF9" w14:textId="77777777" w:rsidR="00A95661" w:rsidRPr="00EF3725" w:rsidRDefault="00A95661" w:rsidP="002C2D60">
            <w:pPr>
              <w:widowControl w:val="0"/>
              <w:pBdr>
                <w:top w:val="nil"/>
                <w:left w:val="nil"/>
                <w:bottom w:val="nil"/>
                <w:right w:val="nil"/>
                <w:between w:val="nil"/>
              </w:pBdr>
              <w:spacing w:after="0" w:line="240" w:lineRule="auto"/>
              <w:rPr>
                <w:rFonts w:ascii="Arial" w:eastAsia="Aptos Narrow" w:hAnsi="Arial" w:cs="Arial"/>
                <w:sz w:val="20"/>
                <w:szCs w:val="20"/>
              </w:rPr>
            </w:pPr>
          </w:p>
        </w:tc>
        <w:tc>
          <w:tcPr>
            <w:tcW w:w="861" w:type="pct"/>
            <w:vMerge/>
            <w:tcBorders>
              <w:top w:val="nil"/>
              <w:left w:val="single" w:sz="8" w:space="0" w:color="000000"/>
              <w:bottom w:val="single" w:sz="8" w:space="0" w:color="000000"/>
              <w:right w:val="single" w:sz="8" w:space="0" w:color="000000"/>
            </w:tcBorders>
            <w:vAlign w:val="center"/>
          </w:tcPr>
          <w:p w14:paraId="17FAF3C9" w14:textId="77777777" w:rsidR="00A95661" w:rsidRPr="00EF3725" w:rsidRDefault="00A95661" w:rsidP="002C2D60">
            <w:pPr>
              <w:widowControl w:val="0"/>
              <w:pBdr>
                <w:top w:val="nil"/>
                <w:left w:val="nil"/>
                <w:bottom w:val="nil"/>
                <w:right w:val="nil"/>
                <w:between w:val="nil"/>
              </w:pBdr>
              <w:spacing w:after="0" w:line="240" w:lineRule="auto"/>
              <w:rPr>
                <w:rFonts w:ascii="Arial" w:eastAsia="Aptos Narrow" w:hAnsi="Arial" w:cs="Arial"/>
                <w:sz w:val="20"/>
                <w:szCs w:val="20"/>
              </w:rPr>
            </w:pPr>
          </w:p>
        </w:tc>
        <w:tc>
          <w:tcPr>
            <w:tcW w:w="789" w:type="pct"/>
            <w:vMerge/>
            <w:tcBorders>
              <w:top w:val="nil"/>
              <w:left w:val="single" w:sz="8" w:space="0" w:color="000000"/>
              <w:bottom w:val="single" w:sz="8" w:space="0" w:color="000000"/>
              <w:right w:val="single" w:sz="8" w:space="0" w:color="000000"/>
            </w:tcBorders>
            <w:vAlign w:val="center"/>
          </w:tcPr>
          <w:p w14:paraId="11672C15" w14:textId="77777777" w:rsidR="00A95661" w:rsidRPr="00EF3725" w:rsidRDefault="00A95661" w:rsidP="002C2D60">
            <w:pPr>
              <w:widowControl w:val="0"/>
              <w:pBdr>
                <w:top w:val="nil"/>
                <w:left w:val="nil"/>
                <w:bottom w:val="nil"/>
                <w:right w:val="nil"/>
                <w:between w:val="nil"/>
              </w:pBdr>
              <w:spacing w:after="0" w:line="240" w:lineRule="auto"/>
              <w:rPr>
                <w:rFonts w:ascii="Arial" w:eastAsia="Aptos Narrow" w:hAnsi="Arial" w:cs="Arial"/>
                <w:sz w:val="20"/>
                <w:szCs w:val="20"/>
              </w:rPr>
            </w:pPr>
          </w:p>
        </w:tc>
        <w:tc>
          <w:tcPr>
            <w:tcW w:w="1024" w:type="pct"/>
            <w:vMerge/>
            <w:tcBorders>
              <w:top w:val="nil"/>
              <w:left w:val="single" w:sz="8" w:space="0" w:color="000000"/>
              <w:bottom w:val="single" w:sz="8" w:space="0" w:color="000000"/>
              <w:right w:val="single" w:sz="8" w:space="0" w:color="000000"/>
            </w:tcBorders>
            <w:vAlign w:val="center"/>
          </w:tcPr>
          <w:p w14:paraId="3E12CEBC" w14:textId="77777777" w:rsidR="00A95661" w:rsidRPr="00EF3725" w:rsidRDefault="00A95661" w:rsidP="002C2D60">
            <w:pPr>
              <w:widowControl w:val="0"/>
              <w:pBdr>
                <w:top w:val="nil"/>
                <w:left w:val="nil"/>
                <w:bottom w:val="nil"/>
                <w:right w:val="nil"/>
                <w:between w:val="nil"/>
              </w:pBdr>
              <w:spacing w:after="0" w:line="240" w:lineRule="auto"/>
              <w:rPr>
                <w:rFonts w:ascii="Arial" w:eastAsia="Aptos Narrow" w:hAnsi="Arial" w:cs="Arial"/>
                <w:sz w:val="20"/>
                <w:szCs w:val="20"/>
              </w:rPr>
            </w:pPr>
          </w:p>
        </w:tc>
      </w:tr>
      <w:tr w:rsidR="00A95661" w:rsidRPr="00EF3725" w14:paraId="358A9328" w14:textId="77777777" w:rsidTr="002C2D60">
        <w:trPr>
          <w:trHeight w:val="20"/>
        </w:trPr>
        <w:tc>
          <w:tcPr>
            <w:tcW w:w="1394" w:type="pct"/>
            <w:tcBorders>
              <w:top w:val="nil"/>
              <w:left w:val="single" w:sz="8" w:space="0" w:color="000000"/>
              <w:bottom w:val="nil"/>
              <w:right w:val="single" w:sz="8" w:space="0" w:color="000000"/>
            </w:tcBorders>
            <w:vAlign w:val="center"/>
          </w:tcPr>
          <w:p w14:paraId="62B6A55D" w14:textId="77777777" w:rsidR="00A95661" w:rsidRPr="00EF3725" w:rsidRDefault="00A95661" w:rsidP="002C2D60">
            <w:pPr>
              <w:spacing w:after="0" w:line="240" w:lineRule="auto"/>
              <w:rPr>
                <w:rFonts w:ascii="Arial" w:eastAsia="Aptos Narrow" w:hAnsi="Arial" w:cs="Arial"/>
                <w:sz w:val="20"/>
                <w:szCs w:val="20"/>
              </w:rPr>
            </w:pPr>
            <w:r w:rsidRPr="00EF3725">
              <w:rPr>
                <w:rFonts w:ascii="Arial" w:eastAsia="Aptos Narrow" w:hAnsi="Arial" w:cs="Arial"/>
                <w:sz w:val="20"/>
                <w:szCs w:val="20"/>
              </w:rPr>
              <w:t>Director General</w:t>
            </w:r>
          </w:p>
        </w:tc>
        <w:tc>
          <w:tcPr>
            <w:tcW w:w="932" w:type="pct"/>
            <w:vMerge/>
            <w:tcBorders>
              <w:top w:val="nil"/>
              <w:left w:val="single" w:sz="8" w:space="0" w:color="000000"/>
              <w:bottom w:val="single" w:sz="8" w:space="0" w:color="000000"/>
              <w:right w:val="single" w:sz="8" w:space="0" w:color="000000"/>
            </w:tcBorders>
            <w:vAlign w:val="center"/>
          </w:tcPr>
          <w:p w14:paraId="13F2DBE5" w14:textId="77777777" w:rsidR="00A95661" w:rsidRPr="00EF3725" w:rsidRDefault="00A95661" w:rsidP="002C2D60">
            <w:pPr>
              <w:widowControl w:val="0"/>
              <w:pBdr>
                <w:top w:val="nil"/>
                <w:left w:val="nil"/>
                <w:bottom w:val="nil"/>
                <w:right w:val="nil"/>
                <w:between w:val="nil"/>
              </w:pBdr>
              <w:spacing w:after="0" w:line="240" w:lineRule="auto"/>
              <w:rPr>
                <w:rFonts w:ascii="Arial" w:eastAsia="Aptos Narrow" w:hAnsi="Arial" w:cs="Arial"/>
                <w:sz w:val="20"/>
                <w:szCs w:val="20"/>
              </w:rPr>
            </w:pPr>
          </w:p>
        </w:tc>
        <w:tc>
          <w:tcPr>
            <w:tcW w:w="861" w:type="pct"/>
            <w:vMerge/>
            <w:tcBorders>
              <w:top w:val="nil"/>
              <w:left w:val="single" w:sz="8" w:space="0" w:color="000000"/>
              <w:bottom w:val="single" w:sz="8" w:space="0" w:color="000000"/>
              <w:right w:val="single" w:sz="8" w:space="0" w:color="000000"/>
            </w:tcBorders>
            <w:vAlign w:val="center"/>
          </w:tcPr>
          <w:p w14:paraId="66EAA460" w14:textId="77777777" w:rsidR="00A95661" w:rsidRPr="00EF3725" w:rsidRDefault="00A95661" w:rsidP="002C2D60">
            <w:pPr>
              <w:widowControl w:val="0"/>
              <w:pBdr>
                <w:top w:val="nil"/>
                <w:left w:val="nil"/>
                <w:bottom w:val="nil"/>
                <w:right w:val="nil"/>
                <w:between w:val="nil"/>
              </w:pBdr>
              <w:spacing w:after="0" w:line="240" w:lineRule="auto"/>
              <w:rPr>
                <w:rFonts w:ascii="Arial" w:eastAsia="Aptos Narrow" w:hAnsi="Arial" w:cs="Arial"/>
                <w:sz w:val="20"/>
                <w:szCs w:val="20"/>
              </w:rPr>
            </w:pPr>
          </w:p>
        </w:tc>
        <w:tc>
          <w:tcPr>
            <w:tcW w:w="789" w:type="pct"/>
            <w:vMerge/>
            <w:tcBorders>
              <w:top w:val="nil"/>
              <w:left w:val="single" w:sz="8" w:space="0" w:color="000000"/>
              <w:bottom w:val="single" w:sz="8" w:space="0" w:color="000000"/>
              <w:right w:val="single" w:sz="8" w:space="0" w:color="000000"/>
            </w:tcBorders>
            <w:vAlign w:val="center"/>
          </w:tcPr>
          <w:p w14:paraId="52B0DBF4" w14:textId="77777777" w:rsidR="00A95661" w:rsidRPr="00EF3725" w:rsidRDefault="00A95661" w:rsidP="002C2D60">
            <w:pPr>
              <w:widowControl w:val="0"/>
              <w:pBdr>
                <w:top w:val="nil"/>
                <w:left w:val="nil"/>
                <w:bottom w:val="nil"/>
                <w:right w:val="nil"/>
                <w:between w:val="nil"/>
              </w:pBdr>
              <w:spacing w:after="0" w:line="240" w:lineRule="auto"/>
              <w:rPr>
                <w:rFonts w:ascii="Arial" w:eastAsia="Aptos Narrow" w:hAnsi="Arial" w:cs="Arial"/>
                <w:sz w:val="20"/>
                <w:szCs w:val="20"/>
              </w:rPr>
            </w:pPr>
          </w:p>
        </w:tc>
        <w:tc>
          <w:tcPr>
            <w:tcW w:w="1024" w:type="pct"/>
            <w:vMerge/>
            <w:tcBorders>
              <w:top w:val="nil"/>
              <w:left w:val="single" w:sz="8" w:space="0" w:color="000000"/>
              <w:bottom w:val="single" w:sz="8" w:space="0" w:color="000000"/>
              <w:right w:val="single" w:sz="8" w:space="0" w:color="000000"/>
            </w:tcBorders>
            <w:vAlign w:val="center"/>
          </w:tcPr>
          <w:p w14:paraId="65F2FAC0" w14:textId="77777777" w:rsidR="00A95661" w:rsidRPr="00EF3725" w:rsidRDefault="00A95661" w:rsidP="002C2D60">
            <w:pPr>
              <w:widowControl w:val="0"/>
              <w:pBdr>
                <w:top w:val="nil"/>
                <w:left w:val="nil"/>
                <w:bottom w:val="nil"/>
                <w:right w:val="nil"/>
                <w:between w:val="nil"/>
              </w:pBdr>
              <w:spacing w:after="0" w:line="240" w:lineRule="auto"/>
              <w:rPr>
                <w:rFonts w:ascii="Arial" w:eastAsia="Aptos Narrow" w:hAnsi="Arial" w:cs="Arial"/>
                <w:sz w:val="20"/>
                <w:szCs w:val="20"/>
              </w:rPr>
            </w:pPr>
          </w:p>
        </w:tc>
      </w:tr>
      <w:tr w:rsidR="00A95661" w:rsidRPr="00EF3725" w14:paraId="1E661531" w14:textId="77777777" w:rsidTr="002C2D60">
        <w:trPr>
          <w:trHeight w:val="20"/>
        </w:trPr>
        <w:tc>
          <w:tcPr>
            <w:tcW w:w="1394" w:type="pct"/>
            <w:tcBorders>
              <w:top w:val="nil"/>
              <w:left w:val="single" w:sz="8" w:space="0" w:color="000000"/>
              <w:bottom w:val="nil"/>
              <w:right w:val="single" w:sz="8" w:space="0" w:color="000000"/>
            </w:tcBorders>
            <w:vAlign w:val="center"/>
          </w:tcPr>
          <w:p w14:paraId="203C4597" w14:textId="77777777" w:rsidR="00A95661" w:rsidRPr="00EF3725" w:rsidRDefault="00A95661" w:rsidP="002C2D60">
            <w:pPr>
              <w:spacing w:after="0" w:line="240" w:lineRule="auto"/>
              <w:rPr>
                <w:rFonts w:ascii="Arial" w:eastAsia="Aptos Narrow" w:hAnsi="Arial" w:cs="Arial"/>
                <w:sz w:val="20"/>
                <w:szCs w:val="20"/>
              </w:rPr>
            </w:pPr>
            <w:r w:rsidRPr="00EF3725">
              <w:rPr>
                <w:rFonts w:ascii="Arial" w:eastAsia="Aptos Narrow" w:hAnsi="Arial" w:cs="Arial"/>
                <w:sz w:val="20"/>
                <w:szCs w:val="20"/>
              </w:rPr>
              <w:t>Secretario Particular</w:t>
            </w:r>
          </w:p>
        </w:tc>
        <w:tc>
          <w:tcPr>
            <w:tcW w:w="932" w:type="pct"/>
            <w:vMerge/>
            <w:tcBorders>
              <w:top w:val="nil"/>
              <w:left w:val="single" w:sz="8" w:space="0" w:color="000000"/>
              <w:bottom w:val="single" w:sz="8" w:space="0" w:color="000000"/>
              <w:right w:val="single" w:sz="8" w:space="0" w:color="000000"/>
            </w:tcBorders>
            <w:vAlign w:val="center"/>
          </w:tcPr>
          <w:p w14:paraId="43468673" w14:textId="77777777" w:rsidR="00A95661" w:rsidRPr="00EF3725" w:rsidRDefault="00A95661" w:rsidP="002C2D60">
            <w:pPr>
              <w:widowControl w:val="0"/>
              <w:pBdr>
                <w:top w:val="nil"/>
                <w:left w:val="nil"/>
                <w:bottom w:val="nil"/>
                <w:right w:val="nil"/>
                <w:between w:val="nil"/>
              </w:pBdr>
              <w:spacing w:after="0" w:line="240" w:lineRule="auto"/>
              <w:rPr>
                <w:rFonts w:ascii="Arial" w:eastAsia="Aptos Narrow" w:hAnsi="Arial" w:cs="Arial"/>
                <w:sz w:val="20"/>
                <w:szCs w:val="20"/>
              </w:rPr>
            </w:pPr>
          </w:p>
        </w:tc>
        <w:tc>
          <w:tcPr>
            <w:tcW w:w="861" w:type="pct"/>
            <w:vMerge/>
            <w:tcBorders>
              <w:top w:val="nil"/>
              <w:left w:val="single" w:sz="8" w:space="0" w:color="000000"/>
              <w:bottom w:val="single" w:sz="8" w:space="0" w:color="000000"/>
              <w:right w:val="single" w:sz="8" w:space="0" w:color="000000"/>
            </w:tcBorders>
            <w:vAlign w:val="center"/>
          </w:tcPr>
          <w:p w14:paraId="03A0C665" w14:textId="77777777" w:rsidR="00A95661" w:rsidRPr="00EF3725" w:rsidRDefault="00A95661" w:rsidP="002C2D60">
            <w:pPr>
              <w:widowControl w:val="0"/>
              <w:pBdr>
                <w:top w:val="nil"/>
                <w:left w:val="nil"/>
                <w:bottom w:val="nil"/>
                <w:right w:val="nil"/>
                <w:between w:val="nil"/>
              </w:pBdr>
              <w:spacing w:after="0" w:line="240" w:lineRule="auto"/>
              <w:rPr>
                <w:rFonts w:ascii="Arial" w:eastAsia="Aptos Narrow" w:hAnsi="Arial" w:cs="Arial"/>
                <w:sz w:val="20"/>
                <w:szCs w:val="20"/>
              </w:rPr>
            </w:pPr>
          </w:p>
        </w:tc>
        <w:tc>
          <w:tcPr>
            <w:tcW w:w="789" w:type="pct"/>
            <w:vMerge/>
            <w:tcBorders>
              <w:top w:val="nil"/>
              <w:left w:val="single" w:sz="8" w:space="0" w:color="000000"/>
              <w:bottom w:val="single" w:sz="8" w:space="0" w:color="000000"/>
              <w:right w:val="single" w:sz="8" w:space="0" w:color="000000"/>
            </w:tcBorders>
            <w:vAlign w:val="center"/>
          </w:tcPr>
          <w:p w14:paraId="49E7B149" w14:textId="77777777" w:rsidR="00A95661" w:rsidRPr="00EF3725" w:rsidRDefault="00A95661" w:rsidP="002C2D60">
            <w:pPr>
              <w:widowControl w:val="0"/>
              <w:pBdr>
                <w:top w:val="nil"/>
                <w:left w:val="nil"/>
                <w:bottom w:val="nil"/>
                <w:right w:val="nil"/>
                <w:between w:val="nil"/>
              </w:pBdr>
              <w:spacing w:after="0" w:line="240" w:lineRule="auto"/>
              <w:rPr>
                <w:rFonts w:ascii="Arial" w:eastAsia="Aptos Narrow" w:hAnsi="Arial" w:cs="Arial"/>
                <w:sz w:val="20"/>
                <w:szCs w:val="20"/>
              </w:rPr>
            </w:pPr>
          </w:p>
        </w:tc>
        <w:tc>
          <w:tcPr>
            <w:tcW w:w="1024" w:type="pct"/>
            <w:vMerge/>
            <w:tcBorders>
              <w:top w:val="nil"/>
              <w:left w:val="single" w:sz="8" w:space="0" w:color="000000"/>
              <w:bottom w:val="single" w:sz="8" w:space="0" w:color="000000"/>
              <w:right w:val="single" w:sz="8" w:space="0" w:color="000000"/>
            </w:tcBorders>
            <w:vAlign w:val="center"/>
          </w:tcPr>
          <w:p w14:paraId="588917E2" w14:textId="77777777" w:rsidR="00A95661" w:rsidRPr="00EF3725" w:rsidRDefault="00A95661" w:rsidP="002C2D60">
            <w:pPr>
              <w:widowControl w:val="0"/>
              <w:pBdr>
                <w:top w:val="nil"/>
                <w:left w:val="nil"/>
                <w:bottom w:val="nil"/>
                <w:right w:val="nil"/>
                <w:between w:val="nil"/>
              </w:pBdr>
              <w:spacing w:after="0" w:line="240" w:lineRule="auto"/>
              <w:rPr>
                <w:rFonts w:ascii="Arial" w:eastAsia="Aptos Narrow" w:hAnsi="Arial" w:cs="Arial"/>
                <w:sz w:val="20"/>
                <w:szCs w:val="20"/>
              </w:rPr>
            </w:pPr>
          </w:p>
        </w:tc>
      </w:tr>
      <w:tr w:rsidR="00A95661" w:rsidRPr="00EF3725" w14:paraId="62D51649" w14:textId="77777777" w:rsidTr="002C2D60">
        <w:trPr>
          <w:trHeight w:val="20"/>
        </w:trPr>
        <w:tc>
          <w:tcPr>
            <w:tcW w:w="1394" w:type="pct"/>
            <w:tcBorders>
              <w:top w:val="nil"/>
              <w:left w:val="single" w:sz="8" w:space="0" w:color="000000"/>
              <w:bottom w:val="single" w:sz="8" w:space="0" w:color="000000"/>
              <w:right w:val="single" w:sz="8" w:space="0" w:color="000000"/>
            </w:tcBorders>
            <w:vAlign w:val="center"/>
          </w:tcPr>
          <w:p w14:paraId="4D47B558" w14:textId="77777777" w:rsidR="00A95661" w:rsidRPr="00EF3725" w:rsidRDefault="00A95661" w:rsidP="002C2D60">
            <w:pPr>
              <w:spacing w:after="0" w:line="240" w:lineRule="auto"/>
              <w:rPr>
                <w:rFonts w:ascii="Arial" w:eastAsia="Aptos Narrow" w:hAnsi="Arial" w:cs="Arial"/>
                <w:sz w:val="20"/>
                <w:szCs w:val="20"/>
              </w:rPr>
            </w:pPr>
            <w:r w:rsidRPr="00EF3725">
              <w:rPr>
                <w:rFonts w:ascii="Arial" w:eastAsia="Aptos Narrow" w:hAnsi="Arial" w:cs="Arial"/>
                <w:sz w:val="20"/>
                <w:szCs w:val="20"/>
              </w:rPr>
              <w:t>Contralor Municipal</w:t>
            </w:r>
          </w:p>
        </w:tc>
        <w:tc>
          <w:tcPr>
            <w:tcW w:w="932" w:type="pct"/>
            <w:vMerge/>
            <w:tcBorders>
              <w:top w:val="nil"/>
              <w:left w:val="single" w:sz="8" w:space="0" w:color="000000"/>
              <w:bottom w:val="single" w:sz="8" w:space="0" w:color="000000"/>
              <w:right w:val="single" w:sz="8" w:space="0" w:color="000000"/>
            </w:tcBorders>
            <w:vAlign w:val="center"/>
          </w:tcPr>
          <w:p w14:paraId="5304C1D1" w14:textId="77777777" w:rsidR="00A95661" w:rsidRPr="00EF3725" w:rsidRDefault="00A95661" w:rsidP="002C2D60">
            <w:pPr>
              <w:widowControl w:val="0"/>
              <w:pBdr>
                <w:top w:val="nil"/>
                <w:left w:val="nil"/>
                <w:bottom w:val="nil"/>
                <w:right w:val="nil"/>
                <w:between w:val="nil"/>
              </w:pBdr>
              <w:spacing w:after="0" w:line="240" w:lineRule="auto"/>
              <w:rPr>
                <w:rFonts w:ascii="Arial" w:eastAsia="Aptos Narrow" w:hAnsi="Arial" w:cs="Arial"/>
                <w:sz w:val="20"/>
                <w:szCs w:val="20"/>
              </w:rPr>
            </w:pPr>
          </w:p>
        </w:tc>
        <w:tc>
          <w:tcPr>
            <w:tcW w:w="861" w:type="pct"/>
            <w:vMerge/>
            <w:tcBorders>
              <w:top w:val="nil"/>
              <w:left w:val="single" w:sz="8" w:space="0" w:color="000000"/>
              <w:bottom w:val="single" w:sz="8" w:space="0" w:color="000000"/>
              <w:right w:val="single" w:sz="8" w:space="0" w:color="000000"/>
            </w:tcBorders>
            <w:vAlign w:val="center"/>
          </w:tcPr>
          <w:p w14:paraId="788C4863" w14:textId="77777777" w:rsidR="00A95661" w:rsidRPr="00EF3725" w:rsidRDefault="00A95661" w:rsidP="002C2D60">
            <w:pPr>
              <w:widowControl w:val="0"/>
              <w:pBdr>
                <w:top w:val="nil"/>
                <w:left w:val="nil"/>
                <w:bottom w:val="nil"/>
                <w:right w:val="nil"/>
                <w:between w:val="nil"/>
              </w:pBdr>
              <w:spacing w:after="0" w:line="240" w:lineRule="auto"/>
              <w:rPr>
                <w:rFonts w:ascii="Arial" w:eastAsia="Aptos Narrow" w:hAnsi="Arial" w:cs="Arial"/>
                <w:sz w:val="20"/>
                <w:szCs w:val="20"/>
              </w:rPr>
            </w:pPr>
          </w:p>
        </w:tc>
        <w:tc>
          <w:tcPr>
            <w:tcW w:w="789" w:type="pct"/>
            <w:vMerge/>
            <w:tcBorders>
              <w:top w:val="nil"/>
              <w:left w:val="single" w:sz="8" w:space="0" w:color="000000"/>
              <w:bottom w:val="single" w:sz="8" w:space="0" w:color="000000"/>
              <w:right w:val="single" w:sz="8" w:space="0" w:color="000000"/>
            </w:tcBorders>
            <w:vAlign w:val="center"/>
          </w:tcPr>
          <w:p w14:paraId="38C1F986" w14:textId="77777777" w:rsidR="00A95661" w:rsidRPr="00EF3725" w:rsidRDefault="00A95661" w:rsidP="002C2D60">
            <w:pPr>
              <w:widowControl w:val="0"/>
              <w:pBdr>
                <w:top w:val="nil"/>
                <w:left w:val="nil"/>
                <w:bottom w:val="nil"/>
                <w:right w:val="nil"/>
                <w:between w:val="nil"/>
              </w:pBdr>
              <w:spacing w:after="0" w:line="240" w:lineRule="auto"/>
              <w:rPr>
                <w:rFonts w:ascii="Arial" w:eastAsia="Aptos Narrow" w:hAnsi="Arial" w:cs="Arial"/>
                <w:sz w:val="20"/>
                <w:szCs w:val="20"/>
              </w:rPr>
            </w:pPr>
          </w:p>
        </w:tc>
        <w:tc>
          <w:tcPr>
            <w:tcW w:w="1024" w:type="pct"/>
            <w:vMerge/>
            <w:tcBorders>
              <w:top w:val="nil"/>
              <w:left w:val="single" w:sz="8" w:space="0" w:color="000000"/>
              <w:bottom w:val="single" w:sz="8" w:space="0" w:color="000000"/>
              <w:right w:val="single" w:sz="8" w:space="0" w:color="000000"/>
            </w:tcBorders>
            <w:vAlign w:val="center"/>
          </w:tcPr>
          <w:p w14:paraId="048E5164" w14:textId="77777777" w:rsidR="00A95661" w:rsidRPr="00EF3725" w:rsidRDefault="00A95661" w:rsidP="002C2D60">
            <w:pPr>
              <w:widowControl w:val="0"/>
              <w:pBdr>
                <w:top w:val="nil"/>
                <w:left w:val="nil"/>
                <w:bottom w:val="nil"/>
                <w:right w:val="nil"/>
                <w:between w:val="nil"/>
              </w:pBdr>
              <w:spacing w:after="0" w:line="240" w:lineRule="auto"/>
              <w:rPr>
                <w:rFonts w:ascii="Arial" w:eastAsia="Aptos Narrow" w:hAnsi="Arial" w:cs="Arial"/>
                <w:sz w:val="20"/>
                <w:szCs w:val="20"/>
              </w:rPr>
            </w:pPr>
          </w:p>
        </w:tc>
      </w:tr>
      <w:tr w:rsidR="00A95661" w:rsidRPr="00EF3725" w14:paraId="4502EAED" w14:textId="77777777" w:rsidTr="002C2D60">
        <w:trPr>
          <w:trHeight w:val="20"/>
        </w:trPr>
        <w:tc>
          <w:tcPr>
            <w:tcW w:w="1394" w:type="pct"/>
            <w:tcBorders>
              <w:top w:val="nil"/>
              <w:left w:val="single" w:sz="8" w:space="0" w:color="000000"/>
              <w:bottom w:val="single" w:sz="8" w:space="0" w:color="000000"/>
              <w:right w:val="single" w:sz="8" w:space="0" w:color="000000"/>
            </w:tcBorders>
            <w:vAlign w:val="center"/>
          </w:tcPr>
          <w:p w14:paraId="23C4C7C3" w14:textId="77777777" w:rsidR="00A95661" w:rsidRPr="00EF3725" w:rsidRDefault="00A95661" w:rsidP="002C2D60">
            <w:pPr>
              <w:spacing w:after="0" w:line="240" w:lineRule="auto"/>
              <w:rPr>
                <w:rFonts w:ascii="Arial" w:eastAsia="Aptos Narrow" w:hAnsi="Arial" w:cs="Arial"/>
                <w:sz w:val="20"/>
                <w:szCs w:val="20"/>
              </w:rPr>
            </w:pPr>
            <w:r w:rsidRPr="00EF3725">
              <w:rPr>
                <w:rFonts w:ascii="Arial" w:eastAsia="Aptos Narrow" w:hAnsi="Arial" w:cs="Arial"/>
                <w:sz w:val="20"/>
                <w:szCs w:val="20"/>
              </w:rPr>
              <w:t>Director</w:t>
            </w:r>
          </w:p>
        </w:tc>
        <w:tc>
          <w:tcPr>
            <w:tcW w:w="932" w:type="pct"/>
            <w:tcBorders>
              <w:top w:val="nil"/>
              <w:left w:val="nil"/>
              <w:bottom w:val="single" w:sz="8" w:space="0" w:color="000000"/>
              <w:right w:val="single" w:sz="8" w:space="0" w:color="000000"/>
            </w:tcBorders>
            <w:vAlign w:val="center"/>
          </w:tcPr>
          <w:p w14:paraId="4F304421"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9,976.16</w:t>
            </w:r>
          </w:p>
        </w:tc>
        <w:tc>
          <w:tcPr>
            <w:tcW w:w="861" w:type="pct"/>
            <w:tcBorders>
              <w:top w:val="nil"/>
              <w:left w:val="nil"/>
              <w:bottom w:val="single" w:sz="8" w:space="0" w:color="000000"/>
              <w:right w:val="single" w:sz="8" w:space="0" w:color="000000"/>
            </w:tcBorders>
            <w:vAlign w:val="center"/>
          </w:tcPr>
          <w:p w14:paraId="09B279FD"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34,953.91</w:t>
            </w:r>
          </w:p>
        </w:tc>
        <w:tc>
          <w:tcPr>
            <w:tcW w:w="789" w:type="pct"/>
            <w:tcBorders>
              <w:top w:val="nil"/>
              <w:left w:val="nil"/>
              <w:bottom w:val="single" w:sz="8" w:space="0" w:color="000000"/>
              <w:right w:val="single" w:sz="8" w:space="0" w:color="000000"/>
            </w:tcBorders>
            <w:vAlign w:val="center"/>
          </w:tcPr>
          <w:p w14:paraId="1EFE83C7"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821.18</w:t>
            </w:r>
          </w:p>
        </w:tc>
        <w:tc>
          <w:tcPr>
            <w:tcW w:w="1024" w:type="pct"/>
            <w:tcBorders>
              <w:top w:val="nil"/>
              <w:left w:val="nil"/>
              <w:bottom w:val="single" w:sz="8" w:space="0" w:color="000000"/>
              <w:right w:val="single" w:sz="8" w:space="0" w:color="000000"/>
            </w:tcBorders>
            <w:vAlign w:val="center"/>
          </w:tcPr>
          <w:p w14:paraId="25122ADB"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20,000.00</w:t>
            </w:r>
          </w:p>
        </w:tc>
      </w:tr>
      <w:tr w:rsidR="00A95661" w:rsidRPr="00EF3725" w14:paraId="0A5611DB" w14:textId="77777777" w:rsidTr="002C2D60">
        <w:trPr>
          <w:trHeight w:val="20"/>
        </w:trPr>
        <w:tc>
          <w:tcPr>
            <w:tcW w:w="1394" w:type="pct"/>
            <w:tcBorders>
              <w:top w:val="nil"/>
              <w:left w:val="single" w:sz="8" w:space="0" w:color="000000"/>
              <w:bottom w:val="single" w:sz="8" w:space="0" w:color="000000"/>
              <w:right w:val="single" w:sz="8" w:space="0" w:color="000000"/>
            </w:tcBorders>
            <w:vAlign w:val="center"/>
          </w:tcPr>
          <w:p w14:paraId="1BFB57FF" w14:textId="77777777" w:rsidR="00A95661" w:rsidRPr="00EF3725" w:rsidRDefault="00A95661" w:rsidP="002C2D60">
            <w:pPr>
              <w:spacing w:after="0" w:line="240" w:lineRule="auto"/>
              <w:rPr>
                <w:rFonts w:ascii="Arial" w:eastAsia="Aptos Narrow" w:hAnsi="Arial" w:cs="Arial"/>
                <w:sz w:val="20"/>
                <w:szCs w:val="20"/>
              </w:rPr>
            </w:pPr>
            <w:r w:rsidRPr="00EF3725">
              <w:rPr>
                <w:rFonts w:ascii="Arial" w:eastAsia="Aptos Narrow" w:hAnsi="Arial" w:cs="Arial"/>
                <w:sz w:val="20"/>
                <w:szCs w:val="20"/>
              </w:rPr>
              <w:t>Subdirector</w:t>
            </w:r>
          </w:p>
        </w:tc>
        <w:tc>
          <w:tcPr>
            <w:tcW w:w="932" w:type="pct"/>
            <w:tcBorders>
              <w:top w:val="nil"/>
              <w:left w:val="nil"/>
              <w:bottom w:val="single" w:sz="8" w:space="0" w:color="000000"/>
              <w:right w:val="single" w:sz="8" w:space="0" w:color="000000"/>
            </w:tcBorders>
            <w:vAlign w:val="center"/>
          </w:tcPr>
          <w:p w14:paraId="146B9992"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7,732.00</w:t>
            </w:r>
          </w:p>
        </w:tc>
        <w:tc>
          <w:tcPr>
            <w:tcW w:w="861" w:type="pct"/>
            <w:tcBorders>
              <w:top w:val="nil"/>
              <w:left w:val="nil"/>
              <w:bottom w:val="single" w:sz="8" w:space="0" w:color="000000"/>
              <w:right w:val="single" w:sz="8" w:space="0" w:color="000000"/>
            </w:tcBorders>
            <w:vAlign w:val="center"/>
          </w:tcPr>
          <w:p w14:paraId="7EEF37E6"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34,953.91</w:t>
            </w:r>
          </w:p>
        </w:tc>
        <w:tc>
          <w:tcPr>
            <w:tcW w:w="789" w:type="pct"/>
            <w:tcBorders>
              <w:top w:val="nil"/>
              <w:left w:val="nil"/>
              <w:bottom w:val="single" w:sz="8" w:space="0" w:color="000000"/>
              <w:right w:val="single" w:sz="8" w:space="0" w:color="000000"/>
            </w:tcBorders>
            <w:vAlign w:val="center"/>
          </w:tcPr>
          <w:p w14:paraId="3A4065CC"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821.18</w:t>
            </w:r>
          </w:p>
        </w:tc>
        <w:tc>
          <w:tcPr>
            <w:tcW w:w="1024" w:type="pct"/>
            <w:tcBorders>
              <w:top w:val="nil"/>
              <w:left w:val="nil"/>
              <w:bottom w:val="single" w:sz="8" w:space="0" w:color="000000"/>
              <w:right w:val="single" w:sz="8" w:space="0" w:color="000000"/>
            </w:tcBorders>
            <w:vAlign w:val="center"/>
          </w:tcPr>
          <w:p w14:paraId="538E04AC"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20,000.00</w:t>
            </w:r>
          </w:p>
        </w:tc>
      </w:tr>
      <w:tr w:rsidR="00A95661" w:rsidRPr="00EF3725" w14:paraId="7430BAB7" w14:textId="77777777" w:rsidTr="002C2D60">
        <w:trPr>
          <w:trHeight w:val="20"/>
        </w:trPr>
        <w:tc>
          <w:tcPr>
            <w:tcW w:w="1394" w:type="pct"/>
            <w:tcBorders>
              <w:top w:val="nil"/>
              <w:left w:val="single" w:sz="8" w:space="0" w:color="000000"/>
              <w:bottom w:val="single" w:sz="8" w:space="0" w:color="000000"/>
              <w:right w:val="single" w:sz="8" w:space="0" w:color="000000"/>
            </w:tcBorders>
            <w:vAlign w:val="center"/>
          </w:tcPr>
          <w:p w14:paraId="22F7AA18" w14:textId="77777777" w:rsidR="00A95661" w:rsidRPr="00EF3725" w:rsidRDefault="00A95661" w:rsidP="002C2D60">
            <w:pPr>
              <w:spacing w:after="0" w:line="240" w:lineRule="auto"/>
              <w:rPr>
                <w:rFonts w:ascii="Arial" w:eastAsia="Aptos Narrow" w:hAnsi="Arial" w:cs="Arial"/>
                <w:sz w:val="20"/>
                <w:szCs w:val="20"/>
              </w:rPr>
            </w:pPr>
            <w:r w:rsidRPr="00EF3725">
              <w:rPr>
                <w:rFonts w:ascii="Arial" w:eastAsia="Aptos Narrow" w:hAnsi="Arial" w:cs="Arial"/>
                <w:sz w:val="20"/>
                <w:szCs w:val="20"/>
              </w:rPr>
              <w:t>Coordinador</w:t>
            </w:r>
          </w:p>
        </w:tc>
        <w:tc>
          <w:tcPr>
            <w:tcW w:w="932" w:type="pct"/>
            <w:tcBorders>
              <w:top w:val="nil"/>
              <w:left w:val="nil"/>
              <w:bottom w:val="single" w:sz="8" w:space="0" w:color="000000"/>
              <w:right w:val="single" w:sz="8" w:space="0" w:color="000000"/>
            </w:tcBorders>
            <w:vAlign w:val="center"/>
          </w:tcPr>
          <w:p w14:paraId="124522A7"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7,732.00</w:t>
            </w:r>
          </w:p>
        </w:tc>
        <w:tc>
          <w:tcPr>
            <w:tcW w:w="861" w:type="pct"/>
            <w:tcBorders>
              <w:top w:val="nil"/>
              <w:left w:val="nil"/>
              <w:bottom w:val="single" w:sz="8" w:space="0" w:color="000000"/>
              <w:right w:val="single" w:sz="8" w:space="0" w:color="000000"/>
            </w:tcBorders>
            <w:vAlign w:val="center"/>
          </w:tcPr>
          <w:p w14:paraId="014F2289"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34,953.91</w:t>
            </w:r>
          </w:p>
        </w:tc>
        <w:tc>
          <w:tcPr>
            <w:tcW w:w="789" w:type="pct"/>
            <w:tcBorders>
              <w:top w:val="nil"/>
              <w:left w:val="nil"/>
              <w:bottom w:val="single" w:sz="8" w:space="0" w:color="000000"/>
              <w:right w:val="single" w:sz="8" w:space="0" w:color="000000"/>
            </w:tcBorders>
            <w:vAlign w:val="center"/>
          </w:tcPr>
          <w:p w14:paraId="53EC8848"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821.18</w:t>
            </w:r>
          </w:p>
        </w:tc>
        <w:tc>
          <w:tcPr>
            <w:tcW w:w="1024" w:type="pct"/>
            <w:tcBorders>
              <w:top w:val="nil"/>
              <w:left w:val="nil"/>
              <w:bottom w:val="single" w:sz="8" w:space="0" w:color="000000"/>
              <w:right w:val="single" w:sz="8" w:space="0" w:color="000000"/>
            </w:tcBorders>
            <w:vAlign w:val="center"/>
          </w:tcPr>
          <w:p w14:paraId="343519EF"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20,000.00</w:t>
            </w:r>
          </w:p>
        </w:tc>
      </w:tr>
      <w:tr w:rsidR="00A95661" w:rsidRPr="00EF3725" w14:paraId="4CD5296F" w14:textId="77777777" w:rsidTr="002C2D60">
        <w:trPr>
          <w:trHeight w:val="20"/>
        </w:trPr>
        <w:tc>
          <w:tcPr>
            <w:tcW w:w="1394" w:type="pct"/>
            <w:tcBorders>
              <w:top w:val="nil"/>
              <w:left w:val="single" w:sz="8" w:space="0" w:color="000000"/>
              <w:bottom w:val="single" w:sz="8" w:space="0" w:color="000000"/>
              <w:right w:val="single" w:sz="8" w:space="0" w:color="000000"/>
            </w:tcBorders>
            <w:vAlign w:val="center"/>
          </w:tcPr>
          <w:p w14:paraId="0C77F6F8" w14:textId="77777777" w:rsidR="00A95661" w:rsidRPr="00EF3725" w:rsidRDefault="00A95661" w:rsidP="002C2D60">
            <w:pPr>
              <w:spacing w:after="0" w:line="240" w:lineRule="auto"/>
              <w:rPr>
                <w:rFonts w:ascii="Arial" w:eastAsia="Aptos Narrow" w:hAnsi="Arial" w:cs="Arial"/>
                <w:sz w:val="20"/>
                <w:szCs w:val="20"/>
              </w:rPr>
            </w:pPr>
            <w:r w:rsidRPr="00EF3725">
              <w:rPr>
                <w:rFonts w:ascii="Arial" w:eastAsia="Aptos Narrow" w:hAnsi="Arial" w:cs="Arial"/>
                <w:sz w:val="20"/>
                <w:szCs w:val="20"/>
              </w:rPr>
              <w:t>Juez Cívico o Juez de Paz</w:t>
            </w:r>
          </w:p>
        </w:tc>
        <w:tc>
          <w:tcPr>
            <w:tcW w:w="932" w:type="pct"/>
            <w:tcBorders>
              <w:top w:val="nil"/>
              <w:left w:val="nil"/>
              <w:bottom w:val="single" w:sz="8" w:space="0" w:color="000000"/>
              <w:right w:val="single" w:sz="8" w:space="0" w:color="000000"/>
            </w:tcBorders>
            <w:vAlign w:val="center"/>
          </w:tcPr>
          <w:p w14:paraId="714A3E90"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9,128.02</w:t>
            </w:r>
          </w:p>
        </w:tc>
        <w:tc>
          <w:tcPr>
            <w:tcW w:w="861" w:type="pct"/>
            <w:tcBorders>
              <w:top w:val="nil"/>
              <w:left w:val="nil"/>
              <w:bottom w:val="single" w:sz="8" w:space="0" w:color="000000"/>
              <w:right w:val="single" w:sz="8" w:space="0" w:color="000000"/>
            </w:tcBorders>
            <w:vAlign w:val="center"/>
          </w:tcPr>
          <w:p w14:paraId="484F1C8A"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18,077.41</w:t>
            </w:r>
          </w:p>
        </w:tc>
        <w:tc>
          <w:tcPr>
            <w:tcW w:w="789" w:type="pct"/>
            <w:tcBorders>
              <w:top w:val="nil"/>
              <w:left w:val="nil"/>
              <w:bottom w:val="single" w:sz="8" w:space="0" w:color="000000"/>
              <w:right w:val="single" w:sz="8" w:space="0" w:color="000000"/>
            </w:tcBorders>
            <w:vAlign w:val="center"/>
          </w:tcPr>
          <w:p w14:paraId="1E06A849"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821.18</w:t>
            </w:r>
          </w:p>
        </w:tc>
        <w:tc>
          <w:tcPr>
            <w:tcW w:w="1024" w:type="pct"/>
            <w:tcBorders>
              <w:top w:val="nil"/>
              <w:left w:val="nil"/>
              <w:bottom w:val="single" w:sz="8" w:space="0" w:color="000000"/>
              <w:right w:val="single" w:sz="8" w:space="0" w:color="000000"/>
            </w:tcBorders>
            <w:vAlign w:val="center"/>
          </w:tcPr>
          <w:p w14:paraId="0072BD4F"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20,000.00</w:t>
            </w:r>
          </w:p>
        </w:tc>
      </w:tr>
    </w:tbl>
    <w:p w14:paraId="28A367D6" w14:textId="77777777" w:rsidR="00A95661" w:rsidRDefault="00A95661" w:rsidP="00A95661">
      <w:pPr>
        <w:widowControl w:val="0"/>
        <w:spacing w:after="0" w:line="240" w:lineRule="auto"/>
        <w:jc w:val="both"/>
        <w:rPr>
          <w:rFonts w:ascii="Arial" w:eastAsia="Soberana Sans" w:hAnsi="Arial" w:cs="Arial"/>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6"/>
        <w:gridCol w:w="1374"/>
        <w:gridCol w:w="1439"/>
        <w:gridCol w:w="1446"/>
        <w:gridCol w:w="1723"/>
      </w:tblGrid>
      <w:tr w:rsidR="00A95661" w:rsidRPr="00EF3725" w14:paraId="05607556" w14:textId="77777777" w:rsidTr="002C2D60">
        <w:trPr>
          <w:trHeight w:val="20"/>
        </w:trPr>
        <w:tc>
          <w:tcPr>
            <w:tcW w:w="5000" w:type="pct"/>
            <w:gridSpan w:val="5"/>
            <w:vAlign w:val="center"/>
          </w:tcPr>
          <w:p w14:paraId="1FD339E3" w14:textId="77777777" w:rsidR="00A95661" w:rsidRPr="00EF3725" w:rsidRDefault="00A95661" w:rsidP="002C2D60">
            <w:pPr>
              <w:spacing w:after="0" w:line="240" w:lineRule="auto"/>
              <w:jc w:val="center"/>
              <w:rPr>
                <w:rFonts w:ascii="Arial" w:eastAsia="Aptos Narrow" w:hAnsi="Arial" w:cs="Arial"/>
                <w:color w:val="FFFFFF"/>
                <w:sz w:val="20"/>
                <w:szCs w:val="20"/>
              </w:rPr>
            </w:pPr>
            <w:r w:rsidRPr="00EF3725">
              <w:rPr>
                <w:rFonts w:ascii="Arial" w:eastAsia="Aptos Narrow" w:hAnsi="Arial" w:cs="Arial"/>
                <w:color w:val="FFFFFF"/>
                <w:sz w:val="20"/>
                <w:szCs w:val="20"/>
              </w:rPr>
              <w:t>Percepción Mensual Neta 2026: Personal de Confianza</w:t>
            </w:r>
          </w:p>
        </w:tc>
      </w:tr>
      <w:tr w:rsidR="00A95661" w:rsidRPr="00EF3725" w14:paraId="090A8D15" w14:textId="77777777" w:rsidTr="002C2D60">
        <w:trPr>
          <w:trHeight w:val="20"/>
        </w:trPr>
        <w:tc>
          <w:tcPr>
            <w:tcW w:w="1612" w:type="pct"/>
            <w:vAlign w:val="center"/>
          </w:tcPr>
          <w:p w14:paraId="60821CBD" w14:textId="77777777" w:rsidR="00A95661" w:rsidRPr="00EF3725" w:rsidRDefault="00A95661" w:rsidP="002C2D60">
            <w:pPr>
              <w:spacing w:after="0" w:line="240" w:lineRule="auto"/>
              <w:jc w:val="center"/>
              <w:rPr>
                <w:rFonts w:ascii="Arial" w:eastAsia="Aptos Narrow" w:hAnsi="Arial" w:cs="Arial"/>
                <w:color w:val="000000"/>
                <w:sz w:val="20"/>
                <w:szCs w:val="20"/>
              </w:rPr>
            </w:pPr>
            <w:r w:rsidRPr="00EF3725">
              <w:rPr>
                <w:rFonts w:ascii="Arial" w:eastAsia="Aptos Narrow" w:hAnsi="Arial" w:cs="Arial"/>
                <w:color w:val="000000"/>
                <w:sz w:val="20"/>
                <w:szCs w:val="20"/>
              </w:rPr>
              <w:t xml:space="preserve">Puestos </w:t>
            </w:r>
          </w:p>
        </w:tc>
        <w:tc>
          <w:tcPr>
            <w:tcW w:w="778" w:type="pct"/>
            <w:vAlign w:val="center"/>
          </w:tcPr>
          <w:p w14:paraId="7A9556D9" w14:textId="77777777" w:rsidR="00A95661" w:rsidRPr="00EF3725" w:rsidRDefault="00A95661" w:rsidP="002C2D60">
            <w:pPr>
              <w:spacing w:after="0" w:line="240" w:lineRule="auto"/>
              <w:jc w:val="center"/>
              <w:rPr>
                <w:rFonts w:ascii="Arial" w:eastAsia="Aptos Narrow" w:hAnsi="Arial" w:cs="Arial"/>
                <w:color w:val="000000"/>
                <w:sz w:val="20"/>
                <w:szCs w:val="20"/>
              </w:rPr>
            </w:pPr>
            <w:r w:rsidRPr="00EF3725">
              <w:rPr>
                <w:rFonts w:ascii="Arial" w:eastAsia="Aptos Narrow" w:hAnsi="Arial" w:cs="Arial"/>
                <w:color w:val="000000"/>
                <w:sz w:val="20"/>
                <w:szCs w:val="20"/>
              </w:rPr>
              <w:t>De</w:t>
            </w:r>
          </w:p>
        </w:tc>
        <w:tc>
          <w:tcPr>
            <w:tcW w:w="815" w:type="pct"/>
            <w:vAlign w:val="center"/>
          </w:tcPr>
          <w:p w14:paraId="4E31BB04" w14:textId="77777777" w:rsidR="00A95661" w:rsidRPr="00EF3725" w:rsidRDefault="00A95661" w:rsidP="002C2D60">
            <w:pPr>
              <w:spacing w:after="0" w:line="240" w:lineRule="auto"/>
              <w:jc w:val="center"/>
              <w:rPr>
                <w:rFonts w:ascii="Arial" w:eastAsia="Aptos Narrow" w:hAnsi="Arial" w:cs="Arial"/>
                <w:color w:val="000000"/>
                <w:sz w:val="20"/>
                <w:szCs w:val="20"/>
              </w:rPr>
            </w:pPr>
            <w:r w:rsidRPr="00EF3725">
              <w:rPr>
                <w:rFonts w:ascii="Arial" w:eastAsia="Aptos Narrow" w:hAnsi="Arial" w:cs="Arial"/>
                <w:color w:val="000000"/>
                <w:sz w:val="20"/>
                <w:szCs w:val="20"/>
              </w:rPr>
              <w:t>Hasta</w:t>
            </w:r>
          </w:p>
        </w:tc>
        <w:tc>
          <w:tcPr>
            <w:tcW w:w="819" w:type="pct"/>
            <w:vAlign w:val="center"/>
          </w:tcPr>
          <w:p w14:paraId="64E06FC7" w14:textId="77777777" w:rsidR="00A95661" w:rsidRPr="00EF3725" w:rsidRDefault="00A95661" w:rsidP="002C2D60">
            <w:pPr>
              <w:spacing w:after="0" w:line="240" w:lineRule="auto"/>
              <w:jc w:val="center"/>
              <w:rPr>
                <w:rFonts w:ascii="Arial" w:eastAsia="Aptos Narrow" w:hAnsi="Arial" w:cs="Arial"/>
                <w:color w:val="000000"/>
                <w:sz w:val="20"/>
                <w:szCs w:val="20"/>
              </w:rPr>
            </w:pPr>
            <w:r w:rsidRPr="00EF3725">
              <w:rPr>
                <w:rFonts w:ascii="Arial" w:eastAsia="Aptos Narrow" w:hAnsi="Arial" w:cs="Arial"/>
                <w:color w:val="000000"/>
                <w:sz w:val="20"/>
                <w:szCs w:val="20"/>
              </w:rPr>
              <w:t>Despensa</w:t>
            </w:r>
          </w:p>
        </w:tc>
        <w:tc>
          <w:tcPr>
            <w:tcW w:w="976" w:type="pct"/>
            <w:vAlign w:val="center"/>
          </w:tcPr>
          <w:p w14:paraId="112D11A4" w14:textId="77777777" w:rsidR="00A95661" w:rsidRPr="00EF3725" w:rsidRDefault="00A95661" w:rsidP="002C2D60">
            <w:pPr>
              <w:spacing w:after="0" w:line="240" w:lineRule="auto"/>
              <w:jc w:val="center"/>
              <w:rPr>
                <w:rFonts w:ascii="Arial" w:eastAsia="Aptos Narrow" w:hAnsi="Arial" w:cs="Arial"/>
                <w:color w:val="000000"/>
                <w:sz w:val="20"/>
                <w:szCs w:val="20"/>
              </w:rPr>
            </w:pPr>
            <w:r w:rsidRPr="00EF3725">
              <w:rPr>
                <w:rFonts w:ascii="Arial" w:eastAsia="Aptos Narrow" w:hAnsi="Arial" w:cs="Arial"/>
                <w:color w:val="000000"/>
                <w:sz w:val="20"/>
                <w:szCs w:val="20"/>
              </w:rPr>
              <w:t>Compensación Máxima</w:t>
            </w:r>
          </w:p>
        </w:tc>
      </w:tr>
      <w:tr w:rsidR="00A95661" w:rsidRPr="00EF3725" w14:paraId="17C8C168" w14:textId="77777777" w:rsidTr="002C2D60">
        <w:trPr>
          <w:trHeight w:val="20"/>
        </w:trPr>
        <w:tc>
          <w:tcPr>
            <w:tcW w:w="1612" w:type="pct"/>
            <w:vAlign w:val="center"/>
          </w:tcPr>
          <w:p w14:paraId="74D3238F" w14:textId="77777777" w:rsidR="00A95661" w:rsidRPr="00EF3725" w:rsidRDefault="00A95661" w:rsidP="002C2D60">
            <w:pPr>
              <w:spacing w:after="0" w:line="240" w:lineRule="auto"/>
              <w:rPr>
                <w:rFonts w:ascii="Arial" w:eastAsia="Aptos Narrow" w:hAnsi="Arial" w:cs="Arial"/>
                <w:color w:val="000000"/>
                <w:sz w:val="20"/>
                <w:szCs w:val="20"/>
              </w:rPr>
            </w:pPr>
            <w:r w:rsidRPr="00EF3725">
              <w:rPr>
                <w:rFonts w:ascii="Arial" w:eastAsia="Aptos Narrow" w:hAnsi="Arial" w:cs="Arial"/>
                <w:color w:val="000000"/>
                <w:sz w:val="20"/>
                <w:szCs w:val="20"/>
              </w:rPr>
              <w:t>Agentes Fiscales</w:t>
            </w:r>
          </w:p>
        </w:tc>
        <w:tc>
          <w:tcPr>
            <w:tcW w:w="778" w:type="pct"/>
            <w:vAlign w:val="center"/>
          </w:tcPr>
          <w:p w14:paraId="63082958"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4,971.90</w:t>
            </w:r>
          </w:p>
        </w:tc>
        <w:tc>
          <w:tcPr>
            <w:tcW w:w="815" w:type="pct"/>
            <w:vAlign w:val="center"/>
          </w:tcPr>
          <w:p w14:paraId="4B2713AC"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14,414.63</w:t>
            </w:r>
          </w:p>
        </w:tc>
        <w:tc>
          <w:tcPr>
            <w:tcW w:w="819" w:type="pct"/>
            <w:vAlign w:val="center"/>
          </w:tcPr>
          <w:p w14:paraId="352A8D3E"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821.18</w:t>
            </w:r>
          </w:p>
        </w:tc>
        <w:tc>
          <w:tcPr>
            <w:tcW w:w="976" w:type="pct"/>
            <w:vAlign w:val="center"/>
          </w:tcPr>
          <w:p w14:paraId="3C79629C"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20,000.00</w:t>
            </w:r>
          </w:p>
        </w:tc>
      </w:tr>
      <w:tr w:rsidR="00A95661" w:rsidRPr="00EF3725" w14:paraId="5D7DD1A7" w14:textId="77777777" w:rsidTr="002C2D60">
        <w:trPr>
          <w:trHeight w:val="20"/>
        </w:trPr>
        <w:tc>
          <w:tcPr>
            <w:tcW w:w="1612" w:type="pct"/>
            <w:vAlign w:val="center"/>
          </w:tcPr>
          <w:p w14:paraId="0BB0783E" w14:textId="77777777" w:rsidR="00A95661" w:rsidRPr="00EF3725" w:rsidRDefault="00A95661" w:rsidP="002C2D60">
            <w:pPr>
              <w:spacing w:after="0" w:line="240" w:lineRule="auto"/>
              <w:rPr>
                <w:rFonts w:ascii="Arial" w:eastAsia="Aptos Narrow" w:hAnsi="Arial" w:cs="Arial"/>
                <w:color w:val="000000"/>
                <w:sz w:val="20"/>
                <w:szCs w:val="20"/>
              </w:rPr>
            </w:pPr>
            <w:r w:rsidRPr="00EF3725">
              <w:rPr>
                <w:rFonts w:ascii="Arial" w:eastAsia="Aptos Narrow" w:hAnsi="Arial" w:cs="Arial"/>
                <w:color w:val="000000"/>
                <w:sz w:val="20"/>
                <w:szCs w:val="20"/>
              </w:rPr>
              <w:t>Alta de Predios</w:t>
            </w:r>
          </w:p>
        </w:tc>
        <w:tc>
          <w:tcPr>
            <w:tcW w:w="778" w:type="pct"/>
            <w:vAlign w:val="center"/>
          </w:tcPr>
          <w:p w14:paraId="0C01A49D"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7,894.62</w:t>
            </w:r>
          </w:p>
        </w:tc>
        <w:tc>
          <w:tcPr>
            <w:tcW w:w="815" w:type="pct"/>
            <w:vAlign w:val="center"/>
          </w:tcPr>
          <w:p w14:paraId="3614D674"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13,389.77</w:t>
            </w:r>
          </w:p>
        </w:tc>
        <w:tc>
          <w:tcPr>
            <w:tcW w:w="819" w:type="pct"/>
            <w:vAlign w:val="center"/>
          </w:tcPr>
          <w:p w14:paraId="5873FB8D"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821.18</w:t>
            </w:r>
          </w:p>
        </w:tc>
        <w:tc>
          <w:tcPr>
            <w:tcW w:w="976" w:type="pct"/>
            <w:vAlign w:val="center"/>
          </w:tcPr>
          <w:p w14:paraId="74864123"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20,000.00</w:t>
            </w:r>
          </w:p>
        </w:tc>
      </w:tr>
      <w:tr w:rsidR="00A95661" w:rsidRPr="00EF3725" w14:paraId="479522D9" w14:textId="77777777" w:rsidTr="002C2D60">
        <w:trPr>
          <w:trHeight w:val="20"/>
        </w:trPr>
        <w:tc>
          <w:tcPr>
            <w:tcW w:w="1612" w:type="pct"/>
            <w:vAlign w:val="center"/>
          </w:tcPr>
          <w:p w14:paraId="3EE0C9E9" w14:textId="77777777" w:rsidR="00A95661" w:rsidRPr="00EF3725" w:rsidRDefault="00A95661" w:rsidP="002C2D60">
            <w:pPr>
              <w:spacing w:after="0" w:line="240" w:lineRule="auto"/>
              <w:rPr>
                <w:rFonts w:ascii="Arial" w:eastAsia="Aptos Narrow" w:hAnsi="Arial" w:cs="Arial"/>
                <w:color w:val="000000"/>
                <w:sz w:val="20"/>
                <w:szCs w:val="20"/>
              </w:rPr>
            </w:pPr>
            <w:r w:rsidRPr="00EF3725">
              <w:rPr>
                <w:rFonts w:ascii="Arial" w:eastAsia="Aptos Narrow" w:hAnsi="Arial" w:cs="Arial"/>
                <w:color w:val="000000"/>
                <w:sz w:val="20"/>
                <w:szCs w:val="20"/>
              </w:rPr>
              <w:lastRenderedPageBreak/>
              <w:t>Asesor</w:t>
            </w:r>
          </w:p>
        </w:tc>
        <w:tc>
          <w:tcPr>
            <w:tcW w:w="778" w:type="pct"/>
            <w:vAlign w:val="center"/>
          </w:tcPr>
          <w:p w14:paraId="50AECC1B"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9,069.32</w:t>
            </w:r>
          </w:p>
        </w:tc>
        <w:tc>
          <w:tcPr>
            <w:tcW w:w="815" w:type="pct"/>
            <w:vAlign w:val="center"/>
          </w:tcPr>
          <w:p w14:paraId="5CD90731"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36,925.73</w:t>
            </w:r>
          </w:p>
        </w:tc>
        <w:tc>
          <w:tcPr>
            <w:tcW w:w="819" w:type="pct"/>
            <w:vAlign w:val="center"/>
          </w:tcPr>
          <w:p w14:paraId="0CF5C569"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821.18</w:t>
            </w:r>
          </w:p>
        </w:tc>
        <w:tc>
          <w:tcPr>
            <w:tcW w:w="976" w:type="pct"/>
            <w:vAlign w:val="center"/>
          </w:tcPr>
          <w:p w14:paraId="4BA3021E"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20,000.00</w:t>
            </w:r>
          </w:p>
        </w:tc>
      </w:tr>
      <w:tr w:rsidR="00A95661" w:rsidRPr="00EF3725" w14:paraId="7F39CDE8" w14:textId="77777777" w:rsidTr="002C2D60">
        <w:trPr>
          <w:trHeight w:val="20"/>
        </w:trPr>
        <w:tc>
          <w:tcPr>
            <w:tcW w:w="1612" w:type="pct"/>
            <w:vAlign w:val="center"/>
          </w:tcPr>
          <w:p w14:paraId="3F66B287" w14:textId="77777777" w:rsidR="00A95661" w:rsidRPr="00EF3725" w:rsidRDefault="00A95661" w:rsidP="002C2D60">
            <w:pPr>
              <w:spacing w:after="0" w:line="240" w:lineRule="auto"/>
              <w:rPr>
                <w:rFonts w:ascii="Arial" w:eastAsia="Aptos Narrow" w:hAnsi="Arial" w:cs="Arial"/>
                <w:color w:val="000000"/>
                <w:sz w:val="20"/>
                <w:szCs w:val="20"/>
              </w:rPr>
            </w:pPr>
            <w:r w:rsidRPr="00EF3725">
              <w:rPr>
                <w:rFonts w:ascii="Arial" w:eastAsia="Aptos Narrow" w:hAnsi="Arial" w:cs="Arial"/>
                <w:color w:val="000000"/>
                <w:sz w:val="20"/>
                <w:szCs w:val="20"/>
              </w:rPr>
              <w:t>Auxiliar Administrativo</w:t>
            </w:r>
          </w:p>
        </w:tc>
        <w:tc>
          <w:tcPr>
            <w:tcW w:w="778" w:type="pct"/>
            <w:vAlign w:val="center"/>
          </w:tcPr>
          <w:p w14:paraId="61DBBAC2"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4,290.26</w:t>
            </w:r>
          </w:p>
        </w:tc>
        <w:tc>
          <w:tcPr>
            <w:tcW w:w="815" w:type="pct"/>
            <w:vAlign w:val="center"/>
          </w:tcPr>
          <w:p w14:paraId="45989CE3"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37,171.01</w:t>
            </w:r>
          </w:p>
        </w:tc>
        <w:tc>
          <w:tcPr>
            <w:tcW w:w="819" w:type="pct"/>
            <w:vAlign w:val="center"/>
          </w:tcPr>
          <w:p w14:paraId="0AC78656"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821.18</w:t>
            </w:r>
          </w:p>
        </w:tc>
        <w:tc>
          <w:tcPr>
            <w:tcW w:w="976" w:type="pct"/>
            <w:vAlign w:val="center"/>
          </w:tcPr>
          <w:p w14:paraId="23794ADD"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20,000.00</w:t>
            </w:r>
          </w:p>
        </w:tc>
      </w:tr>
      <w:tr w:rsidR="00A95661" w:rsidRPr="00EF3725" w14:paraId="14BDD391" w14:textId="77777777" w:rsidTr="002C2D60">
        <w:trPr>
          <w:trHeight w:val="20"/>
        </w:trPr>
        <w:tc>
          <w:tcPr>
            <w:tcW w:w="1612" w:type="pct"/>
            <w:vAlign w:val="center"/>
          </w:tcPr>
          <w:p w14:paraId="679D4460" w14:textId="77777777" w:rsidR="00A95661" w:rsidRPr="00EF3725" w:rsidRDefault="00A95661" w:rsidP="002C2D60">
            <w:pPr>
              <w:spacing w:after="0" w:line="240" w:lineRule="auto"/>
              <w:rPr>
                <w:rFonts w:ascii="Arial" w:eastAsia="Aptos Narrow" w:hAnsi="Arial" w:cs="Arial"/>
                <w:color w:val="000000"/>
                <w:sz w:val="20"/>
                <w:szCs w:val="20"/>
              </w:rPr>
            </w:pPr>
            <w:r w:rsidRPr="00EF3725">
              <w:rPr>
                <w:rFonts w:ascii="Arial" w:eastAsia="Aptos Narrow" w:hAnsi="Arial" w:cs="Arial"/>
                <w:color w:val="000000"/>
                <w:sz w:val="20"/>
                <w:szCs w:val="20"/>
              </w:rPr>
              <w:t>Auxiliar Contable</w:t>
            </w:r>
          </w:p>
        </w:tc>
        <w:tc>
          <w:tcPr>
            <w:tcW w:w="778" w:type="pct"/>
            <w:vAlign w:val="center"/>
          </w:tcPr>
          <w:p w14:paraId="175503E6"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6,873.54</w:t>
            </w:r>
          </w:p>
        </w:tc>
        <w:tc>
          <w:tcPr>
            <w:tcW w:w="815" w:type="pct"/>
            <w:vAlign w:val="center"/>
          </w:tcPr>
          <w:p w14:paraId="33834D0C"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20,480.84</w:t>
            </w:r>
          </w:p>
        </w:tc>
        <w:tc>
          <w:tcPr>
            <w:tcW w:w="819" w:type="pct"/>
            <w:vAlign w:val="center"/>
          </w:tcPr>
          <w:p w14:paraId="4F2F8B91"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821.18</w:t>
            </w:r>
          </w:p>
        </w:tc>
        <w:tc>
          <w:tcPr>
            <w:tcW w:w="976" w:type="pct"/>
            <w:vAlign w:val="center"/>
          </w:tcPr>
          <w:p w14:paraId="6E0A1B14"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20,000.00</w:t>
            </w:r>
          </w:p>
        </w:tc>
      </w:tr>
      <w:tr w:rsidR="00A95661" w:rsidRPr="00EF3725" w14:paraId="36A56944" w14:textId="77777777" w:rsidTr="002C2D60">
        <w:trPr>
          <w:trHeight w:val="20"/>
        </w:trPr>
        <w:tc>
          <w:tcPr>
            <w:tcW w:w="1612" w:type="pct"/>
            <w:vAlign w:val="center"/>
          </w:tcPr>
          <w:p w14:paraId="516A1A8C" w14:textId="77777777" w:rsidR="00A95661" w:rsidRPr="00EF3725" w:rsidRDefault="00A95661" w:rsidP="002C2D60">
            <w:pPr>
              <w:spacing w:after="0" w:line="240" w:lineRule="auto"/>
              <w:rPr>
                <w:rFonts w:ascii="Arial" w:eastAsia="Aptos Narrow" w:hAnsi="Arial" w:cs="Arial"/>
                <w:color w:val="000000"/>
                <w:sz w:val="20"/>
                <w:szCs w:val="20"/>
              </w:rPr>
            </w:pPr>
            <w:r w:rsidRPr="00EF3725">
              <w:rPr>
                <w:rFonts w:ascii="Arial" w:eastAsia="Aptos Narrow" w:hAnsi="Arial" w:cs="Arial"/>
                <w:color w:val="000000"/>
                <w:sz w:val="20"/>
                <w:szCs w:val="20"/>
              </w:rPr>
              <w:t>Auxiliar Operativo</w:t>
            </w:r>
          </w:p>
        </w:tc>
        <w:tc>
          <w:tcPr>
            <w:tcW w:w="778" w:type="pct"/>
            <w:vAlign w:val="center"/>
          </w:tcPr>
          <w:p w14:paraId="6E894187"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3,587.64</w:t>
            </w:r>
          </w:p>
        </w:tc>
        <w:tc>
          <w:tcPr>
            <w:tcW w:w="815" w:type="pct"/>
            <w:vAlign w:val="center"/>
          </w:tcPr>
          <w:p w14:paraId="22A3BBA0"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18,730.66</w:t>
            </w:r>
          </w:p>
        </w:tc>
        <w:tc>
          <w:tcPr>
            <w:tcW w:w="819" w:type="pct"/>
            <w:vAlign w:val="center"/>
          </w:tcPr>
          <w:p w14:paraId="7E61AC08"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821.18</w:t>
            </w:r>
          </w:p>
        </w:tc>
        <w:tc>
          <w:tcPr>
            <w:tcW w:w="976" w:type="pct"/>
            <w:vAlign w:val="center"/>
          </w:tcPr>
          <w:p w14:paraId="0411B6FB"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20,000.00</w:t>
            </w:r>
          </w:p>
        </w:tc>
      </w:tr>
      <w:tr w:rsidR="00A95661" w:rsidRPr="00EF3725" w14:paraId="364C1823" w14:textId="77777777" w:rsidTr="002C2D60">
        <w:trPr>
          <w:trHeight w:val="20"/>
        </w:trPr>
        <w:tc>
          <w:tcPr>
            <w:tcW w:w="1612" w:type="pct"/>
            <w:vAlign w:val="center"/>
          </w:tcPr>
          <w:p w14:paraId="02C42462" w14:textId="77777777" w:rsidR="00A95661" w:rsidRPr="00EF3725" w:rsidRDefault="00A95661" w:rsidP="002C2D60">
            <w:pPr>
              <w:spacing w:after="0" w:line="240" w:lineRule="auto"/>
              <w:rPr>
                <w:rFonts w:ascii="Arial" w:eastAsia="Aptos Narrow" w:hAnsi="Arial" w:cs="Arial"/>
                <w:color w:val="000000"/>
                <w:sz w:val="20"/>
                <w:szCs w:val="20"/>
              </w:rPr>
            </w:pPr>
            <w:r w:rsidRPr="00EF3725">
              <w:rPr>
                <w:rFonts w:ascii="Arial" w:eastAsia="Aptos Narrow" w:hAnsi="Arial" w:cs="Arial"/>
                <w:color w:val="000000"/>
                <w:sz w:val="20"/>
                <w:szCs w:val="20"/>
              </w:rPr>
              <w:t>Auxiliar Técnico</w:t>
            </w:r>
          </w:p>
        </w:tc>
        <w:tc>
          <w:tcPr>
            <w:tcW w:w="778" w:type="pct"/>
            <w:vAlign w:val="center"/>
          </w:tcPr>
          <w:p w14:paraId="39B46C70"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5,915.42</w:t>
            </w:r>
          </w:p>
        </w:tc>
        <w:tc>
          <w:tcPr>
            <w:tcW w:w="815" w:type="pct"/>
            <w:vAlign w:val="center"/>
          </w:tcPr>
          <w:p w14:paraId="59B0DE4E"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16,327.37</w:t>
            </w:r>
          </w:p>
        </w:tc>
        <w:tc>
          <w:tcPr>
            <w:tcW w:w="819" w:type="pct"/>
            <w:vAlign w:val="center"/>
          </w:tcPr>
          <w:p w14:paraId="714D2A1A"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821.18</w:t>
            </w:r>
          </w:p>
        </w:tc>
        <w:tc>
          <w:tcPr>
            <w:tcW w:w="976" w:type="pct"/>
            <w:vAlign w:val="center"/>
          </w:tcPr>
          <w:p w14:paraId="38552A7F"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20,000.00</w:t>
            </w:r>
          </w:p>
        </w:tc>
      </w:tr>
      <w:tr w:rsidR="00A95661" w:rsidRPr="00EF3725" w14:paraId="48911341" w14:textId="77777777" w:rsidTr="002C2D60">
        <w:trPr>
          <w:trHeight w:val="20"/>
        </w:trPr>
        <w:tc>
          <w:tcPr>
            <w:tcW w:w="1612" w:type="pct"/>
            <w:vAlign w:val="center"/>
          </w:tcPr>
          <w:p w14:paraId="2046D3EE" w14:textId="77777777" w:rsidR="00A95661" w:rsidRPr="00EF3725" w:rsidRDefault="00A95661" w:rsidP="002C2D60">
            <w:pPr>
              <w:spacing w:after="0" w:line="240" w:lineRule="auto"/>
              <w:rPr>
                <w:rFonts w:ascii="Arial" w:eastAsia="Aptos Narrow" w:hAnsi="Arial" w:cs="Arial"/>
                <w:color w:val="000000"/>
                <w:sz w:val="20"/>
                <w:szCs w:val="20"/>
              </w:rPr>
            </w:pPr>
            <w:r w:rsidRPr="00EF3725">
              <w:rPr>
                <w:rFonts w:ascii="Arial" w:eastAsia="Aptos Narrow" w:hAnsi="Arial" w:cs="Arial"/>
                <w:color w:val="000000"/>
                <w:sz w:val="20"/>
                <w:szCs w:val="20"/>
              </w:rPr>
              <w:t>Ayudante</w:t>
            </w:r>
          </w:p>
        </w:tc>
        <w:tc>
          <w:tcPr>
            <w:tcW w:w="778" w:type="pct"/>
            <w:vAlign w:val="center"/>
          </w:tcPr>
          <w:p w14:paraId="583D0370"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3,831.58</w:t>
            </w:r>
          </w:p>
        </w:tc>
        <w:tc>
          <w:tcPr>
            <w:tcW w:w="815" w:type="pct"/>
            <w:vAlign w:val="center"/>
          </w:tcPr>
          <w:p w14:paraId="37B9BF72"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7,217.22</w:t>
            </w:r>
          </w:p>
        </w:tc>
        <w:tc>
          <w:tcPr>
            <w:tcW w:w="819" w:type="pct"/>
            <w:vAlign w:val="center"/>
          </w:tcPr>
          <w:p w14:paraId="6BF2577F"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821.18</w:t>
            </w:r>
          </w:p>
        </w:tc>
        <w:tc>
          <w:tcPr>
            <w:tcW w:w="976" w:type="pct"/>
            <w:vAlign w:val="center"/>
          </w:tcPr>
          <w:p w14:paraId="4B13903B"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20,000.00</w:t>
            </w:r>
          </w:p>
        </w:tc>
      </w:tr>
      <w:tr w:rsidR="00A95661" w:rsidRPr="00EF3725" w14:paraId="0713FB2E" w14:textId="77777777" w:rsidTr="002C2D60">
        <w:trPr>
          <w:trHeight w:val="20"/>
        </w:trPr>
        <w:tc>
          <w:tcPr>
            <w:tcW w:w="1612" w:type="pct"/>
            <w:vAlign w:val="center"/>
          </w:tcPr>
          <w:p w14:paraId="009C8D11" w14:textId="77777777" w:rsidR="00A95661" w:rsidRPr="00EF3725" w:rsidRDefault="00A95661" w:rsidP="002C2D60">
            <w:pPr>
              <w:spacing w:after="0" w:line="240" w:lineRule="auto"/>
              <w:rPr>
                <w:rFonts w:ascii="Arial" w:eastAsia="Aptos Narrow" w:hAnsi="Arial" w:cs="Arial"/>
                <w:color w:val="000000"/>
                <w:sz w:val="20"/>
                <w:szCs w:val="20"/>
              </w:rPr>
            </w:pPr>
            <w:r w:rsidRPr="00EF3725">
              <w:rPr>
                <w:rFonts w:ascii="Arial" w:eastAsia="Aptos Narrow" w:hAnsi="Arial" w:cs="Arial"/>
                <w:color w:val="000000"/>
                <w:sz w:val="20"/>
                <w:szCs w:val="20"/>
              </w:rPr>
              <w:t>Chofer</w:t>
            </w:r>
          </w:p>
        </w:tc>
        <w:tc>
          <w:tcPr>
            <w:tcW w:w="778" w:type="pct"/>
            <w:vAlign w:val="center"/>
          </w:tcPr>
          <w:p w14:paraId="10DC8099"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5,420.54</w:t>
            </w:r>
          </w:p>
        </w:tc>
        <w:tc>
          <w:tcPr>
            <w:tcW w:w="815" w:type="pct"/>
            <w:vAlign w:val="center"/>
          </w:tcPr>
          <w:p w14:paraId="763E22A1"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9,584.42</w:t>
            </w:r>
          </w:p>
        </w:tc>
        <w:tc>
          <w:tcPr>
            <w:tcW w:w="819" w:type="pct"/>
            <w:vAlign w:val="center"/>
          </w:tcPr>
          <w:p w14:paraId="48C376E8"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821.18</w:t>
            </w:r>
          </w:p>
        </w:tc>
        <w:tc>
          <w:tcPr>
            <w:tcW w:w="976" w:type="pct"/>
            <w:vAlign w:val="center"/>
          </w:tcPr>
          <w:p w14:paraId="0DB5809F"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20,000.00</w:t>
            </w:r>
          </w:p>
        </w:tc>
      </w:tr>
      <w:tr w:rsidR="00A95661" w:rsidRPr="00EF3725" w14:paraId="0793DE3B" w14:textId="77777777" w:rsidTr="002C2D60">
        <w:trPr>
          <w:trHeight w:val="20"/>
        </w:trPr>
        <w:tc>
          <w:tcPr>
            <w:tcW w:w="1612" w:type="pct"/>
            <w:vAlign w:val="center"/>
          </w:tcPr>
          <w:p w14:paraId="2497B5A8" w14:textId="77777777" w:rsidR="00A95661" w:rsidRPr="00EF3725" w:rsidRDefault="00A95661" w:rsidP="002C2D60">
            <w:pPr>
              <w:spacing w:after="0" w:line="240" w:lineRule="auto"/>
              <w:rPr>
                <w:rFonts w:ascii="Arial" w:eastAsia="Aptos Narrow" w:hAnsi="Arial" w:cs="Arial"/>
                <w:color w:val="000000"/>
                <w:sz w:val="20"/>
                <w:szCs w:val="20"/>
              </w:rPr>
            </w:pPr>
            <w:r w:rsidRPr="00EF3725">
              <w:rPr>
                <w:rFonts w:ascii="Arial" w:eastAsia="Aptos Narrow" w:hAnsi="Arial" w:cs="Arial"/>
                <w:color w:val="000000"/>
                <w:sz w:val="20"/>
                <w:szCs w:val="20"/>
              </w:rPr>
              <w:t>Inspector</w:t>
            </w:r>
          </w:p>
        </w:tc>
        <w:tc>
          <w:tcPr>
            <w:tcW w:w="778" w:type="pct"/>
            <w:vAlign w:val="center"/>
          </w:tcPr>
          <w:p w14:paraId="6B20AC5F"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5,196.06</w:t>
            </w:r>
          </w:p>
        </w:tc>
        <w:tc>
          <w:tcPr>
            <w:tcW w:w="815" w:type="pct"/>
            <w:vAlign w:val="center"/>
          </w:tcPr>
          <w:p w14:paraId="5F819725"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7,217.22</w:t>
            </w:r>
          </w:p>
        </w:tc>
        <w:tc>
          <w:tcPr>
            <w:tcW w:w="819" w:type="pct"/>
            <w:vAlign w:val="center"/>
          </w:tcPr>
          <w:p w14:paraId="0990502B"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821.18</w:t>
            </w:r>
          </w:p>
        </w:tc>
        <w:tc>
          <w:tcPr>
            <w:tcW w:w="976" w:type="pct"/>
            <w:vAlign w:val="center"/>
          </w:tcPr>
          <w:p w14:paraId="0060406A"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20,000.00</w:t>
            </w:r>
          </w:p>
        </w:tc>
      </w:tr>
      <w:tr w:rsidR="00A95661" w:rsidRPr="00EF3725" w14:paraId="0C870CB3" w14:textId="77777777" w:rsidTr="002C2D60">
        <w:trPr>
          <w:trHeight w:val="20"/>
        </w:trPr>
        <w:tc>
          <w:tcPr>
            <w:tcW w:w="1612" w:type="pct"/>
            <w:vAlign w:val="center"/>
          </w:tcPr>
          <w:p w14:paraId="4EC127FE" w14:textId="77777777" w:rsidR="00A95661" w:rsidRPr="00EF3725" w:rsidRDefault="00A95661" w:rsidP="002C2D60">
            <w:pPr>
              <w:spacing w:after="0" w:line="240" w:lineRule="auto"/>
              <w:rPr>
                <w:rFonts w:ascii="Arial" w:eastAsia="Aptos Narrow" w:hAnsi="Arial" w:cs="Arial"/>
                <w:color w:val="000000"/>
                <w:sz w:val="20"/>
                <w:szCs w:val="20"/>
              </w:rPr>
            </w:pPr>
            <w:r w:rsidRPr="00EF3725">
              <w:rPr>
                <w:rFonts w:ascii="Arial" w:eastAsia="Aptos Narrow" w:hAnsi="Arial" w:cs="Arial"/>
                <w:color w:val="000000"/>
                <w:sz w:val="20"/>
                <w:szCs w:val="20"/>
              </w:rPr>
              <w:t>Intendente</w:t>
            </w:r>
          </w:p>
        </w:tc>
        <w:tc>
          <w:tcPr>
            <w:tcW w:w="778" w:type="pct"/>
            <w:vAlign w:val="center"/>
          </w:tcPr>
          <w:p w14:paraId="63282A15"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4,503.96</w:t>
            </w:r>
          </w:p>
        </w:tc>
        <w:tc>
          <w:tcPr>
            <w:tcW w:w="815" w:type="pct"/>
            <w:vAlign w:val="center"/>
          </w:tcPr>
          <w:p w14:paraId="16E34AFD"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8,679.32</w:t>
            </w:r>
          </w:p>
        </w:tc>
        <w:tc>
          <w:tcPr>
            <w:tcW w:w="819" w:type="pct"/>
            <w:vAlign w:val="center"/>
          </w:tcPr>
          <w:p w14:paraId="28C079D8"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821.18</w:t>
            </w:r>
          </w:p>
        </w:tc>
        <w:tc>
          <w:tcPr>
            <w:tcW w:w="976" w:type="pct"/>
            <w:vAlign w:val="center"/>
          </w:tcPr>
          <w:p w14:paraId="7B0F1434"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20,000.00</w:t>
            </w:r>
          </w:p>
        </w:tc>
      </w:tr>
      <w:tr w:rsidR="00A95661" w:rsidRPr="00EF3725" w14:paraId="7E8D3F8D" w14:textId="77777777" w:rsidTr="002C2D60">
        <w:trPr>
          <w:trHeight w:val="20"/>
        </w:trPr>
        <w:tc>
          <w:tcPr>
            <w:tcW w:w="1612" w:type="pct"/>
            <w:vAlign w:val="center"/>
          </w:tcPr>
          <w:p w14:paraId="33FEE19B" w14:textId="77777777" w:rsidR="00A95661" w:rsidRPr="00EF3725" w:rsidRDefault="00A95661" w:rsidP="002C2D60">
            <w:pPr>
              <w:spacing w:after="0" w:line="240" w:lineRule="auto"/>
              <w:rPr>
                <w:rFonts w:ascii="Arial" w:eastAsia="Aptos Narrow" w:hAnsi="Arial" w:cs="Arial"/>
                <w:color w:val="000000"/>
                <w:sz w:val="20"/>
                <w:szCs w:val="20"/>
              </w:rPr>
            </w:pPr>
            <w:r w:rsidRPr="00EF3725">
              <w:rPr>
                <w:rFonts w:ascii="Arial" w:eastAsia="Aptos Narrow" w:hAnsi="Arial" w:cs="Arial"/>
                <w:color w:val="000000"/>
                <w:sz w:val="20"/>
                <w:szCs w:val="20"/>
              </w:rPr>
              <w:t>Mecánico</w:t>
            </w:r>
          </w:p>
        </w:tc>
        <w:tc>
          <w:tcPr>
            <w:tcW w:w="778" w:type="pct"/>
            <w:vAlign w:val="center"/>
          </w:tcPr>
          <w:p w14:paraId="5421C216"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6,364.36</w:t>
            </w:r>
          </w:p>
        </w:tc>
        <w:tc>
          <w:tcPr>
            <w:tcW w:w="815" w:type="pct"/>
            <w:vAlign w:val="center"/>
          </w:tcPr>
          <w:p w14:paraId="2E1FAA79"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10,044.64</w:t>
            </w:r>
          </w:p>
        </w:tc>
        <w:tc>
          <w:tcPr>
            <w:tcW w:w="819" w:type="pct"/>
            <w:vAlign w:val="center"/>
          </w:tcPr>
          <w:p w14:paraId="0FDBADB1"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821.18</w:t>
            </w:r>
          </w:p>
        </w:tc>
        <w:tc>
          <w:tcPr>
            <w:tcW w:w="976" w:type="pct"/>
            <w:vAlign w:val="center"/>
          </w:tcPr>
          <w:p w14:paraId="79A30895"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20,000.00</w:t>
            </w:r>
          </w:p>
        </w:tc>
      </w:tr>
      <w:tr w:rsidR="00A95661" w:rsidRPr="00EF3725" w14:paraId="20B5A05F" w14:textId="77777777" w:rsidTr="002C2D60">
        <w:trPr>
          <w:trHeight w:val="20"/>
        </w:trPr>
        <w:tc>
          <w:tcPr>
            <w:tcW w:w="1612" w:type="pct"/>
            <w:vAlign w:val="center"/>
          </w:tcPr>
          <w:p w14:paraId="0BCBF525" w14:textId="77777777" w:rsidR="00A95661" w:rsidRPr="00EF3725" w:rsidRDefault="00A95661" w:rsidP="002C2D60">
            <w:pPr>
              <w:spacing w:after="0" w:line="240" w:lineRule="auto"/>
              <w:rPr>
                <w:rFonts w:ascii="Arial" w:eastAsia="Aptos Narrow" w:hAnsi="Arial" w:cs="Arial"/>
                <w:color w:val="000000"/>
                <w:sz w:val="20"/>
                <w:szCs w:val="20"/>
              </w:rPr>
            </w:pPr>
            <w:r w:rsidRPr="00EF3725">
              <w:rPr>
                <w:rFonts w:ascii="Arial" w:eastAsia="Aptos Narrow" w:hAnsi="Arial" w:cs="Arial"/>
                <w:color w:val="000000"/>
                <w:sz w:val="20"/>
                <w:szCs w:val="20"/>
              </w:rPr>
              <w:t>Médico</w:t>
            </w:r>
          </w:p>
        </w:tc>
        <w:tc>
          <w:tcPr>
            <w:tcW w:w="778" w:type="pct"/>
            <w:vAlign w:val="center"/>
          </w:tcPr>
          <w:p w14:paraId="2A8835BB"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7,008.02</w:t>
            </w:r>
          </w:p>
        </w:tc>
        <w:tc>
          <w:tcPr>
            <w:tcW w:w="815" w:type="pct"/>
            <w:vAlign w:val="center"/>
          </w:tcPr>
          <w:p w14:paraId="4681FDA2"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13,389.77</w:t>
            </w:r>
          </w:p>
        </w:tc>
        <w:tc>
          <w:tcPr>
            <w:tcW w:w="819" w:type="pct"/>
            <w:vAlign w:val="center"/>
          </w:tcPr>
          <w:p w14:paraId="03EBFA42"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821.18</w:t>
            </w:r>
          </w:p>
        </w:tc>
        <w:tc>
          <w:tcPr>
            <w:tcW w:w="976" w:type="pct"/>
            <w:vAlign w:val="center"/>
          </w:tcPr>
          <w:p w14:paraId="0EEC779E"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20,000.00</w:t>
            </w:r>
          </w:p>
        </w:tc>
      </w:tr>
      <w:tr w:rsidR="00A95661" w:rsidRPr="00EF3725" w14:paraId="43BE9A97" w14:textId="77777777" w:rsidTr="002C2D60">
        <w:trPr>
          <w:trHeight w:val="20"/>
        </w:trPr>
        <w:tc>
          <w:tcPr>
            <w:tcW w:w="1612" w:type="pct"/>
            <w:vAlign w:val="center"/>
          </w:tcPr>
          <w:p w14:paraId="72D62A49" w14:textId="77777777" w:rsidR="00A95661" w:rsidRPr="00EF3725" w:rsidRDefault="00A95661" w:rsidP="002C2D60">
            <w:pPr>
              <w:spacing w:after="0" w:line="240" w:lineRule="auto"/>
              <w:rPr>
                <w:rFonts w:ascii="Arial" w:eastAsia="Aptos Narrow" w:hAnsi="Arial" w:cs="Arial"/>
                <w:color w:val="000000"/>
                <w:sz w:val="20"/>
                <w:szCs w:val="20"/>
              </w:rPr>
            </w:pPr>
            <w:r w:rsidRPr="00EF3725">
              <w:rPr>
                <w:rFonts w:ascii="Arial" w:eastAsia="Aptos Narrow" w:hAnsi="Arial" w:cs="Arial"/>
                <w:color w:val="000000"/>
                <w:sz w:val="20"/>
                <w:szCs w:val="20"/>
              </w:rPr>
              <w:t>Notificador</w:t>
            </w:r>
          </w:p>
        </w:tc>
        <w:tc>
          <w:tcPr>
            <w:tcW w:w="778" w:type="pct"/>
            <w:vAlign w:val="center"/>
          </w:tcPr>
          <w:p w14:paraId="1D212131"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4,290.26</w:t>
            </w:r>
          </w:p>
        </w:tc>
        <w:tc>
          <w:tcPr>
            <w:tcW w:w="815" w:type="pct"/>
            <w:vAlign w:val="center"/>
          </w:tcPr>
          <w:p w14:paraId="1B031338"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6,105.16</w:t>
            </w:r>
          </w:p>
        </w:tc>
        <w:tc>
          <w:tcPr>
            <w:tcW w:w="819" w:type="pct"/>
            <w:vAlign w:val="center"/>
          </w:tcPr>
          <w:p w14:paraId="60050A95"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821.18</w:t>
            </w:r>
          </w:p>
        </w:tc>
        <w:tc>
          <w:tcPr>
            <w:tcW w:w="976" w:type="pct"/>
            <w:vAlign w:val="center"/>
          </w:tcPr>
          <w:p w14:paraId="3C73DBA8"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20,000.00</w:t>
            </w:r>
          </w:p>
        </w:tc>
      </w:tr>
      <w:tr w:rsidR="00A95661" w:rsidRPr="00EF3725" w14:paraId="2ED24000" w14:textId="77777777" w:rsidTr="002C2D60">
        <w:trPr>
          <w:trHeight w:val="20"/>
        </w:trPr>
        <w:tc>
          <w:tcPr>
            <w:tcW w:w="1612" w:type="pct"/>
            <w:vAlign w:val="center"/>
          </w:tcPr>
          <w:p w14:paraId="023D758A" w14:textId="77777777" w:rsidR="00A95661" w:rsidRPr="00EF3725" w:rsidRDefault="00A95661" w:rsidP="002C2D60">
            <w:pPr>
              <w:spacing w:after="0" w:line="240" w:lineRule="auto"/>
              <w:rPr>
                <w:rFonts w:ascii="Arial" w:eastAsia="Aptos Narrow" w:hAnsi="Arial" w:cs="Arial"/>
                <w:color w:val="000000"/>
                <w:sz w:val="20"/>
                <w:szCs w:val="20"/>
              </w:rPr>
            </w:pPr>
            <w:r w:rsidRPr="00EF3725">
              <w:rPr>
                <w:rFonts w:ascii="Arial" w:eastAsia="Aptos Narrow" w:hAnsi="Arial" w:cs="Arial"/>
                <w:color w:val="000000"/>
                <w:sz w:val="20"/>
                <w:szCs w:val="20"/>
              </w:rPr>
              <w:t>Psicólogo</w:t>
            </w:r>
          </w:p>
        </w:tc>
        <w:tc>
          <w:tcPr>
            <w:tcW w:w="778" w:type="pct"/>
            <w:vAlign w:val="center"/>
          </w:tcPr>
          <w:p w14:paraId="0AD2EB14"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7,098.02</w:t>
            </w:r>
          </w:p>
        </w:tc>
        <w:tc>
          <w:tcPr>
            <w:tcW w:w="815" w:type="pct"/>
            <w:vAlign w:val="center"/>
          </w:tcPr>
          <w:p w14:paraId="58911DBB"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8,502.92</w:t>
            </w:r>
          </w:p>
        </w:tc>
        <w:tc>
          <w:tcPr>
            <w:tcW w:w="819" w:type="pct"/>
            <w:vAlign w:val="center"/>
          </w:tcPr>
          <w:p w14:paraId="522E79FF"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821.18</w:t>
            </w:r>
          </w:p>
        </w:tc>
        <w:tc>
          <w:tcPr>
            <w:tcW w:w="976" w:type="pct"/>
            <w:vAlign w:val="center"/>
          </w:tcPr>
          <w:p w14:paraId="5C0B0BD8"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20,000.00</w:t>
            </w:r>
          </w:p>
        </w:tc>
      </w:tr>
      <w:tr w:rsidR="00A95661" w:rsidRPr="00EF3725" w14:paraId="00BCB0E2" w14:textId="77777777" w:rsidTr="002C2D60">
        <w:trPr>
          <w:trHeight w:val="20"/>
        </w:trPr>
        <w:tc>
          <w:tcPr>
            <w:tcW w:w="1612" w:type="pct"/>
            <w:vAlign w:val="center"/>
          </w:tcPr>
          <w:p w14:paraId="52EE145E" w14:textId="77777777" w:rsidR="00A95661" w:rsidRPr="00EF3725" w:rsidRDefault="00A95661" w:rsidP="002C2D60">
            <w:pPr>
              <w:spacing w:after="0" w:line="240" w:lineRule="auto"/>
              <w:rPr>
                <w:rFonts w:ascii="Arial" w:eastAsia="Aptos Narrow" w:hAnsi="Arial" w:cs="Arial"/>
                <w:color w:val="000000"/>
                <w:sz w:val="20"/>
                <w:szCs w:val="20"/>
              </w:rPr>
            </w:pPr>
            <w:r w:rsidRPr="00EF3725">
              <w:rPr>
                <w:rFonts w:ascii="Arial" w:eastAsia="Aptos Narrow" w:hAnsi="Arial" w:cs="Arial"/>
                <w:color w:val="000000"/>
                <w:sz w:val="20"/>
                <w:szCs w:val="20"/>
              </w:rPr>
              <w:t>Secretaria</w:t>
            </w:r>
          </w:p>
        </w:tc>
        <w:tc>
          <w:tcPr>
            <w:tcW w:w="778" w:type="pct"/>
            <w:vAlign w:val="center"/>
          </w:tcPr>
          <w:p w14:paraId="12904839"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4,971.90</w:t>
            </w:r>
          </w:p>
        </w:tc>
        <w:tc>
          <w:tcPr>
            <w:tcW w:w="815" w:type="pct"/>
            <w:vAlign w:val="center"/>
          </w:tcPr>
          <w:p w14:paraId="442F5FAA"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5,468.42</w:t>
            </w:r>
          </w:p>
        </w:tc>
        <w:tc>
          <w:tcPr>
            <w:tcW w:w="819" w:type="pct"/>
            <w:vAlign w:val="center"/>
          </w:tcPr>
          <w:p w14:paraId="6875D5FF"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821.18</w:t>
            </w:r>
          </w:p>
        </w:tc>
        <w:tc>
          <w:tcPr>
            <w:tcW w:w="976" w:type="pct"/>
            <w:vAlign w:val="center"/>
          </w:tcPr>
          <w:p w14:paraId="0B9F7E4B"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20,000.00</w:t>
            </w:r>
          </w:p>
        </w:tc>
      </w:tr>
      <w:tr w:rsidR="00A95661" w:rsidRPr="00EF3725" w14:paraId="651D9349" w14:textId="77777777" w:rsidTr="002C2D60">
        <w:trPr>
          <w:trHeight w:val="20"/>
        </w:trPr>
        <w:tc>
          <w:tcPr>
            <w:tcW w:w="1612" w:type="pct"/>
            <w:vAlign w:val="center"/>
          </w:tcPr>
          <w:p w14:paraId="61DA72F7" w14:textId="77777777" w:rsidR="00A95661" w:rsidRPr="00EF3725" w:rsidRDefault="00A95661" w:rsidP="002C2D60">
            <w:pPr>
              <w:spacing w:after="0" w:line="240" w:lineRule="auto"/>
              <w:rPr>
                <w:rFonts w:ascii="Arial" w:eastAsia="Aptos Narrow" w:hAnsi="Arial" w:cs="Arial"/>
                <w:color w:val="000000"/>
                <w:sz w:val="20"/>
                <w:szCs w:val="20"/>
              </w:rPr>
            </w:pPr>
            <w:r w:rsidRPr="00EF3725">
              <w:rPr>
                <w:rFonts w:ascii="Arial" w:eastAsia="Aptos Narrow" w:hAnsi="Arial" w:cs="Arial"/>
                <w:color w:val="000000"/>
                <w:sz w:val="20"/>
                <w:szCs w:val="20"/>
              </w:rPr>
              <w:t>Topógrafo</w:t>
            </w:r>
          </w:p>
        </w:tc>
        <w:tc>
          <w:tcPr>
            <w:tcW w:w="778" w:type="pct"/>
            <w:vAlign w:val="center"/>
          </w:tcPr>
          <w:p w14:paraId="147955A9"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9,842.20</w:t>
            </w:r>
          </w:p>
        </w:tc>
        <w:tc>
          <w:tcPr>
            <w:tcW w:w="815" w:type="pct"/>
            <w:vAlign w:val="center"/>
          </w:tcPr>
          <w:p w14:paraId="0DD7F0DD"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13,389.77</w:t>
            </w:r>
          </w:p>
        </w:tc>
        <w:tc>
          <w:tcPr>
            <w:tcW w:w="819" w:type="pct"/>
            <w:vAlign w:val="center"/>
          </w:tcPr>
          <w:p w14:paraId="3040182A"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821.18</w:t>
            </w:r>
          </w:p>
        </w:tc>
        <w:tc>
          <w:tcPr>
            <w:tcW w:w="976" w:type="pct"/>
            <w:vAlign w:val="center"/>
          </w:tcPr>
          <w:p w14:paraId="25EBE0D8"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20,000.00</w:t>
            </w:r>
          </w:p>
        </w:tc>
      </w:tr>
      <w:tr w:rsidR="00A95661" w:rsidRPr="00EF3725" w14:paraId="7613CDAF" w14:textId="77777777" w:rsidTr="002C2D60">
        <w:trPr>
          <w:trHeight w:val="20"/>
        </w:trPr>
        <w:tc>
          <w:tcPr>
            <w:tcW w:w="1612" w:type="pct"/>
            <w:vAlign w:val="center"/>
          </w:tcPr>
          <w:p w14:paraId="3AA84909" w14:textId="77777777" w:rsidR="00A95661" w:rsidRPr="00EF3725" w:rsidRDefault="00A95661" w:rsidP="002C2D60">
            <w:pPr>
              <w:spacing w:after="0" w:line="240" w:lineRule="auto"/>
              <w:rPr>
                <w:rFonts w:ascii="Arial" w:eastAsia="Aptos Narrow" w:hAnsi="Arial" w:cs="Arial"/>
                <w:color w:val="000000"/>
                <w:sz w:val="20"/>
                <w:szCs w:val="20"/>
              </w:rPr>
            </w:pPr>
            <w:r w:rsidRPr="00EF3725">
              <w:rPr>
                <w:rFonts w:ascii="Arial" w:eastAsia="Aptos Narrow" w:hAnsi="Arial" w:cs="Arial"/>
                <w:color w:val="000000"/>
                <w:sz w:val="20"/>
                <w:szCs w:val="20"/>
              </w:rPr>
              <w:t>Trabajador Social</w:t>
            </w:r>
          </w:p>
        </w:tc>
        <w:tc>
          <w:tcPr>
            <w:tcW w:w="778" w:type="pct"/>
            <w:vAlign w:val="center"/>
          </w:tcPr>
          <w:p w14:paraId="6506BF3A"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5,196.06</w:t>
            </w:r>
          </w:p>
        </w:tc>
        <w:tc>
          <w:tcPr>
            <w:tcW w:w="815" w:type="pct"/>
            <w:vAlign w:val="center"/>
          </w:tcPr>
          <w:p w14:paraId="4EE2EF8F"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13,389.77</w:t>
            </w:r>
          </w:p>
        </w:tc>
        <w:tc>
          <w:tcPr>
            <w:tcW w:w="819" w:type="pct"/>
            <w:vAlign w:val="center"/>
          </w:tcPr>
          <w:p w14:paraId="730D1278"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821.18</w:t>
            </w:r>
          </w:p>
        </w:tc>
        <w:tc>
          <w:tcPr>
            <w:tcW w:w="976" w:type="pct"/>
            <w:vAlign w:val="center"/>
          </w:tcPr>
          <w:p w14:paraId="578A7769"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20,000.00</w:t>
            </w:r>
          </w:p>
        </w:tc>
      </w:tr>
      <w:tr w:rsidR="00A95661" w:rsidRPr="00EF3725" w14:paraId="19782914" w14:textId="77777777" w:rsidTr="002C2D60">
        <w:trPr>
          <w:trHeight w:val="20"/>
        </w:trPr>
        <w:tc>
          <w:tcPr>
            <w:tcW w:w="1612" w:type="pct"/>
            <w:vAlign w:val="center"/>
          </w:tcPr>
          <w:p w14:paraId="70C6AAE8" w14:textId="77777777" w:rsidR="00A95661" w:rsidRPr="00EF3725" w:rsidRDefault="00A95661" w:rsidP="002C2D60">
            <w:pPr>
              <w:spacing w:after="0" w:line="240" w:lineRule="auto"/>
              <w:rPr>
                <w:rFonts w:ascii="Arial" w:eastAsia="Aptos Narrow" w:hAnsi="Arial" w:cs="Arial"/>
                <w:color w:val="000000"/>
                <w:sz w:val="20"/>
                <w:szCs w:val="20"/>
              </w:rPr>
            </w:pPr>
            <w:r w:rsidRPr="00EF3725">
              <w:rPr>
                <w:rFonts w:ascii="Arial" w:eastAsia="Aptos Narrow" w:hAnsi="Arial" w:cs="Arial"/>
                <w:color w:val="000000"/>
                <w:sz w:val="20"/>
                <w:szCs w:val="20"/>
              </w:rPr>
              <w:t>Velador</w:t>
            </w:r>
          </w:p>
        </w:tc>
        <w:tc>
          <w:tcPr>
            <w:tcW w:w="778" w:type="pct"/>
            <w:vAlign w:val="center"/>
          </w:tcPr>
          <w:p w14:paraId="10977BB2"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4,076.00</w:t>
            </w:r>
          </w:p>
        </w:tc>
        <w:tc>
          <w:tcPr>
            <w:tcW w:w="815" w:type="pct"/>
            <w:vAlign w:val="center"/>
          </w:tcPr>
          <w:p w14:paraId="1E71276B"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13,389.77</w:t>
            </w:r>
          </w:p>
        </w:tc>
        <w:tc>
          <w:tcPr>
            <w:tcW w:w="819" w:type="pct"/>
            <w:vAlign w:val="center"/>
          </w:tcPr>
          <w:p w14:paraId="7601FFD8"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821.18</w:t>
            </w:r>
          </w:p>
        </w:tc>
        <w:tc>
          <w:tcPr>
            <w:tcW w:w="976" w:type="pct"/>
            <w:vAlign w:val="center"/>
          </w:tcPr>
          <w:p w14:paraId="45C108B7"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20,000.00</w:t>
            </w:r>
          </w:p>
        </w:tc>
      </w:tr>
      <w:tr w:rsidR="00A95661" w:rsidRPr="00EF3725" w14:paraId="0F1FA372" w14:textId="77777777" w:rsidTr="002C2D60">
        <w:trPr>
          <w:trHeight w:val="20"/>
        </w:trPr>
        <w:tc>
          <w:tcPr>
            <w:tcW w:w="1612" w:type="pct"/>
            <w:vAlign w:val="center"/>
          </w:tcPr>
          <w:p w14:paraId="31CC9A84" w14:textId="77777777" w:rsidR="00A95661" w:rsidRPr="00EF3725" w:rsidRDefault="00A95661" w:rsidP="002C2D60">
            <w:pPr>
              <w:spacing w:after="0" w:line="240" w:lineRule="auto"/>
              <w:rPr>
                <w:rFonts w:ascii="Arial" w:eastAsia="Aptos Narrow" w:hAnsi="Arial" w:cs="Arial"/>
                <w:color w:val="000000"/>
                <w:sz w:val="20"/>
                <w:szCs w:val="20"/>
              </w:rPr>
            </w:pPr>
            <w:r w:rsidRPr="00EF3725">
              <w:rPr>
                <w:rFonts w:ascii="Arial" w:eastAsia="Aptos Narrow" w:hAnsi="Arial" w:cs="Arial"/>
                <w:color w:val="000000"/>
                <w:sz w:val="20"/>
                <w:szCs w:val="20"/>
              </w:rPr>
              <w:t>Profesionista Especializado</w:t>
            </w:r>
          </w:p>
        </w:tc>
        <w:tc>
          <w:tcPr>
            <w:tcW w:w="778" w:type="pct"/>
            <w:vAlign w:val="center"/>
          </w:tcPr>
          <w:p w14:paraId="115080EA"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8,480.17</w:t>
            </w:r>
          </w:p>
        </w:tc>
        <w:tc>
          <w:tcPr>
            <w:tcW w:w="815" w:type="pct"/>
            <w:vAlign w:val="center"/>
          </w:tcPr>
          <w:p w14:paraId="586E4502"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36,925.73</w:t>
            </w:r>
          </w:p>
        </w:tc>
        <w:tc>
          <w:tcPr>
            <w:tcW w:w="819" w:type="pct"/>
            <w:vAlign w:val="center"/>
          </w:tcPr>
          <w:p w14:paraId="195A39D1"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821.18</w:t>
            </w:r>
          </w:p>
        </w:tc>
        <w:tc>
          <w:tcPr>
            <w:tcW w:w="976" w:type="pct"/>
            <w:vAlign w:val="center"/>
          </w:tcPr>
          <w:p w14:paraId="3568C378" w14:textId="77777777" w:rsidR="00A95661" w:rsidRPr="00EF3725" w:rsidRDefault="00A95661" w:rsidP="002C2D60">
            <w:pPr>
              <w:spacing w:after="0" w:line="240" w:lineRule="auto"/>
              <w:jc w:val="right"/>
              <w:rPr>
                <w:rFonts w:ascii="Arial" w:eastAsia="Aptos Narrow" w:hAnsi="Arial" w:cs="Arial"/>
                <w:color w:val="000000"/>
                <w:sz w:val="20"/>
                <w:szCs w:val="20"/>
              </w:rPr>
            </w:pPr>
            <w:r w:rsidRPr="00EF3725">
              <w:rPr>
                <w:rFonts w:ascii="Arial" w:eastAsia="Aptos Narrow" w:hAnsi="Arial" w:cs="Arial"/>
                <w:color w:val="000000"/>
                <w:sz w:val="20"/>
                <w:szCs w:val="20"/>
              </w:rPr>
              <w:t>20,000.00</w:t>
            </w:r>
          </w:p>
        </w:tc>
      </w:tr>
    </w:tbl>
    <w:p w14:paraId="4BCDFF84" w14:textId="77777777" w:rsidR="00A95661" w:rsidRDefault="00A95661" w:rsidP="00A95661">
      <w:pPr>
        <w:widowControl w:val="0"/>
        <w:spacing w:after="0" w:line="240" w:lineRule="auto"/>
        <w:jc w:val="both"/>
        <w:rPr>
          <w:rFonts w:ascii="Arial" w:eastAsia="Soberana Sans" w:hAnsi="Arial" w:cs="Arial"/>
          <w:color w:val="000000"/>
          <w:sz w:val="24"/>
          <w:szCs w:val="24"/>
        </w:rPr>
      </w:pPr>
    </w:p>
    <w:tbl>
      <w:tblPr>
        <w:tblW w:w="5000" w:type="pct"/>
        <w:tblLook w:val="0000" w:firstRow="0" w:lastRow="0" w:firstColumn="0" w:lastColumn="0" w:noHBand="0" w:noVBand="0"/>
      </w:tblPr>
      <w:tblGrid>
        <w:gridCol w:w="2851"/>
        <w:gridCol w:w="1421"/>
        <w:gridCol w:w="1421"/>
        <w:gridCol w:w="1427"/>
        <w:gridCol w:w="1698"/>
      </w:tblGrid>
      <w:tr w:rsidR="00A95661" w:rsidRPr="00EF3725" w14:paraId="2839B970" w14:textId="77777777" w:rsidTr="002C2D60">
        <w:trPr>
          <w:trHeight w:val="20"/>
        </w:trPr>
        <w:tc>
          <w:tcPr>
            <w:tcW w:w="5000" w:type="pct"/>
            <w:gridSpan w:val="5"/>
            <w:tcBorders>
              <w:top w:val="single" w:sz="8" w:space="0" w:color="000000"/>
              <w:left w:val="single" w:sz="8" w:space="0" w:color="000000"/>
              <w:bottom w:val="single" w:sz="8" w:space="0" w:color="000000"/>
              <w:right w:val="single" w:sz="8" w:space="0" w:color="000000"/>
            </w:tcBorders>
            <w:vAlign w:val="center"/>
          </w:tcPr>
          <w:p w14:paraId="38D04026"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Percepción Mensual Neta 2026: Personal Sindicalizado</w:t>
            </w:r>
          </w:p>
        </w:tc>
      </w:tr>
      <w:tr w:rsidR="00A95661" w:rsidRPr="00EF3725" w14:paraId="02F495D4" w14:textId="77777777" w:rsidTr="002C2D60">
        <w:trPr>
          <w:trHeight w:val="20"/>
        </w:trPr>
        <w:tc>
          <w:tcPr>
            <w:tcW w:w="1616" w:type="pct"/>
            <w:tcBorders>
              <w:top w:val="nil"/>
              <w:left w:val="single" w:sz="8" w:space="0" w:color="000000"/>
              <w:bottom w:val="single" w:sz="8" w:space="0" w:color="000000"/>
              <w:right w:val="single" w:sz="8" w:space="0" w:color="000000"/>
            </w:tcBorders>
            <w:vAlign w:val="center"/>
          </w:tcPr>
          <w:p w14:paraId="498BCA0A"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 xml:space="preserve">Puestos </w:t>
            </w:r>
          </w:p>
        </w:tc>
        <w:tc>
          <w:tcPr>
            <w:tcW w:w="806" w:type="pct"/>
            <w:tcBorders>
              <w:top w:val="nil"/>
              <w:left w:val="nil"/>
              <w:bottom w:val="single" w:sz="8" w:space="0" w:color="000000"/>
              <w:right w:val="single" w:sz="8" w:space="0" w:color="000000"/>
            </w:tcBorders>
            <w:vAlign w:val="center"/>
          </w:tcPr>
          <w:p w14:paraId="12D2BEFF"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De</w:t>
            </w:r>
          </w:p>
        </w:tc>
        <w:tc>
          <w:tcPr>
            <w:tcW w:w="806" w:type="pct"/>
            <w:tcBorders>
              <w:top w:val="nil"/>
              <w:left w:val="nil"/>
              <w:bottom w:val="single" w:sz="8" w:space="0" w:color="000000"/>
              <w:right w:val="single" w:sz="8" w:space="0" w:color="000000"/>
            </w:tcBorders>
            <w:vAlign w:val="center"/>
          </w:tcPr>
          <w:p w14:paraId="39F5FC8D"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Hasta</w:t>
            </w:r>
          </w:p>
        </w:tc>
        <w:tc>
          <w:tcPr>
            <w:tcW w:w="809" w:type="pct"/>
            <w:tcBorders>
              <w:top w:val="nil"/>
              <w:left w:val="nil"/>
              <w:bottom w:val="single" w:sz="8" w:space="0" w:color="000000"/>
              <w:right w:val="single" w:sz="8" w:space="0" w:color="000000"/>
            </w:tcBorders>
            <w:vAlign w:val="center"/>
          </w:tcPr>
          <w:p w14:paraId="2CE684BE"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Despensa</w:t>
            </w:r>
          </w:p>
        </w:tc>
        <w:tc>
          <w:tcPr>
            <w:tcW w:w="964" w:type="pct"/>
            <w:tcBorders>
              <w:top w:val="nil"/>
              <w:left w:val="nil"/>
              <w:bottom w:val="single" w:sz="8" w:space="0" w:color="000000"/>
              <w:right w:val="single" w:sz="8" w:space="0" w:color="000000"/>
            </w:tcBorders>
            <w:vAlign w:val="center"/>
          </w:tcPr>
          <w:p w14:paraId="227F267F"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Compensación Máxima</w:t>
            </w:r>
          </w:p>
        </w:tc>
      </w:tr>
      <w:tr w:rsidR="00A95661" w:rsidRPr="00EF3725" w14:paraId="161BE036" w14:textId="77777777" w:rsidTr="002C2D60">
        <w:trPr>
          <w:trHeight w:val="20"/>
        </w:trPr>
        <w:tc>
          <w:tcPr>
            <w:tcW w:w="1616" w:type="pct"/>
            <w:tcBorders>
              <w:top w:val="nil"/>
              <w:left w:val="single" w:sz="8" w:space="0" w:color="000000"/>
              <w:bottom w:val="single" w:sz="8" w:space="0" w:color="000000"/>
              <w:right w:val="single" w:sz="8" w:space="0" w:color="000000"/>
            </w:tcBorders>
            <w:vAlign w:val="center"/>
          </w:tcPr>
          <w:p w14:paraId="7C24A8A0" w14:textId="77777777" w:rsidR="00A95661" w:rsidRPr="00EF3725" w:rsidRDefault="00A95661" w:rsidP="002C2D60">
            <w:pPr>
              <w:spacing w:after="0" w:line="240" w:lineRule="auto"/>
              <w:rPr>
                <w:rFonts w:ascii="Arial" w:eastAsia="Aptos Narrow" w:hAnsi="Arial" w:cs="Arial"/>
                <w:sz w:val="20"/>
                <w:szCs w:val="20"/>
              </w:rPr>
            </w:pPr>
            <w:r w:rsidRPr="00EF3725">
              <w:rPr>
                <w:rFonts w:ascii="Arial" w:eastAsia="Aptos Narrow" w:hAnsi="Arial" w:cs="Arial"/>
                <w:sz w:val="20"/>
                <w:szCs w:val="20"/>
              </w:rPr>
              <w:t>Auxiliar</w:t>
            </w:r>
          </w:p>
        </w:tc>
        <w:tc>
          <w:tcPr>
            <w:tcW w:w="806" w:type="pct"/>
            <w:tcBorders>
              <w:top w:val="nil"/>
              <w:left w:val="nil"/>
              <w:bottom w:val="single" w:sz="8" w:space="0" w:color="000000"/>
              <w:right w:val="single" w:sz="8" w:space="0" w:color="000000"/>
            </w:tcBorders>
            <w:vAlign w:val="center"/>
          </w:tcPr>
          <w:p w14:paraId="2565EE53"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6,027.66</w:t>
            </w:r>
          </w:p>
        </w:tc>
        <w:tc>
          <w:tcPr>
            <w:tcW w:w="806" w:type="pct"/>
            <w:tcBorders>
              <w:top w:val="nil"/>
              <w:left w:val="nil"/>
              <w:bottom w:val="single" w:sz="8" w:space="0" w:color="000000"/>
              <w:right w:val="single" w:sz="8" w:space="0" w:color="000000"/>
            </w:tcBorders>
            <w:vAlign w:val="center"/>
          </w:tcPr>
          <w:p w14:paraId="5274BBCB"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15,503.11</w:t>
            </w:r>
          </w:p>
        </w:tc>
        <w:tc>
          <w:tcPr>
            <w:tcW w:w="809" w:type="pct"/>
            <w:tcBorders>
              <w:top w:val="nil"/>
              <w:left w:val="nil"/>
              <w:bottom w:val="single" w:sz="8" w:space="0" w:color="000000"/>
              <w:right w:val="single" w:sz="8" w:space="0" w:color="000000"/>
            </w:tcBorders>
            <w:vAlign w:val="center"/>
          </w:tcPr>
          <w:p w14:paraId="63554C30"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3,465.44</w:t>
            </w:r>
          </w:p>
        </w:tc>
        <w:tc>
          <w:tcPr>
            <w:tcW w:w="964" w:type="pct"/>
            <w:tcBorders>
              <w:top w:val="nil"/>
              <w:left w:val="nil"/>
              <w:bottom w:val="single" w:sz="8" w:space="0" w:color="000000"/>
              <w:right w:val="single" w:sz="8" w:space="0" w:color="000000"/>
            </w:tcBorders>
            <w:vAlign w:val="center"/>
          </w:tcPr>
          <w:p w14:paraId="5A58A76D"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20,000.00</w:t>
            </w:r>
          </w:p>
        </w:tc>
      </w:tr>
      <w:tr w:rsidR="00A95661" w:rsidRPr="00EF3725" w14:paraId="37742914" w14:textId="77777777" w:rsidTr="002C2D60">
        <w:trPr>
          <w:trHeight w:val="20"/>
        </w:trPr>
        <w:tc>
          <w:tcPr>
            <w:tcW w:w="1616" w:type="pct"/>
            <w:tcBorders>
              <w:top w:val="nil"/>
              <w:left w:val="single" w:sz="8" w:space="0" w:color="000000"/>
              <w:bottom w:val="single" w:sz="4" w:space="0" w:color="auto"/>
              <w:right w:val="single" w:sz="8" w:space="0" w:color="000000"/>
            </w:tcBorders>
            <w:vAlign w:val="center"/>
          </w:tcPr>
          <w:p w14:paraId="46752267" w14:textId="77777777" w:rsidR="00A95661" w:rsidRPr="00EF3725" w:rsidRDefault="00A95661" w:rsidP="002C2D60">
            <w:pPr>
              <w:spacing w:after="0" w:line="240" w:lineRule="auto"/>
              <w:rPr>
                <w:rFonts w:ascii="Arial" w:eastAsia="Aptos Narrow" w:hAnsi="Arial" w:cs="Arial"/>
                <w:sz w:val="20"/>
                <w:szCs w:val="20"/>
              </w:rPr>
            </w:pPr>
            <w:r w:rsidRPr="00EF3725">
              <w:rPr>
                <w:rFonts w:ascii="Arial" w:eastAsia="Aptos Narrow" w:hAnsi="Arial" w:cs="Arial"/>
                <w:sz w:val="20"/>
                <w:szCs w:val="20"/>
              </w:rPr>
              <w:t>Auxiliar Administrativo</w:t>
            </w:r>
          </w:p>
        </w:tc>
        <w:tc>
          <w:tcPr>
            <w:tcW w:w="806" w:type="pct"/>
            <w:tcBorders>
              <w:top w:val="nil"/>
              <w:left w:val="nil"/>
              <w:bottom w:val="single" w:sz="4" w:space="0" w:color="auto"/>
              <w:right w:val="single" w:sz="8" w:space="0" w:color="000000"/>
            </w:tcBorders>
            <w:vAlign w:val="center"/>
          </w:tcPr>
          <w:p w14:paraId="16B59865"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9,788.37</w:t>
            </w:r>
          </w:p>
        </w:tc>
        <w:tc>
          <w:tcPr>
            <w:tcW w:w="806" w:type="pct"/>
            <w:tcBorders>
              <w:top w:val="nil"/>
              <w:left w:val="nil"/>
              <w:bottom w:val="single" w:sz="4" w:space="0" w:color="auto"/>
              <w:right w:val="single" w:sz="8" w:space="0" w:color="000000"/>
            </w:tcBorders>
            <w:vAlign w:val="center"/>
          </w:tcPr>
          <w:p w14:paraId="4FA41F66"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15,503.11</w:t>
            </w:r>
          </w:p>
        </w:tc>
        <w:tc>
          <w:tcPr>
            <w:tcW w:w="809" w:type="pct"/>
            <w:tcBorders>
              <w:top w:val="nil"/>
              <w:left w:val="nil"/>
              <w:bottom w:val="single" w:sz="4" w:space="0" w:color="auto"/>
              <w:right w:val="single" w:sz="8" w:space="0" w:color="000000"/>
            </w:tcBorders>
            <w:vAlign w:val="center"/>
          </w:tcPr>
          <w:p w14:paraId="66557B8C"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3,465.44</w:t>
            </w:r>
          </w:p>
        </w:tc>
        <w:tc>
          <w:tcPr>
            <w:tcW w:w="964" w:type="pct"/>
            <w:tcBorders>
              <w:top w:val="nil"/>
              <w:left w:val="nil"/>
              <w:bottom w:val="single" w:sz="4" w:space="0" w:color="auto"/>
              <w:right w:val="single" w:sz="8" w:space="0" w:color="000000"/>
            </w:tcBorders>
            <w:vAlign w:val="center"/>
          </w:tcPr>
          <w:p w14:paraId="78718E7C"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20,000.00</w:t>
            </w:r>
          </w:p>
        </w:tc>
      </w:tr>
      <w:tr w:rsidR="00A95661" w:rsidRPr="00EF3725" w14:paraId="179AA350" w14:textId="77777777" w:rsidTr="002C2D60">
        <w:trPr>
          <w:trHeight w:val="20"/>
        </w:trPr>
        <w:tc>
          <w:tcPr>
            <w:tcW w:w="1616" w:type="pct"/>
            <w:tcBorders>
              <w:top w:val="single" w:sz="4" w:space="0" w:color="auto"/>
              <w:left w:val="single" w:sz="4" w:space="0" w:color="auto"/>
              <w:bottom w:val="single" w:sz="4" w:space="0" w:color="auto"/>
              <w:right w:val="single" w:sz="4" w:space="0" w:color="auto"/>
            </w:tcBorders>
            <w:vAlign w:val="center"/>
          </w:tcPr>
          <w:p w14:paraId="7E58ABD2" w14:textId="77777777" w:rsidR="00A95661" w:rsidRPr="00EF3725" w:rsidRDefault="00A95661" w:rsidP="002C2D60">
            <w:pPr>
              <w:spacing w:after="0" w:line="240" w:lineRule="auto"/>
              <w:rPr>
                <w:rFonts w:ascii="Arial" w:eastAsia="Aptos Narrow" w:hAnsi="Arial" w:cs="Arial"/>
                <w:sz w:val="20"/>
                <w:szCs w:val="20"/>
              </w:rPr>
            </w:pPr>
            <w:r w:rsidRPr="00EF3725">
              <w:rPr>
                <w:rFonts w:ascii="Arial" w:eastAsia="Aptos Narrow" w:hAnsi="Arial" w:cs="Arial"/>
                <w:sz w:val="20"/>
                <w:szCs w:val="20"/>
              </w:rPr>
              <w:t>Auxiliar Contable</w:t>
            </w:r>
          </w:p>
        </w:tc>
        <w:tc>
          <w:tcPr>
            <w:tcW w:w="806" w:type="pct"/>
            <w:tcBorders>
              <w:top w:val="single" w:sz="4" w:space="0" w:color="auto"/>
              <w:left w:val="single" w:sz="4" w:space="0" w:color="auto"/>
              <w:bottom w:val="single" w:sz="4" w:space="0" w:color="auto"/>
              <w:right w:val="single" w:sz="4" w:space="0" w:color="auto"/>
            </w:tcBorders>
            <w:vAlign w:val="center"/>
          </w:tcPr>
          <w:p w14:paraId="2AC4830A"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3,587.64</w:t>
            </w:r>
          </w:p>
        </w:tc>
        <w:tc>
          <w:tcPr>
            <w:tcW w:w="806" w:type="pct"/>
            <w:tcBorders>
              <w:top w:val="single" w:sz="4" w:space="0" w:color="auto"/>
              <w:left w:val="single" w:sz="4" w:space="0" w:color="auto"/>
              <w:bottom w:val="single" w:sz="4" w:space="0" w:color="auto"/>
              <w:right w:val="single" w:sz="4" w:space="0" w:color="auto"/>
            </w:tcBorders>
            <w:vAlign w:val="center"/>
          </w:tcPr>
          <w:p w14:paraId="4FE3D1E7"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19,403.86</w:t>
            </w:r>
          </w:p>
        </w:tc>
        <w:tc>
          <w:tcPr>
            <w:tcW w:w="809" w:type="pct"/>
            <w:tcBorders>
              <w:top w:val="single" w:sz="4" w:space="0" w:color="auto"/>
              <w:left w:val="single" w:sz="4" w:space="0" w:color="auto"/>
              <w:bottom w:val="single" w:sz="4" w:space="0" w:color="auto"/>
              <w:right w:val="single" w:sz="4" w:space="0" w:color="auto"/>
            </w:tcBorders>
            <w:vAlign w:val="center"/>
          </w:tcPr>
          <w:p w14:paraId="71F85864"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3,465.44</w:t>
            </w:r>
          </w:p>
        </w:tc>
        <w:tc>
          <w:tcPr>
            <w:tcW w:w="964" w:type="pct"/>
            <w:tcBorders>
              <w:top w:val="single" w:sz="4" w:space="0" w:color="auto"/>
              <w:left w:val="single" w:sz="4" w:space="0" w:color="auto"/>
              <w:bottom w:val="single" w:sz="4" w:space="0" w:color="auto"/>
              <w:right w:val="single" w:sz="4" w:space="0" w:color="auto"/>
            </w:tcBorders>
            <w:vAlign w:val="center"/>
          </w:tcPr>
          <w:p w14:paraId="5F63ED7C"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20,000.00</w:t>
            </w:r>
          </w:p>
        </w:tc>
      </w:tr>
      <w:tr w:rsidR="00A95661" w:rsidRPr="00EF3725" w14:paraId="597949BA" w14:textId="77777777" w:rsidTr="002C2D60">
        <w:trPr>
          <w:trHeight w:val="20"/>
        </w:trPr>
        <w:tc>
          <w:tcPr>
            <w:tcW w:w="1616" w:type="pct"/>
            <w:tcBorders>
              <w:top w:val="single" w:sz="4" w:space="0" w:color="auto"/>
              <w:left w:val="single" w:sz="8" w:space="0" w:color="000000"/>
              <w:bottom w:val="single" w:sz="8" w:space="0" w:color="000000"/>
              <w:right w:val="single" w:sz="8" w:space="0" w:color="000000"/>
            </w:tcBorders>
            <w:vAlign w:val="center"/>
          </w:tcPr>
          <w:p w14:paraId="2277F1CE" w14:textId="77777777" w:rsidR="00A95661" w:rsidRPr="00EF3725" w:rsidRDefault="00A95661" w:rsidP="002C2D60">
            <w:pPr>
              <w:spacing w:after="0" w:line="240" w:lineRule="auto"/>
              <w:rPr>
                <w:rFonts w:ascii="Arial" w:eastAsia="Aptos Narrow" w:hAnsi="Arial" w:cs="Arial"/>
                <w:sz w:val="20"/>
                <w:szCs w:val="20"/>
              </w:rPr>
            </w:pPr>
            <w:r w:rsidRPr="00EF3725">
              <w:rPr>
                <w:rFonts w:ascii="Arial" w:eastAsia="Aptos Narrow" w:hAnsi="Arial" w:cs="Arial"/>
                <w:sz w:val="20"/>
                <w:szCs w:val="20"/>
              </w:rPr>
              <w:t>Auxiliar de Avalúos</w:t>
            </w:r>
          </w:p>
        </w:tc>
        <w:tc>
          <w:tcPr>
            <w:tcW w:w="806" w:type="pct"/>
            <w:tcBorders>
              <w:top w:val="single" w:sz="4" w:space="0" w:color="auto"/>
              <w:left w:val="nil"/>
              <w:bottom w:val="single" w:sz="8" w:space="0" w:color="000000"/>
              <w:right w:val="single" w:sz="8" w:space="0" w:color="000000"/>
            </w:tcBorders>
            <w:vAlign w:val="center"/>
          </w:tcPr>
          <w:p w14:paraId="6E843916"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3,587.64</w:t>
            </w:r>
          </w:p>
        </w:tc>
        <w:tc>
          <w:tcPr>
            <w:tcW w:w="806" w:type="pct"/>
            <w:tcBorders>
              <w:top w:val="single" w:sz="4" w:space="0" w:color="auto"/>
              <w:left w:val="nil"/>
              <w:bottom w:val="single" w:sz="8" w:space="0" w:color="000000"/>
              <w:right w:val="single" w:sz="8" w:space="0" w:color="000000"/>
            </w:tcBorders>
            <w:vAlign w:val="center"/>
          </w:tcPr>
          <w:p w14:paraId="618EE53F"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11,522.87</w:t>
            </w:r>
          </w:p>
        </w:tc>
        <w:tc>
          <w:tcPr>
            <w:tcW w:w="809" w:type="pct"/>
            <w:tcBorders>
              <w:top w:val="single" w:sz="4" w:space="0" w:color="auto"/>
              <w:left w:val="nil"/>
              <w:bottom w:val="single" w:sz="8" w:space="0" w:color="000000"/>
              <w:right w:val="single" w:sz="8" w:space="0" w:color="000000"/>
            </w:tcBorders>
            <w:vAlign w:val="center"/>
          </w:tcPr>
          <w:p w14:paraId="41FD7D39"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3,465.44</w:t>
            </w:r>
          </w:p>
        </w:tc>
        <w:tc>
          <w:tcPr>
            <w:tcW w:w="964" w:type="pct"/>
            <w:tcBorders>
              <w:top w:val="single" w:sz="4" w:space="0" w:color="auto"/>
              <w:left w:val="nil"/>
              <w:bottom w:val="single" w:sz="8" w:space="0" w:color="000000"/>
              <w:right w:val="single" w:sz="8" w:space="0" w:color="000000"/>
            </w:tcBorders>
            <w:vAlign w:val="center"/>
          </w:tcPr>
          <w:p w14:paraId="34B9DDA8"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20,000.00</w:t>
            </w:r>
          </w:p>
        </w:tc>
      </w:tr>
      <w:tr w:rsidR="00A95661" w:rsidRPr="00EF3725" w14:paraId="3FC6785C" w14:textId="77777777" w:rsidTr="002C2D60">
        <w:trPr>
          <w:trHeight w:val="20"/>
        </w:trPr>
        <w:tc>
          <w:tcPr>
            <w:tcW w:w="1616" w:type="pct"/>
            <w:tcBorders>
              <w:top w:val="nil"/>
              <w:left w:val="single" w:sz="8" w:space="0" w:color="000000"/>
              <w:bottom w:val="single" w:sz="8" w:space="0" w:color="000000"/>
              <w:right w:val="single" w:sz="8" w:space="0" w:color="000000"/>
            </w:tcBorders>
            <w:vAlign w:val="center"/>
          </w:tcPr>
          <w:p w14:paraId="1D0E3A4A" w14:textId="77777777" w:rsidR="00A95661" w:rsidRPr="00EF3725" w:rsidRDefault="00A95661" w:rsidP="002C2D60">
            <w:pPr>
              <w:spacing w:after="0" w:line="240" w:lineRule="auto"/>
              <w:rPr>
                <w:rFonts w:ascii="Arial" w:eastAsia="Aptos Narrow" w:hAnsi="Arial" w:cs="Arial"/>
                <w:sz w:val="20"/>
                <w:szCs w:val="20"/>
              </w:rPr>
            </w:pPr>
            <w:r w:rsidRPr="00EF3725">
              <w:rPr>
                <w:rFonts w:ascii="Arial" w:eastAsia="Aptos Narrow" w:hAnsi="Arial" w:cs="Arial"/>
                <w:sz w:val="20"/>
                <w:szCs w:val="20"/>
              </w:rPr>
              <w:t>Auxiliar Operativo</w:t>
            </w:r>
          </w:p>
        </w:tc>
        <w:tc>
          <w:tcPr>
            <w:tcW w:w="806" w:type="pct"/>
            <w:tcBorders>
              <w:top w:val="nil"/>
              <w:left w:val="nil"/>
              <w:bottom w:val="single" w:sz="8" w:space="0" w:color="000000"/>
              <w:right w:val="single" w:sz="8" w:space="0" w:color="000000"/>
            </w:tcBorders>
            <w:vAlign w:val="center"/>
          </w:tcPr>
          <w:p w14:paraId="45DEFAEE"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6,530.75</w:t>
            </w:r>
          </w:p>
        </w:tc>
        <w:tc>
          <w:tcPr>
            <w:tcW w:w="806" w:type="pct"/>
            <w:tcBorders>
              <w:top w:val="nil"/>
              <w:left w:val="nil"/>
              <w:bottom w:val="single" w:sz="8" w:space="0" w:color="000000"/>
              <w:right w:val="single" w:sz="8" w:space="0" w:color="000000"/>
            </w:tcBorders>
            <w:vAlign w:val="center"/>
          </w:tcPr>
          <w:p w14:paraId="164D5255"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12,197.82</w:t>
            </w:r>
          </w:p>
        </w:tc>
        <w:tc>
          <w:tcPr>
            <w:tcW w:w="809" w:type="pct"/>
            <w:tcBorders>
              <w:top w:val="nil"/>
              <w:left w:val="nil"/>
              <w:bottom w:val="single" w:sz="8" w:space="0" w:color="000000"/>
              <w:right w:val="single" w:sz="8" w:space="0" w:color="000000"/>
            </w:tcBorders>
            <w:vAlign w:val="center"/>
          </w:tcPr>
          <w:p w14:paraId="2F5C4080"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3,465.44</w:t>
            </w:r>
          </w:p>
        </w:tc>
        <w:tc>
          <w:tcPr>
            <w:tcW w:w="964" w:type="pct"/>
            <w:tcBorders>
              <w:top w:val="nil"/>
              <w:left w:val="nil"/>
              <w:bottom w:val="single" w:sz="8" w:space="0" w:color="000000"/>
              <w:right w:val="single" w:sz="8" w:space="0" w:color="000000"/>
            </w:tcBorders>
            <w:vAlign w:val="center"/>
          </w:tcPr>
          <w:p w14:paraId="01233C21"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20,000.00</w:t>
            </w:r>
          </w:p>
        </w:tc>
      </w:tr>
      <w:tr w:rsidR="00A95661" w:rsidRPr="00EF3725" w14:paraId="1ACD9289" w14:textId="77777777" w:rsidTr="002C2D60">
        <w:trPr>
          <w:trHeight w:val="20"/>
        </w:trPr>
        <w:tc>
          <w:tcPr>
            <w:tcW w:w="1616" w:type="pct"/>
            <w:tcBorders>
              <w:top w:val="nil"/>
              <w:left w:val="single" w:sz="8" w:space="0" w:color="000000"/>
              <w:bottom w:val="single" w:sz="8" w:space="0" w:color="000000"/>
              <w:right w:val="single" w:sz="8" w:space="0" w:color="000000"/>
            </w:tcBorders>
            <w:vAlign w:val="center"/>
          </w:tcPr>
          <w:p w14:paraId="3C042802" w14:textId="77777777" w:rsidR="00A95661" w:rsidRPr="00EF3725" w:rsidRDefault="00A95661" w:rsidP="002C2D60">
            <w:pPr>
              <w:spacing w:after="0" w:line="240" w:lineRule="auto"/>
              <w:rPr>
                <w:rFonts w:ascii="Arial" w:eastAsia="Aptos Narrow" w:hAnsi="Arial" w:cs="Arial"/>
                <w:sz w:val="20"/>
                <w:szCs w:val="20"/>
              </w:rPr>
            </w:pPr>
            <w:r w:rsidRPr="00EF3725">
              <w:rPr>
                <w:rFonts w:ascii="Arial" w:eastAsia="Aptos Narrow" w:hAnsi="Arial" w:cs="Arial"/>
                <w:sz w:val="20"/>
                <w:szCs w:val="20"/>
              </w:rPr>
              <w:t>Auxiliar Técnico</w:t>
            </w:r>
          </w:p>
        </w:tc>
        <w:tc>
          <w:tcPr>
            <w:tcW w:w="806" w:type="pct"/>
            <w:tcBorders>
              <w:top w:val="nil"/>
              <w:left w:val="nil"/>
              <w:bottom w:val="single" w:sz="8" w:space="0" w:color="000000"/>
              <w:right w:val="single" w:sz="8" w:space="0" w:color="000000"/>
            </w:tcBorders>
            <w:vAlign w:val="center"/>
          </w:tcPr>
          <w:p w14:paraId="067F97B7"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3,587.64</w:t>
            </w:r>
          </w:p>
        </w:tc>
        <w:tc>
          <w:tcPr>
            <w:tcW w:w="806" w:type="pct"/>
            <w:tcBorders>
              <w:top w:val="nil"/>
              <w:left w:val="nil"/>
              <w:bottom w:val="single" w:sz="8" w:space="0" w:color="000000"/>
              <w:right w:val="single" w:sz="8" w:space="0" w:color="000000"/>
            </w:tcBorders>
            <w:vAlign w:val="center"/>
          </w:tcPr>
          <w:p w14:paraId="67EC09CA"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6,963.63</w:t>
            </w:r>
          </w:p>
        </w:tc>
        <w:tc>
          <w:tcPr>
            <w:tcW w:w="809" w:type="pct"/>
            <w:tcBorders>
              <w:top w:val="nil"/>
              <w:left w:val="nil"/>
              <w:bottom w:val="single" w:sz="8" w:space="0" w:color="000000"/>
              <w:right w:val="single" w:sz="8" w:space="0" w:color="000000"/>
            </w:tcBorders>
            <w:vAlign w:val="center"/>
          </w:tcPr>
          <w:p w14:paraId="65408111"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3,465.44</w:t>
            </w:r>
          </w:p>
        </w:tc>
        <w:tc>
          <w:tcPr>
            <w:tcW w:w="964" w:type="pct"/>
            <w:tcBorders>
              <w:top w:val="nil"/>
              <w:left w:val="nil"/>
              <w:bottom w:val="single" w:sz="8" w:space="0" w:color="000000"/>
              <w:right w:val="single" w:sz="8" w:space="0" w:color="000000"/>
            </w:tcBorders>
            <w:vAlign w:val="center"/>
          </w:tcPr>
          <w:p w14:paraId="76A45E96"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20,000.00</w:t>
            </w:r>
          </w:p>
        </w:tc>
      </w:tr>
      <w:tr w:rsidR="00A95661" w:rsidRPr="00EF3725" w14:paraId="636D0252" w14:textId="77777777" w:rsidTr="002C2D60">
        <w:trPr>
          <w:trHeight w:val="20"/>
        </w:trPr>
        <w:tc>
          <w:tcPr>
            <w:tcW w:w="1616" w:type="pct"/>
            <w:tcBorders>
              <w:top w:val="nil"/>
              <w:left w:val="single" w:sz="8" w:space="0" w:color="000000"/>
              <w:bottom w:val="single" w:sz="8" w:space="0" w:color="000000"/>
              <w:right w:val="single" w:sz="8" w:space="0" w:color="000000"/>
            </w:tcBorders>
            <w:vAlign w:val="center"/>
          </w:tcPr>
          <w:p w14:paraId="5B7B56ED" w14:textId="77777777" w:rsidR="00A95661" w:rsidRPr="00EF3725" w:rsidRDefault="00A95661" w:rsidP="002C2D60">
            <w:pPr>
              <w:spacing w:after="0" w:line="240" w:lineRule="auto"/>
              <w:rPr>
                <w:rFonts w:ascii="Arial" w:eastAsia="Aptos Narrow" w:hAnsi="Arial" w:cs="Arial"/>
                <w:sz w:val="20"/>
                <w:szCs w:val="20"/>
              </w:rPr>
            </w:pPr>
            <w:r w:rsidRPr="00EF3725">
              <w:rPr>
                <w:rFonts w:ascii="Arial" w:eastAsia="Aptos Narrow" w:hAnsi="Arial" w:cs="Arial"/>
                <w:sz w:val="20"/>
                <w:szCs w:val="20"/>
              </w:rPr>
              <w:t>Calificador</w:t>
            </w:r>
          </w:p>
        </w:tc>
        <w:tc>
          <w:tcPr>
            <w:tcW w:w="806" w:type="pct"/>
            <w:tcBorders>
              <w:top w:val="nil"/>
              <w:left w:val="nil"/>
              <w:bottom w:val="single" w:sz="8" w:space="0" w:color="000000"/>
              <w:right w:val="single" w:sz="8" w:space="0" w:color="000000"/>
            </w:tcBorders>
            <w:vAlign w:val="center"/>
          </w:tcPr>
          <w:p w14:paraId="25C2B50A"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3,587.64</w:t>
            </w:r>
          </w:p>
        </w:tc>
        <w:tc>
          <w:tcPr>
            <w:tcW w:w="806" w:type="pct"/>
            <w:tcBorders>
              <w:top w:val="nil"/>
              <w:left w:val="nil"/>
              <w:bottom w:val="single" w:sz="8" w:space="0" w:color="000000"/>
              <w:right w:val="single" w:sz="8" w:space="0" w:color="000000"/>
            </w:tcBorders>
            <w:vAlign w:val="center"/>
          </w:tcPr>
          <w:p w14:paraId="39A80C89"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13,835.60</w:t>
            </w:r>
          </w:p>
        </w:tc>
        <w:tc>
          <w:tcPr>
            <w:tcW w:w="809" w:type="pct"/>
            <w:tcBorders>
              <w:top w:val="nil"/>
              <w:left w:val="nil"/>
              <w:bottom w:val="single" w:sz="8" w:space="0" w:color="000000"/>
              <w:right w:val="single" w:sz="8" w:space="0" w:color="000000"/>
            </w:tcBorders>
            <w:vAlign w:val="center"/>
          </w:tcPr>
          <w:p w14:paraId="7EF5BDAE"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3,465.44</w:t>
            </w:r>
          </w:p>
        </w:tc>
        <w:tc>
          <w:tcPr>
            <w:tcW w:w="964" w:type="pct"/>
            <w:tcBorders>
              <w:top w:val="nil"/>
              <w:left w:val="nil"/>
              <w:bottom w:val="single" w:sz="8" w:space="0" w:color="000000"/>
              <w:right w:val="single" w:sz="8" w:space="0" w:color="000000"/>
            </w:tcBorders>
            <w:vAlign w:val="center"/>
          </w:tcPr>
          <w:p w14:paraId="347ABB37"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20,000.00</w:t>
            </w:r>
          </w:p>
        </w:tc>
      </w:tr>
      <w:tr w:rsidR="00A95661" w:rsidRPr="00EF3725" w14:paraId="0140497D" w14:textId="77777777" w:rsidTr="002C2D60">
        <w:trPr>
          <w:trHeight w:val="20"/>
        </w:trPr>
        <w:tc>
          <w:tcPr>
            <w:tcW w:w="1616" w:type="pct"/>
            <w:tcBorders>
              <w:top w:val="nil"/>
              <w:left w:val="single" w:sz="8" w:space="0" w:color="000000"/>
              <w:bottom w:val="single" w:sz="8" w:space="0" w:color="000000"/>
              <w:right w:val="single" w:sz="8" w:space="0" w:color="000000"/>
            </w:tcBorders>
            <w:vAlign w:val="center"/>
          </w:tcPr>
          <w:p w14:paraId="67FEFFB8" w14:textId="77777777" w:rsidR="00A95661" w:rsidRPr="00EF3725" w:rsidRDefault="00A95661" w:rsidP="002C2D60">
            <w:pPr>
              <w:spacing w:after="0" w:line="240" w:lineRule="auto"/>
              <w:rPr>
                <w:rFonts w:ascii="Arial" w:eastAsia="Aptos Narrow" w:hAnsi="Arial" w:cs="Arial"/>
                <w:sz w:val="20"/>
                <w:szCs w:val="20"/>
              </w:rPr>
            </w:pPr>
            <w:r w:rsidRPr="00EF3725">
              <w:rPr>
                <w:rFonts w:ascii="Arial" w:eastAsia="Aptos Narrow" w:hAnsi="Arial" w:cs="Arial"/>
                <w:sz w:val="20"/>
                <w:szCs w:val="20"/>
              </w:rPr>
              <w:t>Capturista</w:t>
            </w:r>
          </w:p>
        </w:tc>
        <w:tc>
          <w:tcPr>
            <w:tcW w:w="806" w:type="pct"/>
            <w:tcBorders>
              <w:top w:val="nil"/>
              <w:left w:val="nil"/>
              <w:bottom w:val="single" w:sz="8" w:space="0" w:color="000000"/>
              <w:right w:val="single" w:sz="8" w:space="0" w:color="000000"/>
            </w:tcBorders>
            <w:vAlign w:val="center"/>
          </w:tcPr>
          <w:p w14:paraId="3CA52051"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10,614.48</w:t>
            </w:r>
          </w:p>
        </w:tc>
        <w:tc>
          <w:tcPr>
            <w:tcW w:w="806" w:type="pct"/>
            <w:tcBorders>
              <w:top w:val="nil"/>
              <w:left w:val="nil"/>
              <w:bottom w:val="single" w:sz="8" w:space="0" w:color="000000"/>
              <w:right w:val="single" w:sz="8" w:space="0" w:color="000000"/>
            </w:tcBorders>
            <w:vAlign w:val="center"/>
          </w:tcPr>
          <w:p w14:paraId="25D5A18A"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14,688.15</w:t>
            </w:r>
          </w:p>
        </w:tc>
        <w:tc>
          <w:tcPr>
            <w:tcW w:w="809" w:type="pct"/>
            <w:tcBorders>
              <w:top w:val="nil"/>
              <w:left w:val="nil"/>
              <w:bottom w:val="single" w:sz="8" w:space="0" w:color="000000"/>
              <w:right w:val="single" w:sz="8" w:space="0" w:color="000000"/>
            </w:tcBorders>
            <w:vAlign w:val="center"/>
          </w:tcPr>
          <w:p w14:paraId="0FA2E402"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3,465.44</w:t>
            </w:r>
          </w:p>
        </w:tc>
        <w:tc>
          <w:tcPr>
            <w:tcW w:w="964" w:type="pct"/>
            <w:tcBorders>
              <w:top w:val="nil"/>
              <w:left w:val="nil"/>
              <w:bottom w:val="single" w:sz="8" w:space="0" w:color="000000"/>
              <w:right w:val="single" w:sz="8" w:space="0" w:color="000000"/>
            </w:tcBorders>
            <w:vAlign w:val="center"/>
          </w:tcPr>
          <w:p w14:paraId="7711CF07"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20,000.00</w:t>
            </w:r>
          </w:p>
        </w:tc>
      </w:tr>
      <w:tr w:rsidR="00A95661" w:rsidRPr="00EF3725" w14:paraId="54516002" w14:textId="77777777" w:rsidTr="002C2D60">
        <w:trPr>
          <w:trHeight w:val="20"/>
        </w:trPr>
        <w:tc>
          <w:tcPr>
            <w:tcW w:w="1616" w:type="pct"/>
            <w:tcBorders>
              <w:top w:val="nil"/>
              <w:left w:val="single" w:sz="8" w:space="0" w:color="000000"/>
              <w:bottom w:val="single" w:sz="8" w:space="0" w:color="000000"/>
              <w:right w:val="single" w:sz="8" w:space="0" w:color="000000"/>
            </w:tcBorders>
            <w:vAlign w:val="center"/>
          </w:tcPr>
          <w:p w14:paraId="1A500353" w14:textId="77777777" w:rsidR="00A95661" w:rsidRPr="00EF3725" w:rsidRDefault="00A95661" w:rsidP="002C2D60">
            <w:pPr>
              <w:spacing w:after="0" w:line="240" w:lineRule="auto"/>
              <w:rPr>
                <w:rFonts w:ascii="Arial" w:eastAsia="Aptos Narrow" w:hAnsi="Arial" w:cs="Arial"/>
                <w:sz w:val="20"/>
                <w:szCs w:val="20"/>
              </w:rPr>
            </w:pPr>
            <w:r w:rsidRPr="00EF3725">
              <w:rPr>
                <w:rFonts w:ascii="Arial" w:eastAsia="Aptos Narrow" w:hAnsi="Arial" w:cs="Arial"/>
                <w:sz w:val="20"/>
                <w:szCs w:val="20"/>
              </w:rPr>
              <w:t>Chofer</w:t>
            </w:r>
          </w:p>
        </w:tc>
        <w:tc>
          <w:tcPr>
            <w:tcW w:w="806" w:type="pct"/>
            <w:tcBorders>
              <w:top w:val="nil"/>
              <w:left w:val="nil"/>
              <w:bottom w:val="single" w:sz="8" w:space="0" w:color="000000"/>
              <w:right w:val="single" w:sz="8" w:space="0" w:color="000000"/>
            </w:tcBorders>
            <w:vAlign w:val="center"/>
          </w:tcPr>
          <w:p w14:paraId="0A9C4280"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6,969.36</w:t>
            </w:r>
          </w:p>
        </w:tc>
        <w:tc>
          <w:tcPr>
            <w:tcW w:w="806" w:type="pct"/>
            <w:tcBorders>
              <w:top w:val="nil"/>
              <w:left w:val="nil"/>
              <w:bottom w:val="single" w:sz="8" w:space="0" w:color="000000"/>
              <w:right w:val="single" w:sz="8" w:space="0" w:color="000000"/>
            </w:tcBorders>
            <w:vAlign w:val="center"/>
          </w:tcPr>
          <w:p w14:paraId="27AFE216"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11,242.86</w:t>
            </w:r>
          </w:p>
        </w:tc>
        <w:tc>
          <w:tcPr>
            <w:tcW w:w="809" w:type="pct"/>
            <w:tcBorders>
              <w:top w:val="nil"/>
              <w:left w:val="nil"/>
              <w:bottom w:val="single" w:sz="8" w:space="0" w:color="000000"/>
              <w:right w:val="single" w:sz="8" w:space="0" w:color="000000"/>
            </w:tcBorders>
            <w:vAlign w:val="center"/>
          </w:tcPr>
          <w:p w14:paraId="21811CF4"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3,465.44</w:t>
            </w:r>
          </w:p>
        </w:tc>
        <w:tc>
          <w:tcPr>
            <w:tcW w:w="964" w:type="pct"/>
            <w:tcBorders>
              <w:top w:val="nil"/>
              <w:left w:val="nil"/>
              <w:bottom w:val="single" w:sz="8" w:space="0" w:color="000000"/>
              <w:right w:val="single" w:sz="8" w:space="0" w:color="000000"/>
            </w:tcBorders>
            <w:vAlign w:val="center"/>
          </w:tcPr>
          <w:p w14:paraId="71408C40"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20,000.00</w:t>
            </w:r>
          </w:p>
        </w:tc>
      </w:tr>
      <w:tr w:rsidR="00A95661" w:rsidRPr="00EF3725" w14:paraId="6183E7F2" w14:textId="77777777" w:rsidTr="002C2D60">
        <w:trPr>
          <w:trHeight w:val="20"/>
        </w:trPr>
        <w:tc>
          <w:tcPr>
            <w:tcW w:w="1616" w:type="pct"/>
            <w:tcBorders>
              <w:top w:val="nil"/>
              <w:left w:val="single" w:sz="8" w:space="0" w:color="000000"/>
              <w:bottom w:val="single" w:sz="8" w:space="0" w:color="000000"/>
              <w:right w:val="single" w:sz="8" w:space="0" w:color="000000"/>
            </w:tcBorders>
            <w:vAlign w:val="center"/>
          </w:tcPr>
          <w:p w14:paraId="50DD0C69" w14:textId="77777777" w:rsidR="00A95661" w:rsidRPr="00EF3725" w:rsidRDefault="00A95661" w:rsidP="002C2D60">
            <w:pPr>
              <w:spacing w:after="0" w:line="240" w:lineRule="auto"/>
              <w:rPr>
                <w:rFonts w:ascii="Arial" w:eastAsia="Aptos Narrow" w:hAnsi="Arial" w:cs="Arial"/>
                <w:sz w:val="20"/>
                <w:szCs w:val="20"/>
              </w:rPr>
            </w:pPr>
            <w:r w:rsidRPr="00EF3725">
              <w:rPr>
                <w:rFonts w:ascii="Arial" w:eastAsia="Aptos Narrow" w:hAnsi="Arial" w:cs="Arial"/>
                <w:sz w:val="20"/>
                <w:szCs w:val="20"/>
              </w:rPr>
              <w:t>Coordinador de Inspectores</w:t>
            </w:r>
          </w:p>
        </w:tc>
        <w:tc>
          <w:tcPr>
            <w:tcW w:w="806" w:type="pct"/>
            <w:tcBorders>
              <w:top w:val="nil"/>
              <w:left w:val="nil"/>
              <w:bottom w:val="single" w:sz="8" w:space="0" w:color="000000"/>
              <w:right w:val="single" w:sz="8" w:space="0" w:color="000000"/>
            </w:tcBorders>
            <w:vAlign w:val="center"/>
          </w:tcPr>
          <w:p w14:paraId="4B31F043"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3,587.64</w:t>
            </w:r>
          </w:p>
        </w:tc>
        <w:tc>
          <w:tcPr>
            <w:tcW w:w="806" w:type="pct"/>
            <w:tcBorders>
              <w:top w:val="nil"/>
              <w:left w:val="nil"/>
              <w:bottom w:val="single" w:sz="8" w:space="0" w:color="000000"/>
              <w:right w:val="single" w:sz="8" w:space="0" w:color="000000"/>
            </w:tcBorders>
            <w:vAlign w:val="center"/>
          </w:tcPr>
          <w:p w14:paraId="55DB0531"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11,830.44</w:t>
            </w:r>
          </w:p>
        </w:tc>
        <w:tc>
          <w:tcPr>
            <w:tcW w:w="809" w:type="pct"/>
            <w:tcBorders>
              <w:top w:val="nil"/>
              <w:left w:val="nil"/>
              <w:bottom w:val="single" w:sz="8" w:space="0" w:color="000000"/>
              <w:right w:val="single" w:sz="8" w:space="0" w:color="000000"/>
            </w:tcBorders>
            <w:vAlign w:val="center"/>
          </w:tcPr>
          <w:p w14:paraId="4E63143F"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3,465.44</w:t>
            </w:r>
          </w:p>
        </w:tc>
        <w:tc>
          <w:tcPr>
            <w:tcW w:w="964" w:type="pct"/>
            <w:tcBorders>
              <w:top w:val="nil"/>
              <w:left w:val="nil"/>
              <w:bottom w:val="single" w:sz="8" w:space="0" w:color="000000"/>
              <w:right w:val="single" w:sz="8" w:space="0" w:color="000000"/>
            </w:tcBorders>
            <w:vAlign w:val="center"/>
          </w:tcPr>
          <w:p w14:paraId="4A0CA0DC"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20,000.00</w:t>
            </w:r>
          </w:p>
        </w:tc>
      </w:tr>
      <w:tr w:rsidR="00A95661" w:rsidRPr="00EF3725" w14:paraId="68D4C00D" w14:textId="77777777" w:rsidTr="002C2D60">
        <w:trPr>
          <w:trHeight w:val="20"/>
        </w:trPr>
        <w:tc>
          <w:tcPr>
            <w:tcW w:w="1616" w:type="pct"/>
            <w:tcBorders>
              <w:top w:val="nil"/>
              <w:left w:val="single" w:sz="8" w:space="0" w:color="000000"/>
              <w:bottom w:val="single" w:sz="8" w:space="0" w:color="000000"/>
              <w:right w:val="single" w:sz="8" w:space="0" w:color="000000"/>
            </w:tcBorders>
            <w:vAlign w:val="center"/>
          </w:tcPr>
          <w:p w14:paraId="1C660875" w14:textId="77777777" w:rsidR="00A95661" w:rsidRPr="00EF3725" w:rsidRDefault="00A95661" w:rsidP="002C2D60">
            <w:pPr>
              <w:spacing w:after="0" w:line="240" w:lineRule="auto"/>
              <w:rPr>
                <w:rFonts w:ascii="Arial" w:eastAsia="Aptos Narrow" w:hAnsi="Arial" w:cs="Arial"/>
                <w:sz w:val="20"/>
                <w:szCs w:val="20"/>
              </w:rPr>
            </w:pPr>
            <w:r w:rsidRPr="00EF3725">
              <w:rPr>
                <w:rFonts w:ascii="Arial" w:eastAsia="Aptos Narrow" w:hAnsi="Arial" w:cs="Arial"/>
                <w:sz w:val="20"/>
                <w:szCs w:val="20"/>
              </w:rPr>
              <w:t>Editor</w:t>
            </w:r>
          </w:p>
        </w:tc>
        <w:tc>
          <w:tcPr>
            <w:tcW w:w="806" w:type="pct"/>
            <w:tcBorders>
              <w:top w:val="nil"/>
              <w:left w:val="nil"/>
              <w:bottom w:val="single" w:sz="8" w:space="0" w:color="000000"/>
              <w:right w:val="single" w:sz="8" w:space="0" w:color="000000"/>
            </w:tcBorders>
            <w:vAlign w:val="center"/>
          </w:tcPr>
          <w:p w14:paraId="115F264E"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3,587.64</w:t>
            </w:r>
          </w:p>
        </w:tc>
        <w:tc>
          <w:tcPr>
            <w:tcW w:w="806" w:type="pct"/>
            <w:tcBorders>
              <w:top w:val="nil"/>
              <w:left w:val="nil"/>
              <w:bottom w:val="single" w:sz="8" w:space="0" w:color="000000"/>
              <w:right w:val="single" w:sz="8" w:space="0" w:color="000000"/>
            </w:tcBorders>
            <w:vAlign w:val="center"/>
          </w:tcPr>
          <w:p w14:paraId="0A4D41DA"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12,923.61</w:t>
            </w:r>
          </w:p>
        </w:tc>
        <w:tc>
          <w:tcPr>
            <w:tcW w:w="809" w:type="pct"/>
            <w:tcBorders>
              <w:top w:val="nil"/>
              <w:left w:val="nil"/>
              <w:bottom w:val="single" w:sz="8" w:space="0" w:color="000000"/>
              <w:right w:val="single" w:sz="8" w:space="0" w:color="000000"/>
            </w:tcBorders>
            <w:vAlign w:val="center"/>
          </w:tcPr>
          <w:p w14:paraId="50E3EE8F"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3,465.44</w:t>
            </w:r>
          </w:p>
        </w:tc>
        <w:tc>
          <w:tcPr>
            <w:tcW w:w="964" w:type="pct"/>
            <w:tcBorders>
              <w:top w:val="nil"/>
              <w:left w:val="nil"/>
              <w:bottom w:val="single" w:sz="8" w:space="0" w:color="000000"/>
              <w:right w:val="single" w:sz="8" w:space="0" w:color="000000"/>
            </w:tcBorders>
            <w:vAlign w:val="center"/>
          </w:tcPr>
          <w:p w14:paraId="5343BDCA"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20,000.00</w:t>
            </w:r>
          </w:p>
        </w:tc>
      </w:tr>
      <w:tr w:rsidR="00A95661" w:rsidRPr="00EF3725" w14:paraId="5510150D" w14:textId="77777777" w:rsidTr="002C2D60">
        <w:trPr>
          <w:trHeight w:val="20"/>
        </w:trPr>
        <w:tc>
          <w:tcPr>
            <w:tcW w:w="1616" w:type="pct"/>
            <w:tcBorders>
              <w:top w:val="nil"/>
              <w:left w:val="single" w:sz="8" w:space="0" w:color="000000"/>
              <w:bottom w:val="single" w:sz="8" w:space="0" w:color="000000"/>
              <w:right w:val="single" w:sz="8" w:space="0" w:color="000000"/>
            </w:tcBorders>
            <w:vAlign w:val="center"/>
          </w:tcPr>
          <w:p w14:paraId="44D8B27A" w14:textId="77777777" w:rsidR="00A95661" w:rsidRPr="00EF3725" w:rsidRDefault="00A95661" w:rsidP="002C2D60">
            <w:pPr>
              <w:spacing w:after="0" w:line="240" w:lineRule="auto"/>
              <w:rPr>
                <w:rFonts w:ascii="Arial" w:eastAsia="Aptos Narrow" w:hAnsi="Arial" w:cs="Arial"/>
                <w:sz w:val="20"/>
                <w:szCs w:val="20"/>
              </w:rPr>
            </w:pPr>
            <w:r w:rsidRPr="00EF3725">
              <w:rPr>
                <w:rFonts w:ascii="Arial" w:eastAsia="Aptos Narrow" w:hAnsi="Arial" w:cs="Arial"/>
                <w:sz w:val="20"/>
                <w:szCs w:val="20"/>
              </w:rPr>
              <w:t>Electricista</w:t>
            </w:r>
          </w:p>
        </w:tc>
        <w:tc>
          <w:tcPr>
            <w:tcW w:w="806" w:type="pct"/>
            <w:tcBorders>
              <w:top w:val="nil"/>
              <w:left w:val="nil"/>
              <w:bottom w:val="single" w:sz="8" w:space="0" w:color="000000"/>
              <w:right w:val="single" w:sz="8" w:space="0" w:color="000000"/>
            </w:tcBorders>
            <w:vAlign w:val="center"/>
          </w:tcPr>
          <w:p w14:paraId="4843C08C"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5,420.54</w:t>
            </w:r>
          </w:p>
        </w:tc>
        <w:tc>
          <w:tcPr>
            <w:tcW w:w="806" w:type="pct"/>
            <w:tcBorders>
              <w:top w:val="nil"/>
              <w:left w:val="nil"/>
              <w:bottom w:val="single" w:sz="8" w:space="0" w:color="000000"/>
              <w:right w:val="single" w:sz="8" w:space="0" w:color="000000"/>
            </w:tcBorders>
            <w:vAlign w:val="center"/>
          </w:tcPr>
          <w:p w14:paraId="6A3E869C"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10,092.39</w:t>
            </w:r>
          </w:p>
        </w:tc>
        <w:tc>
          <w:tcPr>
            <w:tcW w:w="809" w:type="pct"/>
            <w:tcBorders>
              <w:top w:val="nil"/>
              <w:left w:val="nil"/>
              <w:bottom w:val="single" w:sz="8" w:space="0" w:color="000000"/>
              <w:right w:val="single" w:sz="8" w:space="0" w:color="000000"/>
            </w:tcBorders>
            <w:vAlign w:val="center"/>
          </w:tcPr>
          <w:p w14:paraId="7BBF0102"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3,465.44</w:t>
            </w:r>
          </w:p>
        </w:tc>
        <w:tc>
          <w:tcPr>
            <w:tcW w:w="964" w:type="pct"/>
            <w:tcBorders>
              <w:top w:val="nil"/>
              <w:left w:val="nil"/>
              <w:bottom w:val="single" w:sz="8" w:space="0" w:color="000000"/>
              <w:right w:val="single" w:sz="8" w:space="0" w:color="000000"/>
            </w:tcBorders>
            <w:vAlign w:val="center"/>
          </w:tcPr>
          <w:p w14:paraId="6996B0F8"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20,000.00</w:t>
            </w:r>
          </w:p>
        </w:tc>
      </w:tr>
      <w:tr w:rsidR="00A95661" w:rsidRPr="00EF3725" w14:paraId="7E1FA2A2" w14:textId="77777777" w:rsidTr="002C2D60">
        <w:trPr>
          <w:trHeight w:val="20"/>
        </w:trPr>
        <w:tc>
          <w:tcPr>
            <w:tcW w:w="1616" w:type="pct"/>
            <w:tcBorders>
              <w:top w:val="nil"/>
              <w:left w:val="single" w:sz="8" w:space="0" w:color="000000"/>
              <w:bottom w:val="single" w:sz="8" w:space="0" w:color="000000"/>
              <w:right w:val="single" w:sz="8" w:space="0" w:color="000000"/>
            </w:tcBorders>
            <w:vAlign w:val="center"/>
          </w:tcPr>
          <w:p w14:paraId="65047055" w14:textId="77777777" w:rsidR="00A95661" w:rsidRPr="00EF3725" w:rsidRDefault="00A95661" w:rsidP="002C2D60">
            <w:pPr>
              <w:spacing w:after="0" w:line="240" w:lineRule="auto"/>
              <w:rPr>
                <w:rFonts w:ascii="Arial" w:eastAsia="Aptos Narrow" w:hAnsi="Arial" w:cs="Arial"/>
                <w:sz w:val="20"/>
                <w:szCs w:val="20"/>
              </w:rPr>
            </w:pPr>
            <w:r w:rsidRPr="00EF3725">
              <w:rPr>
                <w:rFonts w:ascii="Arial" w:eastAsia="Aptos Narrow" w:hAnsi="Arial" w:cs="Arial"/>
                <w:sz w:val="20"/>
                <w:szCs w:val="20"/>
              </w:rPr>
              <w:t>Enfermera</w:t>
            </w:r>
          </w:p>
        </w:tc>
        <w:tc>
          <w:tcPr>
            <w:tcW w:w="806" w:type="pct"/>
            <w:tcBorders>
              <w:top w:val="nil"/>
              <w:left w:val="nil"/>
              <w:bottom w:val="single" w:sz="8" w:space="0" w:color="000000"/>
              <w:right w:val="single" w:sz="8" w:space="0" w:color="000000"/>
            </w:tcBorders>
            <w:vAlign w:val="center"/>
          </w:tcPr>
          <w:p w14:paraId="76565A32"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8,582.96</w:t>
            </w:r>
          </w:p>
        </w:tc>
        <w:tc>
          <w:tcPr>
            <w:tcW w:w="806" w:type="pct"/>
            <w:tcBorders>
              <w:top w:val="nil"/>
              <w:left w:val="nil"/>
              <w:bottom w:val="single" w:sz="8" w:space="0" w:color="000000"/>
              <w:right w:val="single" w:sz="8" w:space="0" w:color="000000"/>
            </w:tcBorders>
            <w:vAlign w:val="center"/>
          </w:tcPr>
          <w:p w14:paraId="69CF30E3"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13,240.14</w:t>
            </w:r>
          </w:p>
        </w:tc>
        <w:tc>
          <w:tcPr>
            <w:tcW w:w="809" w:type="pct"/>
            <w:tcBorders>
              <w:top w:val="nil"/>
              <w:left w:val="nil"/>
              <w:bottom w:val="single" w:sz="8" w:space="0" w:color="000000"/>
              <w:right w:val="single" w:sz="8" w:space="0" w:color="000000"/>
            </w:tcBorders>
            <w:vAlign w:val="center"/>
          </w:tcPr>
          <w:p w14:paraId="4C937710"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3,465.44</w:t>
            </w:r>
          </w:p>
        </w:tc>
        <w:tc>
          <w:tcPr>
            <w:tcW w:w="964" w:type="pct"/>
            <w:tcBorders>
              <w:top w:val="nil"/>
              <w:left w:val="nil"/>
              <w:bottom w:val="single" w:sz="8" w:space="0" w:color="000000"/>
              <w:right w:val="single" w:sz="8" w:space="0" w:color="000000"/>
            </w:tcBorders>
            <w:vAlign w:val="center"/>
          </w:tcPr>
          <w:p w14:paraId="504B91A7"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20,000.00</w:t>
            </w:r>
          </w:p>
        </w:tc>
      </w:tr>
      <w:tr w:rsidR="00A95661" w:rsidRPr="00EF3725" w14:paraId="5147257F" w14:textId="77777777" w:rsidTr="002C2D60">
        <w:trPr>
          <w:trHeight w:val="20"/>
        </w:trPr>
        <w:tc>
          <w:tcPr>
            <w:tcW w:w="1616" w:type="pct"/>
            <w:tcBorders>
              <w:top w:val="nil"/>
              <w:left w:val="single" w:sz="8" w:space="0" w:color="000000"/>
              <w:bottom w:val="single" w:sz="8" w:space="0" w:color="000000"/>
              <w:right w:val="single" w:sz="8" w:space="0" w:color="000000"/>
            </w:tcBorders>
            <w:vAlign w:val="center"/>
          </w:tcPr>
          <w:p w14:paraId="1EAF216E" w14:textId="77777777" w:rsidR="00A95661" w:rsidRPr="00EF3725" w:rsidRDefault="00A95661" w:rsidP="002C2D60">
            <w:pPr>
              <w:spacing w:after="0" w:line="240" w:lineRule="auto"/>
              <w:rPr>
                <w:rFonts w:ascii="Arial" w:eastAsia="Aptos Narrow" w:hAnsi="Arial" w:cs="Arial"/>
                <w:sz w:val="20"/>
                <w:szCs w:val="20"/>
              </w:rPr>
            </w:pPr>
            <w:r w:rsidRPr="00EF3725">
              <w:rPr>
                <w:rFonts w:ascii="Arial" w:eastAsia="Aptos Narrow" w:hAnsi="Arial" w:cs="Arial"/>
                <w:sz w:val="20"/>
                <w:szCs w:val="20"/>
              </w:rPr>
              <w:t>Herrero</w:t>
            </w:r>
          </w:p>
        </w:tc>
        <w:tc>
          <w:tcPr>
            <w:tcW w:w="806" w:type="pct"/>
            <w:tcBorders>
              <w:top w:val="nil"/>
              <w:left w:val="nil"/>
              <w:bottom w:val="single" w:sz="8" w:space="0" w:color="000000"/>
              <w:right w:val="single" w:sz="8" w:space="0" w:color="000000"/>
            </w:tcBorders>
            <w:vAlign w:val="center"/>
          </w:tcPr>
          <w:p w14:paraId="3FA2471D"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8,023.29</w:t>
            </w:r>
          </w:p>
        </w:tc>
        <w:tc>
          <w:tcPr>
            <w:tcW w:w="806" w:type="pct"/>
            <w:tcBorders>
              <w:top w:val="nil"/>
              <w:left w:val="nil"/>
              <w:bottom w:val="single" w:sz="8" w:space="0" w:color="000000"/>
              <w:right w:val="single" w:sz="8" w:space="0" w:color="000000"/>
            </w:tcBorders>
            <w:vAlign w:val="center"/>
          </w:tcPr>
          <w:p w14:paraId="4F8EE852"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11,100.00</w:t>
            </w:r>
          </w:p>
        </w:tc>
        <w:tc>
          <w:tcPr>
            <w:tcW w:w="809" w:type="pct"/>
            <w:tcBorders>
              <w:top w:val="nil"/>
              <w:left w:val="nil"/>
              <w:bottom w:val="single" w:sz="8" w:space="0" w:color="000000"/>
              <w:right w:val="single" w:sz="8" w:space="0" w:color="000000"/>
            </w:tcBorders>
            <w:vAlign w:val="center"/>
          </w:tcPr>
          <w:p w14:paraId="387361E3"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3,465.44</w:t>
            </w:r>
          </w:p>
        </w:tc>
        <w:tc>
          <w:tcPr>
            <w:tcW w:w="964" w:type="pct"/>
            <w:tcBorders>
              <w:top w:val="nil"/>
              <w:left w:val="nil"/>
              <w:bottom w:val="single" w:sz="8" w:space="0" w:color="000000"/>
              <w:right w:val="single" w:sz="8" w:space="0" w:color="000000"/>
            </w:tcBorders>
            <w:vAlign w:val="center"/>
          </w:tcPr>
          <w:p w14:paraId="3D7F21F9"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20,000.00</w:t>
            </w:r>
          </w:p>
        </w:tc>
      </w:tr>
      <w:tr w:rsidR="00A95661" w:rsidRPr="00EF3725" w14:paraId="5C3D9AF6" w14:textId="77777777" w:rsidTr="002C2D60">
        <w:trPr>
          <w:trHeight w:val="20"/>
        </w:trPr>
        <w:tc>
          <w:tcPr>
            <w:tcW w:w="1616" w:type="pct"/>
            <w:tcBorders>
              <w:top w:val="nil"/>
              <w:left w:val="single" w:sz="8" w:space="0" w:color="000000"/>
              <w:bottom w:val="single" w:sz="8" w:space="0" w:color="000000"/>
              <w:right w:val="single" w:sz="8" w:space="0" w:color="000000"/>
            </w:tcBorders>
            <w:vAlign w:val="center"/>
          </w:tcPr>
          <w:p w14:paraId="31766363" w14:textId="77777777" w:rsidR="00A95661" w:rsidRPr="00EF3725" w:rsidRDefault="00A95661" w:rsidP="002C2D60">
            <w:pPr>
              <w:spacing w:after="0" w:line="240" w:lineRule="auto"/>
              <w:rPr>
                <w:rFonts w:ascii="Arial" w:eastAsia="Aptos Narrow" w:hAnsi="Arial" w:cs="Arial"/>
                <w:sz w:val="20"/>
                <w:szCs w:val="20"/>
              </w:rPr>
            </w:pPr>
            <w:r w:rsidRPr="00EF3725">
              <w:rPr>
                <w:rFonts w:ascii="Arial" w:eastAsia="Aptos Narrow" w:hAnsi="Arial" w:cs="Arial"/>
                <w:sz w:val="20"/>
                <w:szCs w:val="20"/>
              </w:rPr>
              <w:t>Intendente</w:t>
            </w:r>
          </w:p>
        </w:tc>
        <w:tc>
          <w:tcPr>
            <w:tcW w:w="806" w:type="pct"/>
            <w:tcBorders>
              <w:top w:val="nil"/>
              <w:left w:val="nil"/>
              <w:bottom w:val="single" w:sz="8" w:space="0" w:color="000000"/>
              <w:right w:val="single" w:sz="8" w:space="0" w:color="000000"/>
            </w:tcBorders>
            <w:vAlign w:val="center"/>
          </w:tcPr>
          <w:p w14:paraId="25CF962C"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6,455.62</w:t>
            </w:r>
          </w:p>
        </w:tc>
        <w:tc>
          <w:tcPr>
            <w:tcW w:w="806" w:type="pct"/>
            <w:tcBorders>
              <w:top w:val="nil"/>
              <w:left w:val="nil"/>
              <w:bottom w:val="single" w:sz="8" w:space="0" w:color="000000"/>
              <w:right w:val="single" w:sz="8" w:space="0" w:color="000000"/>
            </w:tcBorders>
            <w:vAlign w:val="center"/>
          </w:tcPr>
          <w:p w14:paraId="27C0DB38"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10,689.65</w:t>
            </w:r>
          </w:p>
        </w:tc>
        <w:tc>
          <w:tcPr>
            <w:tcW w:w="809" w:type="pct"/>
            <w:tcBorders>
              <w:top w:val="nil"/>
              <w:left w:val="nil"/>
              <w:bottom w:val="single" w:sz="8" w:space="0" w:color="000000"/>
              <w:right w:val="single" w:sz="8" w:space="0" w:color="000000"/>
            </w:tcBorders>
            <w:vAlign w:val="center"/>
          </w:tcPr>
          <w:p w14:paraId="2CA6C6E4"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3,465.44</w:t>
            </w:r>
          </w:p>
        </w:tc>
        <w:tc>
          <w:tcPr>
            <w:tcW w:w="964" w:type="pct"/>
            <w:tcBorders>
              <w:top w:val="nil"/>
              <w:left w:val="nil"/>
              <w:bottom w:val="single" w:sz="8" w:space="0" w:color="000000"/>
              <w:right w:val="single" w:sz="8" w:space="0" w:color="000000"/>
            </w:tcBorders>
            <w:vAlign w:val="center"/>
          </w:tcPr>
          <w:p w14:paraId="1528E09D"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20,000.00</w:t>
            </w:r>
          </w:p>
        </w:tc>
      </w:tr>
      <w:tr w:rsidR="00A95661" w:rsidRPr="00EF3725" w14:paraId="47ED0FF7" w14:textId="77777777" w:rsidTr="002C2D60">
        <w:trPr>
          <w:trHeight w:val="20"/>
        </w:trPr>
        <w:tc>
          <w:tcPr>
            <w:tcW w:w="1616" w:type="pct"/>
            <w:tcBorders>
              <w:top w:val="nil"/>
              <w:left w:val="single" w:sz="8" w:space="0" w:color="000000"/>
              <w:bottom w:val="single" w:sz="8" w:space="0" w:color="000000"/>
              <w:right w:val="single" w:sz="8" w:space="0" w:color="000000"/>
            </w:tcBorders>
            <w:vAlign w:val="center"/>
          </w:tcPr>
          <w:p w14:paraId="426EA47C" w14:textId="77777777" w:rsidR="00A95661" w:rsidRPr="00EF3725" w:rsidRDefault="00A95661" w:rsidP="002C2D60">
            <w:pPr>
              <w:spacing w:after="0" w:line="240" w:lineRule="auto"/>
              <w:rPr>
                <w:rFonts w:ascii="Arial" w:eastAsia="Aptos Narrow" w:hAnsi="Arial" w:cs="Arial"/>
                <w:sz w:val="20"/>
                <w:szCs w:val="20"/>
              </w:rPr>
            </w:pPr>
            <w:r w:rsidRPr="00EF3725">
              <w:rPr>
                <w:rFonts w:ascii="Arial" w:eastAsia="Aptos Narrow" w:hAnsi="Arial" w:cs="Arial"/>
                <w:sz w:val="20"/>
                <w:szCs w:val="20"/>
              </w:rPr>
              <w:t>Machetero</w:t>
            </w:r>
          </w:p>
        </w:tc>
        <w:tc>
          <w:tcPr>
            <w:tcW w:w="806" w:type="pct"/>
            <w:tcBorders>
              <w:top w:val="nil"/>
              <w:left w:val="nil"/>
              <w:bottom w:val="single" w:sz="8" w:space="0" w:color="000000"/>
              <w:right w:val="single" w:sz="8" w:space="0" w:color="000000"/>
            </w:tcBorders>
            <w:vAlign w:val="center"/>
          </w:tcPr>
          <w:p w14:paraId="29A91013"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7,141.51</w:t>
            </w:r>
          </w:p>
        </w:tc>
        <w:tc>
          <w:tcPr>
            <w:tcW w:w="806" w:type="pct"/>
            <w:tcBorders>
              <w:top w:val="nil"/>
              <w:left w:val="nil"/>
              <w:bottom w:val="single" w:sz="8" w:space="0" w:color="000000"/>
              <w:right w:val="single" w:sz="8" w:space="0" w:color="000000"/>
            </w:tcBorders>
            <w:vAlign w:val="center"/>
          </w:tcPr>
          <w:p w14:paraId="55DA7960"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10,689.65</w:t>
            </w:r>
          </w:p>
        </w:tc>
        <w:tc>
          <w:tcPr>
            <w:tcW w:w="809" w:type="pct"/>
            <w:tcBorders>
              <w:top w:val="nil"/>
              <w:left w:val="nil"/>
              <w:bottom w:val="single" w:sz="8" w:space="0" w:color="000000"/>
              <w:right w:val="single" w:sz="8" w:space="0" w:color="000000"/>
            </w:tcBorders>
            <w:vAlign w:val="center"/>
          </w:tcPr>
          <w:p w14:paraId="396F34DD"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3,465.44</w:t>
            </w:r>
          </w:p>
        </w:tc>
        <w:tc>
          <w:tcPr>
            <w:tcW w:w="964" w:type="pct"/>
            <w:tcBorders>
              <w:top w:val="nil"/>
              <w:left w:val="nil"/>
              <w:bottom w:val="single" w:sz="8" w:space="0" w:color="000000"/>
              <w:right w:val="single" w:sz="8" w:space="0" w:color="000000"/>
            </w:tcBorders>
            <w:vAlign w:val="center"/>
          </w:tcPr>
          <w:p w14:paraId="7A4BC5B8"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20,000.00</w:t>
            </w:r>
          </w:p>
        </w:tc>
      </w:tr>
      <w:tr w:rsidR="00A95661" w:rsidRPr="00EF3725" w14:paraId="1EC7076A" w14:textId="77777777" w:rsidTr="002C2D60">
        <w:trPr>
          <w:trHeight w:val="20"/>
        </w:trPr>
        <w:tc>
          <w:tcPr>
            <w:tcW w:w="1616" w:type="pct"/>
            <w:tcBorders>
              <w:top w:val="nil"/>
              <w:left w:val="single" w:sz="8" w:space="0" w:color="000000"/>
              <w:bottom w:val="single" w:sz="8" w:space="0" w:color="000000"/>
              <w:right w:val="single" w:sz="8" w:space="0" w:color="000000"/>
            </w:tcBorders>
            <w:vAlign w:val="center"/>
          </w:tcPr>
          <w:p w14:paraId="6C8A54C3" w14:textId="77777777" w:rsidR="00A95661" w:rsidRPr="00EF3725" w:rsidRDefault="00A95661" w:rsidP="002C2D60">
            <w:pPr>
              <w:spacing w:after="0" w:line="240" w:lineRule="auto"/>
              <w:rPr>
                <w:rFonts w:ascii="Arial" w:eastAsia="Aptos Narrow" w:hAnsi="Arial" w:cs="Arial"/>
                <w:sz w:val="20"/>
                <w:szCs w:val="20"/>
              </w:rPr>
            </w:pPr>
            <w:r w:rsidRPr="00EF3725">
              <w:rPr>
                <w:rFonts w:ascii="Arial" w:eastAsia="Aptos Narrow" w:hAnsi="Arial" w:cs="Arial"/>
                <w:sz w:val="20"/>
                <w:szCs w:val="20"/>
              </w:rPr>
              <w:t>Oficial albañil</w:t>
            </w:r>
          </w:p>
        </w:tc>
        <w:tc>
          <w:tcPr>
            <w:tcW w:w="806" w:type="pct"/>
            <w:tcBorders>
              <w:top w:val="nil"/>
              <w:left w:val="nil"/>
              <w:bottom w:val="single" w:sz="8" w:space="0" w:color="000000"/>
              <w:right w:val="single" w:sz="8" w:space="0" w:color="000000"/>
            </w:tcBorders>
            <w:vAlign w:val="center"/>
          </w:tcPr>
          <w:p w14:paraId="11E2BB79"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3,587.64</w:t>
            </w:r>
          </w:p>
        </w:tc>
        <w:tc>
          <w:tcPr>
            <w:tcW w:w="806" w:type="pct"/>
            <w:tcBorders>
              <w:top w:val="nil"/>
              <w:left w:val="nil"/>
              <w:bottom w:val="single" w:sz="8" w:space="0" w:color="000000"/>
              <w:right w:val="single" w:sz="8" w:space="0" w:color="000000"/>
            </w:tcBorders>
            <w:vAlign w:val="center"/>
          </w:tcPr>
          <w:p w14:paraId="423EC389"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10,440.80</w:t>
            </w:r>
          </w:p>
        </w:tc>
        <w:tc>
          <w:tcPr>
            <w:tcW w:w="809" w:type="pct"/>
            <w:tcBorders>
              <w:top w:val="nil"/>
              <w:left w:val="nil"/>
              <w:bottom w:val="single" w:sz="8" w:space="0" w:color="000000"/>
              <w:right w:val="single" w:sz="8" w:space="0" w:color="000000"/>
            </w:tcBorders>
            <w:vAlign w:val="center"/>
          </w:tcPr>
          <w:p w14:paraId="7CE0298B"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3,465.44</w:t>
            </w:r>
          </w:p>
        </w:tc>
        <w:tc>
          <w:tcPr>
            <w:tcW w:w="964" w:type="pct"/>
            <w:tcBorders>
              <w:top w:val="nil"/>
              <w:left w:val="nil"/>
              <w:bottom w:val="single" w:sz="8" w:space="0" w:color="000000"/>
              <w:right w:val="single" w:sz="8" w:space="0" w:color="000000"/>
            </w:tcBorders>
            <w:vAlign w:val="center"/>
          </w:tcPr>
          <w:p w14:paraId="3EA6C457"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20,000.00</w:t>
            </w:r>
          </w:p>
        </w:tc>
      </w:tr>
      <w:tr w:rsidR="00A95661" w:rsidRPr="00EF3725" w14:paraId="13325154" w14:textId="77777777" w:rsidTr="002C2D60">
        <w:trPr>
          <w:trHeight w:val="20"/>
        </w:trPr>
        <w:tc>
          <w:tcPr>
            <w:tcW w:w="1616" w:type="pct"/>
            <w:tcBorders>
              <w:top w:val="nil"/>
              <w:left w:val="single" w:sz="8" w:space="0" w:color="000000"/>
              <w:bottom w:val="single" w:sz="8" w:space="0" w:color="000000"/>
              <w:right w:val="single" w:sz="8" w:space="0" w:color="000000"/>
            </w:tcBorders>
            <w:vAlign w:val="center"/>
          </w:tcPr>
          <w:p w14:paraId="54741DC3" w14:textId="77777777" w:rsidR="00A95661" w:rsidRPr="00EF3725" w:rsidRDefault="00A95661" w:rsidP="002C2D60">
            <w:pPr>
              <w:spacing w:after="0" w:line="240" w:lineRule="auto"/>
              <w:rPr>
                <w:rFonts w:ascii="Arial" w:eastAsia="Aptos Narrow" w:hAnsi="Arial" w:cs="Arial"/>
                <w:sz w:val="20"/>
                <w:szCs w:val="20"/>
              </w:rPr>
            </w:pPr>
            <w:r w:rsidRPr="00EF3725">
              <w:rPr>
                <w:rFonts w:ascii="Arial" w:eastAsia="Aptos Narrow" w:hAnsi="Arial" w:cs="Arial"/>
                <w:sz w:val="20"/>
                <w:szCs w:val="20"/>
              </w:rPr>
              <w:t>Oficial Jardinero</w:t>
            </w:r>
          </w:p>
        </w:tc>
        <w:tc>
          <w:tcPr>
            <w:tcW w:w="806" w:type="pct"/>
            <w:tcBorders>
              <w:top w:val="nil"/>
              <w:left w:val="nil"/>
              <w:bottom w:val="single" w:sz="8" w:space="0" w:color="000000"/>
              <w:right w:val="single" w:sz="8" w:space="0" w:color="000000"/>
            </w:tcBorders>
            <w:vAlign w:val="center"/>
          </w:tcPr>
          <w:p w14:paraId="05A69AC9"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8,270.88</w:t>
            </w:r>
          </w:p>
        </w:tc>
        <w:tc>
          <w:tcPr>
            <w:tcW w:w="806" w:type="pct"/>
            <w:tcBorders>
              <w:top w:val="nil"/>
              <w:left w:val="nil"/>
              <w:bottom w:val="single" w:sz="8" w:space="0" w:color="000000"/>
              <w:right w:val="single" w:sz="8" w:space="0" w:color="000000"/>
            </w:tcBorders>
            <w:vAlign w:val="center"/>
          </w:tcPr>
          <w:p w14:paraId="638CB56F"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11,092.83</w:t>
            </w:r>
          </w:p>
        </w:tc>
        <w:tc>
          <w:tcPr>
            <w:tcW w:w="809" w:type="pct"/>
            <w:tcBorders>
              <w:top w:val="nil"/>
              <w:left w:val="nil"/>
              <w:bottom w:val="single" w:sz="8" w:space="0" w:color="000000"/>
              <w:right w:val="single" w:sz="8" w:space="0" w:color="000000"/>
            </w:tcBorders>
            <w:vAlign w:val="center"/>
          </w:tcPr>
          <w:p w14:paraId="281947CE"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3,465.44</w:t>
            </w:r>
          </w:p>
        </w:tc>
        <w:tc>
          <w:tcPr>
            <w:tcW w:w="964" w:type="pct"/>
            <w:tcBorders>
              <w:top w:val="nil"/>
              <w:left w:val="nil"/>
              <w:bottom w:val="single" w:sz="8" w:space="0" w:color="000000"/>
              <w:right w:val="single" w:sz="8" w:space="0" w:color="000000"/>
            </w:tcBorders>
            <w:vAlign w:val="center"/>
          </w:tcPr>
          <w:p w14:paraId="6CE47390"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20,000.00</w:t>
            </w:r>
          </w:p>
        </w:tc>
      </w:tr>
      <w:tr w:rsidR="00A95661" w:rsidRPr="00EF3725" w14:paraId="170D660A" w14:textId="77777777" w:rsidTr="002C2D60">
        <w:trPr>
          <w:trHeight w:val="20"/>
        </w:trPr>
        <w:tc>
          <w:tcPr>
            <w:tcW w:w="1616" w:type="pct"/>
            <w:tcBorders>
              <w:top w:val="nil"/>
              <w:left w:val="single" w:sz="8" w:space="0" w:color="000000"/>
              <w:bottom w:val="single" w:sz="8" w:space="0" w:color="000000"/>
              <w:right w:val="single" w:sz="8" w:space="0" w:color="000000"/>
            </w:tcBorders>
            <w:vAlign w:val="center"/>
          </w:tcPr>
          <w:p w14:paraId="0C66BA4B" w14:textId="77777777" w:rsidR="00A95661" w:rsidRPr="00EF3725" w:rsidRDefault="00A95661" w:rsidP="002C2D60">
            <w:pPr>
              <w:spacing w:after="0" w:line="240" w:lineRule="auto"/>
              <w:rPr>
                <w:rFonts w:ascii="Arial" w:eastAsia="Aptos Narrow" w:hAnsi="Arial" w:cs="Arial"/>
                <w:sz w:val="20"/>
                <w:szCs w:val="20"/>
              </w:rPr>
            </w:pPr>
            <w:r w:rsidRPr="00EF3725">
              <w:rPr>
                <w:rFonts w:ascii="Arial" w:eastAsia="Aptos Narrow" w:hAnsi="Arial" w:cs="Arial"/>
                <w:sz w:val="20"/>
                <w:szCs w:val="20"/>
              </w:rPr>
              <w:t>Operador Retro</w:t>
            </w:r>
          </w:p>
        </w:tc>
        <w:tc>
          <w:tcPr>
            <w:tcW w:w="806" w:type="pct"/>
            <w:tcBorders>
              <w:top w:val="nil"/>
              <w:left w:val="nil"/>
              <w:bottom w:val="single" w:sz="8" w:space="0" w:color="000000"/>
              <w:right w:val="single" w:sz="8" w:space="0" w:color="000000"/>
            </w:tcBorders>
            <w:vAlign w:val="center"/>
          </w:tcPr>
          <w:p w14:paraId="5C057A41"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3,587.64</w:t>
            </w:r>
          </w:p>
        </w:tc>
        <w:tc>
          <w:tcPr>
            <w:tcW w:w="806" w:type="pct"/>
            <w:tcBorders>
              <w:top w:val="nil"/>
              <w:left w:val="nil"/>
              <w:bottom w:val="single" w:sz="8" w:space="0" w:color="000000"/>
              <w:right w:val="single" w:sz="8" w:space="0" w:color="000000"/>
            </w:tcBorders>
            <w:vAlign w:val="center"/>
          </w:tcPr>
          <w:p w14:paraId="592FF37E"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9,581.80</w:t>
            </w:r>
          </w:p>
        </w:tc>
        <w:tc>
          <w:tcPr>
            <w:tcW w:w="809" w:type="pct"/>
            <w:tcBorders>
              <w:top w:val="nil"/>
              <w:left w:val="nil"/>
              <w:bottom w:val="single" w:sz="8" w:space="0" w:color="000000"/>
              <w:right w:val="single" w:sz="8" w:space="0" w:color="000000"/>
            </w:tcBorders>
            <w:vAlign w:val="center"/>
          </w:tcPr>
          <w:p w14:paraId="1F9D077C"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3,465.44</w:t>
            </w:r>
          </w:p>
        </w:tc>
        <w:tc>
          <w:tcPr>
            <w:tcW w:w="964" w:type="pct"/>
            <w:tcBorders>
              <w:top w:val="nil"/>
              <w:left w:val="nil"/>
              <w:bottom w:val="single" w:sz="8" w:space="0" w:color="000000"/>
              <w:right w:val="single" w:sz="8" w:space="0" w:color="000000"/>
            </w:tcBorders>
            <w:vAlign w:val="center"/>
          </w:tcPr>
          <w:p w14:paraId="6634EA4C"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20,000.00</w:t>
            </w:r>
          </w:p>
        </w:tc>
      </w:tr>
      <w:tr w:rsidR="00A95661" w:rsidRPr="00EF3725" w14:paraId="652EF9C3" w14:textId="77777777" w:rsidTr="002C2D60">
        <w:trPr>
          <w:trHeight w:val="20"/>
        </w:trPr>
        <w:tc>
          <w:tcPr>
            <w:tcW w:w="1616" w:type="pct"/>
            <w:tcBorders>
              <w:top w:val="nil"/>
              <w:left w:val="single" w:sz="8" w:space="0" w:color="000000"/>
              <w:bottom w:val="single" w:sz="8" w:space="0" w:color="000000"/>
              <w:right w:val="single" w:sz="8" w:space="0" w:color="000000"/>
            </w:tcBorders>
            <w:vAlign w:val="center"/>
          </w:tcPr>
          <w:p w14:paraId="78104DD8" w14:textId="77777777" w:rsidR="00A95661" w:rsidRPr="00EF3725" w:rsidRDefault="00A95661" w:rsidP="002C2D60">
            <w:pPr>
              <w:spacing w:after="0" w:line="240" w:lineRule="auto"/>
              <w:rPr>
                <w:rFonts w:ascii="Arial" w:eastAsia="Aptos Narrow" w:hAnsi="Arial" w:cs="Arial"/>
                <w:sz w:val="20"/>
                <w:szCs w:val="20"/>
              </w:rPr>
            </w:pPr>
            <w:r w:rsidRPr="00EF3725">
              <w:rPr>
                <w:rFonts w:ascii="Arial" w:eastAsia="Aptos Narrow" w:hAnsi="Arial" w:cs="Arial"/>
                <w:sz w:val="20"/>
                <w:szCs w:val="20"/>
              </w:rPr>
              <w:lastRenderedPageBreak/>
              <w:t>peón</w:t>
            </w:r>
          </w:p>
        </w:tc>
        <w:tc>
          <w:tcPr>
            <w:tcW w:w="806" w:type="pct"/>
            <w:tcBorders>
              <w:top w:val="nil"/>
              <w:left w:val="nil"/>
              <w:bottom w:val="single" w:sz="8" w:space="0" w:color="000000"/>
              <w:right w:val="single" w:sz="8" w:space="0" w:color="000000"/>
            </w:tcBorders>
            <w:vAlign w:val="center"/>
          </w:tcPr>
          <w:p w14:paraId="24874ADC"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7,187.44</w:t>
            </w:r>
          </w:p>
        </w:tc>
        <w:tc>
          <w:tcPr>
            <w:tcW w:w="806" w:type="pct"/>
            <w:tcBorders>
              <w:top w:val="nil"/>
              <w:left w:val="nil"/>
              <w:bottom w:val="single" w:sz="8" w:space="0" w:color="000000"/>
              <w:right w:val="single" w:sz="8" w:space="0" w:color="000000"/>
            </w:tcBorders>
            <w:vAlign w:val="center"/>
          </w:tcPr>
          <w:p w14:paraId="754FA945"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9,736.48</w:t>
            </w:r>
          </w:p>
        </w:tc>
        <w:tc>
          <w:tcPr>
            <w:tcW w:w="809" w:type="pct"/>
            <w:tcBorders>
              <w:top w:val="nil"/>
              <w:left w:val="nil"/>
              <w:bottom w:val="single" w:sz="8" w:space="0" w:color="000000"/>
              <w:right w:val="single" w:sz="8" w:space="0" w:color="000000"/>
            </w:tcBorders>
            <w:vAlign w:val="center"/>
          </w:tcPr>
          <w:p w14:paraId="0C1DA39F"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3,465.44</w:t>
            </w:r>
          </w:p>
        </w:tc>
        <w:tc>
          <w:tcPr>
            <w:tcW w:w="964" w:type="pct"/>
            <w:tcBorders>
              <w:top w:val="nil"/>
              <w:left w:val="nil"/>
              <w:bottom w:val="single" w:sz="8" w:space="0" w:color="000000"/>
              <w:right w:val="single" w:sz="8" w:space="0" w:color="000000"/>
            </w:tcBorders>
            <w:vAlign w:val="center"/>
          </w:tcPr>
          <w:p w14:paraId="681ABF6F"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20,000.00</w:t>
            </w:r>
          </w:p>
        </w:tc>
      </w:tr>
      <w:tr w:rsidR="00A95661" w:rsidRPr="00EF3725" w14:paraId="39516A2E" w14:textId="77777777" w:rsidTr="002C2D60">
        <w:trPr>
          <w:trHeight w:val="20"/>
        </w:trPr>
        <w:tc>
          <w:tcPr>
            <w:tcW w:w="1616" w:type="pct"/>
            <w:tcBorders>
              <w:top w:val="nil"/>
              <w:left w:val="single" w:sz="8" w:space="0" w:color="000000"/>
              <w:bottom w:val="single" w:sz="8" w:space="0" w:color="000000"/>
              <w:right w:val="single" w:sz="8" w:space="0" w:color="000000"/>
            </w:tcBorders>
            <w:vAlign w:val="center"/>
          </w:tcPr>
          <w:p w14:paraId="56309205" w14:textId="77777777" w:rsidR="00A95661" w:rsidRPr="00EF3725" w:rsidRDefault="00A95661" w:rsidP="002C2D60">
            <w:pPr>
              <w:spacing w:after="0" w:line="240" w:lineRule="auto"/>
              <w:rPr>
                <w:rFonts w:ascii="Arial" w:eastAsia="Aptos Narrow" w:hAnsi="Arial" w:cs="Arial"/>
                <w:sz w:val="20"/>
                <w:szCs w:val="20"/>
              </w:rPr>
            </w:pPr>
            <w:r w:rsidRPr="00EF3725">
              <w:rPr>
                <w:rFonts w:ascii="Arial" w:eastAsia="Aptos Narrow" w:hAnsi="Arial" w:cs="Arial"/>
                <w:sz w:val="20"/>
                <w:szCs w:val="20"/>
              </w:rPr>
              <w:t>Plomero</w:t>
            </w:r>
          </w:p>
        </w:tc>
        <w:tc>
          <w:tcPr>
            <w:tcW w:w="806" w:type="pct"/>
            <w:tcBorders>
              <w:top w:val="nil"/>
              <w:left w:val="nil"/>
              <w:bottom w:val="single" w:sz="8" w:space="0" w:color="000000"/>
              <w:right w:val="single" w:sz="8" w:space="0" w:color="000000"/>
            </w:tcBorders>
            <w:vAlign w:val="center"/>
          </w:tcPr>
          <w:p w14:paraId="205E9E0A"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8,427.22</w:t>
            </w:r>
          </w:p>
        </w:tc>
        <w:tc>
          <w:tcPr>
            <w:tcW w:w="806" w:type="pct"/>
            <w:tcBorders>
              <w:top w:val="nil"/>
              <w:left w:val="nil"/>
              <w:bottom w:val="single" w:sz="8" w:space="0" w:color="000000"/>
              <w:right w:val="single" w:sz="8" w:space="0" w:color="000000"/>
            </w:tcBorders>
            <w:vAlign w:val="center"/>
          </w:tcPr>
          <w:p w14:paraId="68E19F66"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14,354.79</w:t>
            </w:r>
          </w:p>
        </w:tc>
        <w:tc>
          <w:tcPr>
            <w:tcW w:w="809" w:type="pct"/>
            <w:tcBorders>
              <w:top w:val="nil"/>
              <w:left w:val="nil"/>
              <w:bottom w:val="single" w:sz="8" w:space="0" w:color="000000"/>
              <w:right w:val="single" w:sz="8" w:space="0" w:color="000000"/>
            </w:tcBorders>
            <w:vAlign w:val="center"/>
          </w:tcPr>
          <w:p w14:paraId="32AD0DFB"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3,465.44</w:t>
            </w:r>
          </w:p>
        </w:tc>
        <w:tc>
          <w:tcPr>
            <w:tcW w:w="964" w:type="pct"/>
            <w:tcBorders>
              <w:top w:val="nil"/>
              <w:left w:val="nil"/>
              <w:bottom w:val="single" w:sz="8" w:space="0" w:color="000000"/>
              <w:right w:val="single" w:sz="8" w:space="0" w:color="000000"/>
            </w:tcBorders>
            <w:vAlign w:val="center"/>
          </w:tcPr>
          <w:p w14:paraId="33FE2EAD"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20,000.00</w:t>
            </w:r>
          </w:p>
        </w:tc>
      </w:tr>
      <w:tr w:rsidR="00A95661" w:rsidRPr="00EF3725" w14:paraId="4081CF48" w14:textId="77777777" w:rsidTr="002C2D60">
        <w:trPr>
          <w:trHeight w:val="20"/>
        </w:trPr>
        <w:tc>
          <w:tcPr>
            <w:tcW w:w="1616" w:type="pct"/>
            <w:tcBorders>
              <w:top w:val="nil"/>
              <w:left w:val="single" w:sz="8" w:space="0" w:color="000000"/>
              <w:bottom w:val="single" w:sz="8" w:space="0" w:color="000000"/>
              <w:right w:val="single" w:sz="8" w:space="0" w:color="000000"/>
            </w:tcBorders>
            <w:vAlign w:val="center"/>
          </w:tcPr>
          <w:p w14:paraId="03633D8F" w14:textId="77777777" w:rsidR="00A95661" w:rsidRPr="00EF3725" w:rsidRDefault="00A95661" w:rsidP="002C2D60">
            <w:pPr>
              <w:spacing w:after="0" w:line="240" w:lineRule="auto"/>
              <w:rPr>
                <w:rFonts w:ascii="Arial" w:eastAsia="Aptos Narrow" w:hAnsi="Arial" w:cs="Arial"/>
                <w:sz w:val="20"/>
                <w:szCs w:val="20"/>
              </w:rPr>
            </w:pPr>
            <w:r w:rsidRPr="00EF3725">
              <w:rPr>
                <w:rFonts w:ascii="Arial" w:eastAsia="Aptos Narrow" w:hAnsi="Arial" w:cs="Arial"/>
                <w:sz w:val="20"/>
                <w:szCs w:val="20"/>
              </w:rPr>
              <w:t>Secretaria</w:t>
            </w:r>
          </w:p>
        </w:tc>
        <w:tc>
          <w:tcPr>
            <w:tcW w:w="806" w:type="pct"/>
            <w:tcBorders>
              <w:top w:val="nil"/>
              <w:left w:val="nil"/>
              <w:bottom w:val="single" w:sz="8" w:space="0" w:color="000000"/>
              <w:right w:val="single" w:sz="8" w:space="0" w:color="000000"/>
            </w:tcBorders>
            <w:vAlign w:val="center"/>
          </w:tcPr>
          <w:p w14:paraId="113D3812"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8,707.79</w:t>
            </w:r>
          </w:p>
        </w:tc>
        <w:tc>
          <w:tcPr>
            <w:tcW w:w="806" w:type="pct"/>
            <w:tcBorders>
              <w:top w:val="nil"/>
              <w:left w:val="nil"/>
              <w:bottom w:val="single" w:sz="8" w:space="0" w:color="000000"/>
              <w:right w:val="single" w:sz="8" w:space="0" w:color="000000"/>
            </w:tcBorders>
            <w:vAlign w:val="center"/>
          </w:tcPr>
          <w:p w14:paraId="749CC8F4"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14,283.18</w:t>
            </w:r>
          </w:p>
        </w:tc>
        <w:tc>
          <w:tcPr>
            <w:tcW w:w="809" w:type="pct"/>
            <w:tcBorders>
              <w:top w:val="nil"/>
              <w:left w:val="nil"/>
              <w:bottom w:val="single" w:sz="8" w:space="0" w:color="000000"/>
              <w:right w:val="single" w:sz="8" w:space="0" w:color="000000"/>
            </w:tcBorders>
            <w:vAlign w:val="center"/>
          </w:tcPr>
          <w:p w14:paraId="3DD61E3E"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3,465.44</w:t>
            </w:r>
          </w:p>
        </w:tc>
        <w:tc>
          <w:tcPr>
            <w:tcW w:w="964" w:type="pct"/>
            <w:tcBorders>
              <w:top w:val="nil"/>
              <w:left w:val="nil"/>
              <w:bottom w:val="single" w:sz="8" w:space="0" w:color="000000"/>
              <w:right w:val="single" w:sz="8" w:space="0" w:color="000000"/>
            </w:tcBorders>
            <w:vAlign w:val="center"/>
          </w:tcPr>
          <w:p w14:paraId="5A53160D"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20,000.00</w:t>
            </w:r>
          </w:p>
        </w:tc>
      </w:tr>
      <w:tr w:rsidR="00A95661" w:rsidRPr="00EF3725" w14:paraId="34001A0A" w14:textId="77777777" w:rsidTr="002C2D60">
        <w:trPr>
          <w:trHeight w:val="20"/>
        </w:trPr>
        <w:tc>
          <w:tcPr>
            <w:tcW w:w="1616" w:type="pct"/>
            <w:tcBorders>
              <w:top w:val="nil"/>
              <w:left w:val="single" w:sz="8" w:space="0" w:color="000000"/>
              <w:bottom w:val="single" w:sz="8" w:space="0" w:color="000000"/>
              <w:right w:val="single" w:sz="8" w:space="0" w:color="000000"/>
            </w:tcBorders>
            <w:vAlign w:val="center"/>
          </w:tcPr>
          <w:p w14:paraId="4EF9DFD6" w14:textId="77777777" w:rsidR="00A95661" w:rsidRPr="00EF3725" w:rsidRDefault="00A95661" w:rsidP="002C2D60">
            <w:pPr>
              <w:spacing w:after="0" w:line="240" w:lineRule="auto"/>
              <w:rPr>
                <w:rFonts w:ascii="Arial" w:eastAsia="Aptos Narrow" w:hAnsi="Arial" w:cs="Arial"/>
                <w:sz w:val="20"/>
                <w:szCs w:val="20"/>
              </w:rPr>
            </w:pPr>
            <w:r w:rsidRPr="00EF3725">
              <w:rPr>
                <w:rFonts w:ascii="Arial" w:eastAsia="Aptos Narrow" w:hAnsi="Arial" w:cs="Arial"/>
                <w:sz w:val="20"/>
                <w:szCs w:val="20"/>
              </w:rPr>
              <w:t>Terapeuta</w:t>
            </w:r>
          </w:p>
        </w:tc>
        <w:tc>
          <w:tcPr>
            <w:tcW w:w="806" w:type="pct"/>
            <w:tcBorders>
              <w:top w:val="nil"/>
              <w:left w:val="nil"/>
              <w:bottom w:val="single" w:sz="8" w:space="0" w:color="000000"/>
              <w:right w:val="single" w:sz="8" w:space="0" w:color="000000"/>
            </w:tcBorders>
            <w:vAlign w:val="center"/>
          </w:tcPr>
          <w:p w14:paraId="630CF70C"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3,587.64</w:t>
            </w:r>
          </w:p>
        </w:tc>
        <w:tc>
          <w:tcPr>
            <w:tcW w:w="806" w:type="pct"/>
            <w:tcBorders>
              <w:top w:val="nil"/>
              <w:left w:val="nil"/>
              <w:bottom w:val="single" w:sz="8" w:space="0" w:color="000000"/>
              <w:right w:val="single" w:sz="8" w:space="0" w:color="000000"/>
            </w:tcBorders>
            <w:vAlign w:val="center"/>
          </w:tcPr>
          <w:p w14:paraId="036E6D31"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11,933.21</w:t>
            </w:r>
          </w:p>
        </w:tc>
        <w:tc>
          <w:tcPr>
            <w:tcW w:w="809" w:type="pct"/>
            <w:tcBorders>
              <w:top w:val="nil"/>
              <w:left w:val="nil"/>
              <w:bottom w:val="single" w:sz="8" w:space="0" w:color="000000"/>
              <w:right w:val="single" w:sz="8" w:space="0" w:color="000000"/>
            </w:tcBorders>
            <w:vAlign w:val="center"/>
          </w:tcPr>
          <w:p w14:paraId="3E5F9E82"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3,465.44</w:t>
            </w:r>
          </w:p>
        </w:tc>
        <w:tc>
          <w:tcPr>
            <w:tcW w:w="964" w:type="pct"/>
            <w:tcBorders>
              <w:top w:val="nil"/>
              <w:left w:val="nil"/>
              <w:bottom w:val="single" w:sz="8" w:space="0" w:color="000000"/>
              <w:right w:val="single" w:sz="8" w:space="0" w:color="000000"/>
            </w:tcBorders>
            <w:vAlign w:val="center"/>
          </w:tcPr>
          <w:p w14:paraId="7550B36C"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20,000.00</w:t>
            </w:r>
          </w:p>
        </w:tc>
      </w:tr>
      <w:tr w:rsidR="00A95661" w:rsidRPr="00EF3725" w14:paraId="7AFBDB13" w14:textId="77777777" w:rsidTr="002C2D60">
        <w:trPr>
          <w:trHeight w:val="20"/>
        </w:trPr>
        <w:tc>
          <w:tcPr>
            <w:tcW w:w="1616" w:type="pct"/>
            <w:tcBorders>
              <w:top w:val="nil"/>
              <w:left w:val="single" w:sz="8" w:space="0" w:color="000000"/>
              <w:bottom w:val="single" w:sz="8" w:space="0" w:color="000000"/>
              <w:right w:val="single" w:sz="8" w:space="0" w:color="000000"/>
            </w:tcBorders>
            <w:vAlign w:val="center"/>
          </w:tcPr>
          <w:p w14:paraId="02F3C961" w14:textId="77777777" w:rsidR="00A95661" w:rsidRPr="00EF3725" w:rsidRDefault="00A95661" w:rsidP="002C2D60">
            <w:pPr>
              <w:spacing w:after="0" w:line="240" w:lineRule="auto"/>
              <w:rPr>
                <w:rFonts w:ascii="Arial" w:eastAsia="Aptos Narrow" w:hAnsi="Arial" w:cs="Arial"/>
                <w:sz w:val="20"/>
                <w:szCs w:val="20"/>
              </w:rPr>
            </w:pPr>
            <w:r w:rsidRPr="00EF3725">
              <w:rPr>
                <w:rFonts w:ascii="Arial" w:eastAsia="Aptos Narrow" w:hAnsi="Arial" w:cs="Arial"/>
                <w:sz w:val="20"/>
                <w:szCs w:val="20"/>
              </w:rPr>
              <w:t>Valuador</w:t>
            </w:r>
          </w:p>
        </w:tc>
        <w:tc>
          <w:tcPr>
            <w:tcW w:w="806" w:type="pct"/>
            <w:tcBorders>
              <w:top w:val="nil"/>
              <w:left w:val="nil"/>
              <w:bottom w:val="single" w:sz="8" w:space="0" w:color="000000"/>
              <w:right w:val="single" w:sz="8" w:space="0" w:color="000000"/>
            </w:tcBorders>
            <w:vAlign w:val="center"/>
          </w:tcPr>
          <w:p w14:paraId="5D813640"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3,587.64</w:t>
            </w:r>
          </w:p>
        </w:tc>
        <w:tc>
          <w:tcPr>
            <w:tcW w:w="806" w:type="pct"/>
            <w:tcBorders>
              <w:top w:val="nil"/>
              <w:left w:val="nil"/>
              <w:bottom w:val="single" w:sz="8" w:space="0" w:color="000000"/>
              <w:right w:val="single" w:sz="8" w:space="0" w:color="000000"/>
            </w:tcBorders>
            <w:vAlign w:val="center"/>
          </w:tcPr>
          <w:p w14:paraId="410B0EF1"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11,961.85</w:t>
            </w:r>
          </w:p>
        </w:tc>
        <w:tc>
          <w:tcPr>
            <w:tcW w:w="809" w:type="pct"/>
            <w:tcBorders>
              <w:top w:val="nil"/>
              <w:left w:val="nil"/>
              <w:bottom w:val="single" w:sz="8" w:space="0" w:color="000000"/>
              <w:right w:val="single" w:sz="8" w:space="0" w:color="000000"/>
            </w:tcBorders>
            <w:vAlign w:val="center"/>
          </w:tcPr>
          <w:p w14:paraId="60490E4A"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3,465.44</w:t>
            </w:r>
          </w:p>
        </w:tc>
        <w:tc>
          <w:tcPr>
            <w:tcW w:w="964" w:type="pct"/>
            <w:tcBorders>
              <w:top w:val="nil"/>
              <w:left w:val="nil"/>
              <w:bottom w:val="single" w:sz="8" w:space="0" w:color="000000"/>
              <w:right w:val="single" w:sz="8" w:space="0" w:color="000000"/>
            </w:tcBorders>
            <w:vAlign w:val="center"/>
          </w:tcPr>
          <w:p w14:paraId="6DB60572"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20,000.00</w:t>
            </w:r>
          </w:p>
        </w:tc>
      </w:tr>
      <w:tr w:rsidR="00A95661" w:rsidRPr="00EF3725" w14:paraId="56715009" w14:textId="77777777" w:rsidTr="002C2D60">
        <w:trPr>
          <w:trHeight w:val="20"/>
        </w:trPr>
        <w:tc>
          <w:tcPr>
            <w:tcW w:w="1616" w:type="pct"/>
            <w:tcBorders>
              <w:top w:val="nil"/>
              <w:left w:val="single" w:sz="8" w:space="0" w:color="000000"/>
              <w:bottom w:val="single" w:sz="8" w:space="0" w:color="000000"/>
              <w:right w:val="single" w:sz="8" w:space="0" w:color="000000"/>
            </w:tcBorders>
            <w:vAlign w:val="center"/>
          </w:tcPr>
          <w:p w14:paraId="2B106110" w14:textId="77777777" w:rsidR="00A95661" w:rsidRPr="00EF3725" w:rsidRDefault="00A95661" w:rsidP="002C2D60">
            <w:pPr>
              <w:spacing w:after="0" w:line="240" w:lineRule="auto"/>
              <w:rPr>
                <w:rFonts w:ascii="Arial" w:eastAsia="Aptos Narrow" w:hAnsi="Arial" w:cs="Arial"/>
                <w:sz w:val="20"/>
                <w:szCs w:val="20"/>
              </w:rPr>
            </w:pPr>
            <w:r w:rsidRPr="00EF3725">
              <w:rPr>
                <w:rFonts w:ascii="Arial" w:eastAsia="Aptos Narrow" w:hAnsi="Arial" w:cs="Arial"/>
                <w:sz w:val="20"/>
                <w:szCs w:val="20"/>
              </w:rPr>
              <w:t>Velador</w:t>
            </w:r>
          </w:p>
        </w:tc>
        <w:tc>
          <w:tcPr>
            <w:tcW w:w="806" w:type="pct"/>
            <w:tcBorders>
              <w:top w:val="nil"/>
              <w:left w:val="nil"/>
              <w:bottom w:val="single" w:sz="8" w:space="0" w:color="000000"/>
              <w:right w:val="single" w:sz="8" w:space="0" w:color="000000"/>
            </w:tcBorders>
            <w:vAlign w:val="center"/>
          </w:tcPr>
          <w:p w14:paraId="2E6871B7"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3,587.64</w:t>
            </w:r>
          </w:p>
        </w:tc>
        <w:tc>
          <w:tcPr>
            <w:tcW w:w="806" w:type="pct"/>
            <w:tcBorders>
              <w:top w:val="nil"/>
              <w:left w:val="nil"/>
              <w:bottom w:val="single" w:sz="8" w:space="0" w:color="000000"/>
              <w:right w:val="single" w:sz="8" w:space="0" w:color="000000"/>
            </w:tcBorders>
            <w:vAlign w:val="center"/>
          </w:tcPr>
          <w:p w14:paraId="77DF3738"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9,300.72</w:t>
            </w:r>
          </w:p>
        </w:tc>
        <w:tc>
          <w:tcPr>
            <w:tcW w:w="809" w:type="pct"/>
            <w:tcBorders>
              <w:top w:val="nil"/>
              <w:left w:val="nil"/>
              <w:bottom w:val="single" w:sz="8" w:space="0" w:color="000000"/>
              <w:right w:val="single" w:sz="8" w:space="0" w:color="000000"/>
            </w:tcBorders>
            <w:vAlign w:val="center"/>
          </w:tcPr>
          <w:p w14:paraId="495652F5"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3,465.44</w:t>
            </w:r>
          </w:p>
        </w:tc>
        <w:tc>
          <w:tcPr>
            <w:tcW w:w="964" w:type="pct"/>
            <w:tcBorders>
              <w:top w:val="nil"/>
              <w:left w:val="nil"/>
              <w:bottom w:val="single" w:sz="8" w:space="0" w:color="000000"/>
              <w:right w:val="single" w:sz="8" w:space="0" w:color="000000"/>
            </w:tcBorders>
            <w:vAlign w:val="center"/>
          </w:tcPr>
          <w:p w14:paraId="0FB96556" w14:textId="77777777" w:rsidR="00A95661" w:rsidRPr="00EF3725" w:rsidRDefault="00A95661" w:rsidP="002C2D60">
            <w:pPr>
              <w:spacing w:after="0" w:line="240" w:lineRule="auto"/>
              <w:jc w:val="right"/>
              <w:rPr>
                <w:rFonts w:ascii="Arial" w:eastAsia="Aptos Narrow" w:hAnsi="Arial" w:cs="Arial"/>
                <w:sz w:val="20"/>
                <w:szCs w:val="20"/>
              </w:rPr>
            </w:pPr>
            <w:r w:rsidRPr="00EF3725">
              <w:rPr>
                <w:rFonts w:ascii="Arial" w:eastAsia="Aptos Narrow" w:hAnsi="Arial" w:cs="Arial"/>
                <w:sz w:val="20"/>
                <w:szCs w:val="20"/>
              </w:rPr>
              <w:t>20,000.00</w:t>
            </w:r>
          </w:p>
        </w:tc>
      </w:tr>
    </w:tbl>
    <w:p w14:paraId="54184129" w14:textId="77777777" w:rsidR="00A95661" w:rsidRDefault="00A95661" w:rsidP="00A95661">
      <w:pPr>
        <w:widowControl w:val="0"/>
        <w:spacing w:after="0" w:line="240" w:lineRule="auto"/>
        <w:jc w:val="both"/>
        <w:rPr>
          <w:rFonts w:ascii="Arial" w:eastAsia="Soberana Sans" w:hAnsi="Arial" w:cs="Arial"/>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27"/>
        <w:gridCol w:w="1217"/>
        <w:gridCol w:w="1217"/>
        <w:gridCol w:w="1306"/>
        <w:gridCol w:w="1861"/>
      </w:tblGrid>
      <w:tr w:rsidR="00A95661" w:rsidRPr="00EF3725" w14:paraId="312A28B4" w14:textId="77777777" w:rsidTr="002C2D60">
        <w:trPr>
          <w:trHeight w:val="20"/>
          <w:tblHeader/>
        </w:trPr>
        <w:tc>
          <w:tcPr>
            <w:tcW w:w="5000" w:type="pct"/>
            <w:gridSpan w:val="5"/>
          </w:tcPr>
          <w:p w14:paraId="41889E35" w14:textId="77777777" w:rsidR="00A95661" w:rsidRPr="00EF3725" w:rsidRDefault="00A95661" w:rsidP="002C2D60">
            <w:pPr>
              <w:spacing w:after="0" w:line="240" w:lineRule="auto"/>
              <w:jc w:val="center"/>
              <w:rPr>
                <w:rFonts w:ascii="Arial" w:eastAsia="Aptos" w:hAnsi="Arial" w:cs="Arial"/>
                <w:sz w:val="20"/>
                <w:szCs w:val="20"/>
              </w:rPr>
            </w:pPr>
            <w:r w:rsidRPr="00EF3725">
              <w:rPr>
                <w:rFonts w:ascii="Arial" w:eastAsia="Aptos Narrow" w:hAnsi="Arial" w:cs="Arial"/>
                <w:sz w:val="20"/>
                <w:szCs w:val="20"/>
              </w:rPr>
              <w:t>Percepción Mensual Neta 2026: Sistema Municipal de Seguridad Pública</w:t>
            </w:r>
          </w:p>
        </w:tc>
      </w:tr>
      <w:tr w:rsidR="00A95661" w:rsidRPr="00EF3725" w14:paraId="0939424B" w14:textId="77777777" w:rsidTr="002C2D60">
        <w:trPr>
          <w:trHeight w:val="20"/>
          <w:tblHeader/>
        </w:trPr>
        <w:tc>
          <w:tcPr>
            <w:tcW w:w="1984" w:type="pct"/>
          </w:tcPr>
          <w:p w14:paraId="396845E0" w14:textId="77777777" w:rsidR="00A95661" w:rsidRPr="00EF3725" w:rsidRDefault="00A95661" w:rsidP="002C2D60">
            <w:pPr>
              <w:spacing w:after="0" w:line="240" w:lineRule="auto"/>
              <w:jc w:val="center"/>
              <w:rPr>
                <w:rFonts w:ascii="Arial" w:eastAsia="Aptos" w:hAnsi="Arial" w:cs="Arial"/>
                <w:sz w:val="20"/>
                <w:szCs w:val="20"/>
              </w:rPr>
            </w:pPr>
            <w:r w:rsidRPr="00EF3725">
              <w:rPr>
                <w:rFonts w:ascii="Arial" w:eastAsia="Aptos" w:hAnsi="Arial" w:cs="Arial"/>
                <w:sz w:val="20"/>
                <w:szCs w:val="20"/>
              </w:rPr>
              <w:t>PUESTO</w:t>
            </w:r>
          </w:p>
        </w:tc>
        <w:tc>
          <w:tcPr>
            <w:tcW w:w="715" w:type="pct"/>
          </w:tcPr>
          <w:p w14:paraId="704D7CF6" w14:textId="77777777" w:rsidR="00A95661" w:rsidRPr="00EF3725" w:rsidRDefault="00A95661" w:rsidP="002C2D60">
            <w:pPr>
              <w:spacing w:after="0" w:line="240" w:lineRule="auto"/>
              <w:jc w:val="center"/>
              <w:rPr>
                <w:rFonts w:ascii="Arial" w:eastAsia="Aptos" w:hAnsi="Arial" w:cs="Arial"/>
                <w:sz w:val="20"/>
                <w:szCs w:val="20"/>
              </w:rPr>
            </w:pPr>
            <w:r w:rsidRPr="00EF3725">
              <w:rPr>
                <w:rFonts w:ascii="Arial" w:eastAsia="Aptos" w:hAnsi="Arial" w:cs="Arial"/>
                <w:sz w:val="20"/>
                <w:szCs w:val="20"/>
              </w:rPr>
              <w:t xml:space="preserve">DE </w:t>
            </w:r>
          </w:p>
        </w:tc>
        <w:tc>
          <w:tcPr>
            <w:tcW w:w="644" w:type="pct"/>
          </w:tcPr>
          <w:p w14:paraId="67BFDA5B" w14:textId="77777777" w:rsidR="00A95661" w:rsidRPr="00EF3725" w:rsidRDefault="00A95661" w:rsidP="002C2D60">
            <w:pPr>
              <w:spacing w:after="0" w:line="240" w:lineRule="auto"/>
              <w:jc w:val="center"/>
              <w:rPr>
                <w:rFonts w:ascii="Arial" w:eastAsia="Aptos" w:hAnsi="Arial" w:cs="Arial"/>
                <w:sz w:val="20"/>
                <w:szCs w:val="20"/>
              </w:rPr>
            </w:pPr>
            <w:r w:rsidRPr="00EF3725">
              <w:rPr>
                <w:rFonts w:ascii="Arial" w:eastAsia="Aptos" w:hAnsi="Arial" w:cs="Arial"/>
                <w:sz w:val="20"/>
                <w:szCs w:val="20"/>
              </w:rPr>
              <w:t>HASTA</w:t>
            </w:r>
          </w:p>
        </w:tc>
        <w:tc>
          <w:tcPr>
            <w:tcW w:w="644" w:type="pct"/>
          </w:tcPr>
          <w:p w14:paraId="4628D1F7" w14:textId="77777777" w:rsidR="00A95661" w:rsidRPr="00EF3725" w:rsidRDefault="00A95661" w:rsidP="002C2D60">
            <w:pPr>
              <w:spacing w:after="0" w:line="240" w:lineRule="auto"/>
              <w:jc w:val="center"/>
              <w:rPr>
                <w:rFonts w:ascii="Arial" w:eastAsia="Aptos" w:hAnsi="Arial" w:cs="Arial"/>
                <w:sz w:val="20"/>
                <w:szCs w:val="20"/>
              </w:rPr>
            </w:pPr>
            <w:r w:rsidRPr="00EF3725">
              <w:rPr>
                <w:rFonts w:ascii="Arial" w:eastAsia="Aptos" w:hAnsi="Arial" w:cs="Arial"/>
                <w:sz w:val="20"/>
                <w:szCs w:val="20"/>
              </w:rPr>
              <w:t>DESPENSA</w:t>
            </w:r>
          </w:p>
        </w:tc>
        <w:tc>
          <w:tcPr>
            <w:tcW w:w="1012" w:type="pct"/>
          </w:tcPr>
          <w:p w14:paraId="270BC2B4" w14:textId="77777777" w:rsidR="00A95661" w:rsidRPr="00EF3725" w:rsidRDefault="00A95661" w:rsidP="002C2D60">
            <w:pPr>
              <w:spacing w:after="0" w:line="240" w:lineRule="auto"/>
              <w:jc w:val="center"/>
              <w:rPr>
                <w:rFonts w:ascii="Arial" w:eastAsia="Aptos" w:hAnsi="Arial" w:cs="Arial"/>
                <w:sz w:val="20"/>
                <w:szCs w:val="20"/>
              </w:rPr>
            </w:pPr>
            <w:proofErr w:type="spellStart"/>
            <w:r w:rsidRPr="00EF3725">
              <w:rPr>
                <w:rFonts w:ascii="Arial" w:eastAsia="Aptos" w:hAnsi="Arial" w:cs="Arial"/>
                <w:sz w:val="20"/>
                <w:szCs w:val="20"/>
              </w:rPr>
              <w:t>COMPENSACION</w:t>
            </w:r>
            <w:proofErr w:type="spellEnd"/>
            <w:r w:rsidRPr="00EF3725">
              <w:rPr>
                <w:rFonts w:ascii="Arial" w:eastAsia="Aptos" w:hAnsi="Arial" w:cs="Arial"/>
                <w:sz w:val="20"/>
                <w:szCs w:val="20"/>
              </w:rPr>
              <w:t xml:space="preserve"> MAXIMA</w:t>
            </w:r>
          </w:p>
        </w:tc>
      </w:tr>
      <w:tr w:rsidR="00A95661" w:rsidRPr="00EF3725" w14:paraId="16493CAA" w14:textId="77777777" w:rsidTr="002C2D60">
        <w:trPr>
          <w:trHeight w:val="20"/>
        </w:trPr>
        <w:tc>
          <w:tcPr>
            <w:tcW w:w="1984" w:type="pct"/>
          </w:tcPr>
          <w:p w14:paraId="74B0F4FC" w14:textId="77777777" w:rsidR="00A95661" w:rsidRPr="00EF3725" w:rsidRDefault="00A95661" w:rsidP="002C2D60">
            <w:pPr>
              <w:spacing w:after="0" w:line="240" w:lineRule="auto"/>
              <w:rPr>
                <w:rFonts w:ascii="Arial" w:eastAsia="Aptos" w:hAnsi="Arial" w:cs="Arial"/>
                <w:sz w:val="20"/>
                <w:szCs w:val="20"/>
              </w:rPr>
            </w:pPr>
            <w:r w:rsidRPr="00EF3725">
              <w:rPr>
                <w:rFonts w:ascii="Arial" w:eastAsia="Aptos" w:hAnsi="Arial" w:cs="Arial"/>
                <w:sz w:val="20"/>
                <w:szCs w:val="20"/>
              </w:rPr>
              <w:t>SECRETARIA MUNICIPAL DE SEGURIDAD Y PROTECCIÓN CIUDADANA</w:t>
            </w:r>
          </w:p>
        </w:tc>
        <w:tc>
          <w:tcPr>
            <w:tcW w:w="715" w:type="pct"/>
          </w:tcPr>
          <w:p w14:paraId="43B35B29"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$16,000.00</w:t>
            </w:r>
          </w:p>
        </w:tc>
        <w:tc>
          <w:tcPr>
            <w:tcW w:w="644" w:type="pct"/>
          </w:tcPr>
          <w:p w14:paraId="52BD1839"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$40,000.00</w:t>
            </w:r>
          </w:p>
        </w:tc>
        <w:tc>
          <w:tcPr>
            <w:tcW w:w="644" w:type="pct"/>
          </w:tcPr>
          <w:p w14:paraId="3B5724DD"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$2,023.60</w:t>
            </w:r>
          </w:p>
        </w:tc>
        <w:tc>
          <w:tcPr>
            <w:tcW w:w="1012" w:type="pct"/>
          </w:tcPr>
          <w:p w14:paraId="192E0A2E"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$20,000.00</w:t>
            </w:r>
          </w:p>
        </w:tc>
      </w:tr>
      <w:tr w:rsidR="00A95661" w:rsidRPr="00EF3725" w14:paraId="1F23E5ED" w14:textId="77777777" w:rsidTr="002C2D60">
        <w:trPr>
          <w:trHeight w:val="20"/>
        </w:trPr>
        <w:tc>
          <w:tcPr>
            <w:tcW w:w="1984" w:type="pct"/>
          </w:tcPr>
          <w:p w14:paraId="12A8F0D8" w14:textId="77777777" w:rsidR="00A95661" w:rsidRPr="00EF3725" w:rsidRDefault="00A95661" w:rsidP="002C2D60">
            <w:pPr>
              <w:spacing w:after="0" w:line="240" w:lineRule="auto"/>
              <w:rPr>
                <w:rFonts w:ascii="Arial" w:eastAsia="Aptos" w:hAnsi="Arial" w:cs="Arial"/>
                <w:sz w:val="20"/>
                <w:szCs w:val="20"/>
              </w:rPr>
            </w:pPr>
            <w:r w:rsidRPr="00EF3725">
              <w:rPr>
                <w:rFonts w:ascii="Arial" w:eastAsia="Aptos" w:hAnsi="Arial" w:cs="Arial"/>
                <w:sz w:val="20"/>
                <w:szCs w:val="20"/>
              </w:rPr>
              <w:t>SUBOFICIAL</w:t>
            </w:r>
          </w:p>
        </w:tc>
        <w:tc>
          <w:tcPr>
            <w:tcW w:w="715" w:type="pct"/>
          </w:tcPr>
          <w:p w14:paraId="762C52F3"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$15,000.00</w:t>
            </w:r>
          </w:p>
        </w:tc>
        <w:tc>
          <w:tcPr>
            <w:tcW w:w="644" w:type="pct"/>
          </w:tcPr>
          <w:p w14:paraId="1D77353B"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$23,000.00</w:t>
            </w:r>
          </w:p>
        </w:tc>
        <w:tc>
          <w:tcPr>
            <w:tcW w:w="644" w:type="pct"/>
          </w:tcPr>
          <w:p w14:paraId="0141E324"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$2,023.60</w:t>
            </w:r>
          </w:p>
        </w:tc>
        <w:tc>
          <w:tcPr>
            <w:tcW w:w="1012" w:type="pct"/>
          </w:tcPr>
          <w:p w14:paraId="57B39339"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$20,000.00</w:t>
            </w:r>
          </w:p>
        </w:tc>
      </w:tr>
      <w:tr w:rsidR="00A95661" w:rsidRPr="00EF3725" w14:paraId="0B5C45DE" w14:textId="77777777" w:rsidTr="002C2D60">
        <w:trPr>
          <w:trHeight w:val="20"/>
        </w:trPr>
        <w:tc>
          <w:tcPr>
            <w:tcW w:w="1984" w:type="pct"/>
          </w:tcPr>
          <w:p w14:paraId="3F386979" w14:textId="77777777" w:rsidR="00A95661" w:rsidRPr="00EF3725" w:rsidRDefault="00A95661" w:rsidP="002C2D60">
            <w:pPr>
              <w:spacing w:after="0" w:line="240" w:lineRule="auto"/>
              <w:rPr>
                <w:rFonts w:ascii="Arial" w:eastAsia="Aptos" w:hAnsi="Arial" w:cs="Arial"/>
                <w:sz w:val="20"/>
                <w:szCs w:val="20"/>
              </w:rPr>
            </w:pPr>
            <w:r w:rsidRPr="00EF3725">
              <w:rPr>
                <w:rFonts w:ascii="Arial" w:eastAsia="Aptos" w:hAnsi="Arial" w:cs="Arial"/>
                <w:sz w:val="20"/>
                <w:szCs w:val="20"/>
              </w:rPr>
              <w:t>POLICÍA TERCERO</w:t>
            </w:r>
          </w:p>
        </w:tc>
        <w:tc>
          <w:tcPr>
            <w:tcW w:w="715" w:type="pct"/>
          </w:tcPr>
          <w:p w14:paraId="72331F85"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$11,500.00</w:t>
            </w:r>
          </w:p>
        </w:tc>
        <w:tc>
          <w:tcPr>
            <w:tcW w:w="644" w:type="pct"/>
          </w:tcPr>
          <w:p w14:paraId="2E4D25FB"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$18,000.00</w:t>
            </w:r>
          </w:p>
        </w:tc>
        <w:tc>
          <w:tcPr>
            <w:tcW w:w="644" w:type="pct"/>
          </w:tcPr>
          <w:p w14:paraId="60B6E0FA"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$2,023.60</w:t>
            </w:r>
          </w:p>
        </w:tc>
        <w:tc>
          <w:tcPr>
            <w:tcW w:w="1012" w:type="pct"/>
          </w:tcPr>
          <w:p w14:paraId="62E1CC02"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$20,000.00</w:t>
            </w:r>
          </w:p>
        </w:tc>
      </w:tr>
      <w:tr w:rsidR="00A95661" w:rsidRPr="00EF3725" w14:paraId="0A1DAF69" w14:textId="77777777" w:rsidTr="002C2D60">
        <w:trPr>
          <w:trHeight w:val="20"/>
        </w:trPr>
        <w:tc>
          <w:tcPr>
            <w:tcW w:w="1984" w:type="pct"/>
          </w:tcPr>
          <w:p w14:paraId="6DF100A8" w14:textId="77777777" w:rsidR="00A95661" w:rsidRPr="00EF3725" w:rsidRDefault="00A95661" w:rsidP="002C2D60">
            <w:pPr>
              <w:spacing w:after="0" w:line="240" w:lineRule="auto"/>
              <w:rPr>
                <w:rFonts w:ascii="Arial" w:eastAsia="Aptos" w:hAnsi="Arial" w:cs="Arial"/>
                <w:sz w:val="20"/>
                <w:szCs w:val="20"/>
              </w:rPr>
            </w:pPr>
            <w:r w:rsidRPr="00EF3725">
              <w:rPr>
                <w:rFonts w:ascii="Arial" w:eastAsia="Aptos" w:hAnsi="Arial" w:cs="Arial"/>
                <w:sz w:val="20"/>
                <w:szCs w:val="20"/>
              </w:rPr>
              <w:t>POLICÍA SEGUNDO</w:t>
            </w:r>
          </w:p>
        </w:tc>
        <w:tc>
          <w:tcPr>
            <w:tcW w:w="715" w:type="pct"/>
          </w:tcPr>
          <w:p w14:paraId="51B310E9"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$11,500.00</w:t>
            </w:r>
          </w:p>
        </w:tc>
        <w:tc>
          <w:tcPr>
            <w:tcW w:w="644" w:type="pct"/>
          </w:tcPr>
          <w:p w14:paraId="5D9C996D"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$20,000.00</w:t>
            </w:r>
          </w:p>
        </w:tc>
        <w:tc>
          <w:tcPr>
            <w:tcW w:w="644" w:type="pct"/>
          </w:tcPr>
          <w:p w14:paraId="5BB6E22F"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$2,023.60</w:t>
            </w:r>
          </w:p>
        </w:tc>
        <w:tc>
          <w:tcPr>
            <w:tcW w:w="1012" w:type="pct"/>
          </w:tcPr>
          <w:p w14:paraId="120FFB05"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$20,000.00</w:t>
            </w:r>
          </w:p>
        </w:tc>
      </w:tr>
      <w:tr w:rsidR="00A95661" w:rsidRPr="00EF3725" w14:paraId="74BB2C99" w14:textId="77777777" w:rsidTr="002C2D60">
        <w:trPr>
          <w:trHeight w:val="20"/>
        </w:trPr>
        <w:tc>
          <w:tcPr>
            <w:tcW w:w="1984" w:type="pct"/>
          </w:tcPr>
          <w:p w14:paraId="2FDEF24A" w14:textId="77777777" w:rsidR="00A95661" w:rsidRPr="00EF3725" w:rsidRDefault="00A95661" w:rsidP="002C2D60">
            <w:pPr>
              <w:spacing w:after="0" w:line="240" w:lineRule="auto"/>
              <w:rPr>
                <w:rFonts w:ascii="Arial" w:eastAsia="Aptos" w:hAnsi="Arial" w:cs="Arial"/>
                <w:sz w:val="20"/>
                <w:szCs w:val="20"/>
              </w:rPr>
            </w:pPr>
            <w:r w:rsidRPr="00EF3725">
              <w:rPr>
                <w:rFonts w:ascii="Arial" w:eastAsia="Aptos" w:hAnsi="Arial" w:cs="Arial"/>
                <w:sz w:val="20"/>
                <w:szCs w:val="20"/>
              </w:rPr>
              <w:t>POLICÍA PRIMERO</w:t>
            </w:r>
          </w:p>
        </w:tc>
        <w:tc>
          <w:tcPr>
            <w:tcW w:w="715" w:type="pct"/>
          </w:tcPr>
          <w:p w14:paraId="1701BBA1"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$11,500.00</w:t>
            </w:r>
          </w:p>
        </w:tc>
        <w:tc>
          <w:tcPr>
            <w:tcW w:w="644" w:type="pct"/>
          </w:tcPr>
          <w:p w14:paraId="3887D28D"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$24,000.00</w:t>
            </w:r>
          </w:p>
        </w:tc>
        <w:tc>
          <w:tcPr>
            <w:tcW w:w="644" w:type="pct"/>
          </w:tcPr>
          <w:p w14:paraId="4DA53481"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$2,023.60</w:t>
            </w:r>
          </w:p>
        </w:tc>
        <w:tc>
          <w:tcPr>
            <w:tcW w:w="1012" w:type="pct"/>
          </w:tcPr>
          <w:p w14:paraId="55DC0510"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$20,000.00</w:t>
            </w:r>
          </w:p>
        </w:tc>
      </w:tr>
      <w:tr w:rsidR="00A95661" w:rsidRPr="00EF3725" w14:paraId="02CBFD52" w14:textId="77777777" w:rsidTr="002C2D60">
        <w:trPr>
          <w:trHeight w:val="20"/>
        </w:trPr>
        <w:tc>
          <w:tcPr>
            <w:tcW w:w="1984" w:type="pct"/>
          </w:tcPr>
          <w:p w14:paraId="4BAAD81A" w14:textId="77777777" w:rsidR="00A95661" w:rsidRPr="00EF3725" w:rsidRDefault="00A95661" w:rsidP="002C2D60">
            <w:pPr>
              <w:spacing w:after="0" w:line="240" w:lineRule="auto"/>
              <w:rPr>
                <w:rFonts w:ascii="Arial" w:eastAsia="Aptos" w:hAnsi="Arial" w:cs="Arial"/>
                <w:sz w:val="20"/>
                <w:szCs w:val="20"/>
              </w:rPr>
            </w:pPr>
            <w:r w:rsidRPr="00EF3725">
              <w:rPr>
                <w:rFonts w:ascii="Arial" w:eastAsia="Aptos" w:hAnsi="Arial" w:cs="Arial"/>
                <w:sz w:val="20"/>
                <w:szCs w:val="20"/>
              </w:rPr>
              <w:t>POLICÍA</w:t>
            </w:r>
          </w:p>
        </w:tc>
        <w:tc>
          <w:tcPr>
            <w:tcW w:w="715" w:type="pct"/>
          </w:tcPr>
          <w:p w14:paraId="74313449"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$11,500.00</w:t>
            </w:r>
          </w:p>
        </w:tc>
        <w:tc>
          <w:tcPr>
            <w:tcW w:w="644" w:type="pct"/>
          </w:tcPr>
          <w:p w14:paraId="1EAFC25E"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$17,000.00</w:t>
            </w:r>
          </w:p>
        </w:tc>
        <w:tc>
          <w:tcPr>
            <w:tcW w:w="644" w:type="pct"/>
          </w:tcPr>
          <w:p w14:paraId="57C04EB6"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$2,023.60</w:t>
            </w:r>
          </w:p>
        </w:tc>
        <w:tc>
          <w:tcPr>
            <w:tcW w:w="1012" w:type="pct"/>
          </w:tcPr>
          <w:p w14:paraId="07988FA9"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$20,000.00</w:t>
            </w:r>
          </w:p>
        </w:tc>
      </w:tr>
      <w:tr w:rsidR="00A95661" w:rsidRPr="00EF3725" w14:paraId="43DD5461" w14:textId="77777777" w:rsidTr="002C2D60">
        <w:trPr>
          <w:trHeight w:val="20"/>
        </w:trPr>
        <w:tc>
          <w:tcPr>
            <w:tcW w:w="1984" w:type="pct"/>
          </w:tcPr>
          <w:p w14:paraId="66C1EBBC" w14:textId="77777777" w:rsidR="00A95661" w:rsidRPr="00EF3725" w:rsidRDefault="00A95661" w:rsidP="002C2D60">
            <w:pPr>
              <w:spacing w:after="0" w:line="240" w:lineRule="auto"/>
              <w:rPr>
                <w:rFonts w:ascii="Arial" w:eastAsia="Aptos" w:hAnsi="Arial" w:cs="Arial"/>
                <w:sz w:val="20"/>
                <w:szCs w:val="20"/>
              </w:rPr>
            </w:pPr>
            <w:r w:rsidRPr="00EF3725">
              <w:rPr>
                <w:rFonts w:ascii="Arial" w:eastAsia="Aptos" w:hAnsi="Arial" w:cs="Arial"/>
                <w:sz w:val="20"/>
                <w:szCs w:val="20"/>
              </w:rPr>
              <w:t>DIRECTOR DE TRÁNSITO MUNICIPAL</w:t>
            </w:r>
          </w:p>
        </w:tc>
        <w:tc>
          <w:tcPr>
            <w:tcW w:w="715" w:type="pct"/>
          </w:tcPr>
          <w:p w14:paraId="387D66F0"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$15,000.00</w:t>
            </w:r>
          </w:p>
        </w:tc>
        <w:tc>
          <w:tcPr>
            <w:tcW w:w="644" w:type="pct"/>
          </w:tcPr>
          <w:p w14:paraId="3DE2D549"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$29,000.00</w:t>
            </w:r>
          </w:p>
        </w:tc>
        <w:tc>
          <w:tcPr>
            <w:tcW w:w="644" w:type="pct"/>
          </w:tcPr>
          <w:p w14:paraId="421D3207"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$2,023.60</w:t>
            </w:r>
          </w:p>
        </w:tc>
        <w:tc>
          <w:tcPr>
            <w:tcW w:w="1012" w:type="pct"/>
          </w:tcPr>
          <w:p w14:paraId="75150E95"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$20,000.00</w:t>
            </w:r>
          </w:p>
        </w:tc>
      </w:tr>
      <w:tr w:rsidR="00A95661" w:rsidRPr="00EF3725" w14:paraId="5F0D132D" w14:textId="77777777" w:rsidTr="002C2D60">
        <w:trPr>
          <w:trHeight w:val="20"/>
        </w:trPr>
        <w:tc>
          <w:tcPr>
            <w:tcW w:w="1984" w:type="pct"/>
          </w:tcPr>
          <w:p w14:paraId="1CFAD698" w14:textId="77777777" w:rsidR="00A95661" w:rsidRPr="00EF3725" w:rsidRDefault="00A95661" w:rsidP="002C2D60">
            <w:pPr>
              <w:spacing w:after="0" w:line="240" w:lineRule="auto"/>
              <w:rPr>
                <w:rFonts w:ascii="Arial" w:eastAsia="Aptos" w:hAnsi="Arial" w:cs="Arial"/>
                <w:sz w:val="20"/>
                <w:szCs w:val="20"/>
              </w:rPr>
            </w:pPr>
            <w:r w:rsidRPr="00EF3725">
              <w:rPr>
                <w:rFonts w:ascii="Arial" w:eastAsia="Aptos" w:hAnsi="Arial" w:cs="Arial"/>
                <w:sz w:val="20"/>
                <w:szCs w:val="20"/>
              </w:rPr>
              <w:t xml:space="preserve">DIRECTOR </w:t>
            </w:r>
            <w:proofErr w:type="spellStart"/>
            <w:r w:rsidRPr="00EF3725">
              <w:rPr>
                <w:rFonts w:ascii="Arial" w:eastAsia="Aptos" w:hAnsi="Arial" w:cs="Arial"/>
                <w:sz w:val="20"/>
                <w:szCs w:val="20"/>
              </w:rPr>
              <w:t>MAXIMO</w:t>
            </w:r>
            <w:proofErr w:type="spellEnd"/>
          </w:p>
        </w:tc>
        <w:tc>
          <w:tcPr>
            <w:tcW w:w="715" w:type="pct"/>
          </w:tcPr>
          <w:p w14:paraId="5E075863"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$10,000.00</w:t>
            </w:r>
          </w:p>
        </w:tc>
        <w:tc>
          <w:tcPr>
            <w:tcW w:w="644" w:type="pct"/>
          </w:tcPr>
          <w:p w14:paraId="5AD6BFA1"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$12,000.00</w:t>
            </w:r>
          </w:p>
        </w:tc>
        <w:tc>
          <w:tcPr>
            <w:tcW w:w="644" w:type="pct"/>
          </w:tcPr>
          <w:p w14:paraId="7B827261"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$821.18</w:t>
            </w:r>
          </w:p>
        </w:tc>
        <w:tc>
          <w:tcPr>
            <w:tcW w:w="1012" w:type="pct"/>
          </w:tcPr>
          <w:p w14:paraId="566AECD9"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$20,000.00</w:t>
            </w:r>
          </w:p>
        </w:tc>
      </w:tr>
      <w:tr w:rsidR="00A95661" w:rsidRPr="00EF3725" w14:paraId="71075398" w14:textId="77777777" w:rsidTr="002C2D60">
        <w:trPr>
          <w:trHeight w:val="20"/>
        </w:trPr>
        <w:tc>
          <w:tcPr>
            <w:tcW w:w="1984" w:type="pct"/>
          </w:tcPr>
          <w:p w14:paraId="13A59718" w14:textId="77777777" w:rsidR="00A95661" w:rsidRPr="00EF3725" w:rsidRDefault="00A95661" w:rsidP="002C2D60">
            <w:pPr>
              <w:spacing w:after="0" w:line="240" w:lineRule="auto"/>
              <w:rPr>
                <w:rFonts w:ascii="Arial" w:eastAsia="Aptos" w:hAnsi="Arial" w:cs="Arial"/>
                <w:sz w:val="20"/>
                <w:szCs w:val="20"/>
              </w:rPr>
            </w:pPr>
            <w:r w:rsidRPr="00EF3725">
              <w:rPr>
                <w:rFonts w:ascii="Arial" w:eastAsia="Aptos" w:hAnsi="Arial" w:cs="Arial"/>
                <w:sz w:val="20"/>
                <w:szCs w:val="20"/>
              </w:rPr>
              <w:t>AGENTE VIAL</w:t>
            </w:r>
          </w:p>
        </w:tc>
        <w:tc>
          <w:tcPr>
            <w:tcW w:w="715" w:type="pct"/>
          </w:tcPr>
          <w:p w14:paraId="52A21CDB"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$5,500.00</w:t>
            </w:r>
          </w:p>
        </w:tc>
        <w:tc>
          <w:tcPr>
            <w:tcW w:w="644" w:type="pct"/>
          </w:tcPr>
          <w:p w14:paraId="3039CCAF"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$11,000.00</w:t>
            </w:r>
          </w:p>
        </w:tc>
        <w:tc>
          <w:tcPr>
            <w:tcW w:w="644" w:type="pct"/>
          </w:tcPr>
          <w:p w14:paraId="346E2839"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$821.18</w:t>
            </w:r>
          </w:p>
        </w:tc>
        <w:tc>
          <w:tcPr>
            <w:tcW w:w="1012" w:type="pct"/>
          </w:tcPr>
          <w:p w14:paraId="0109D399"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$20,000.00</w:t>
            </w:r>
          </w:p>
        </w:tc>
      </w:tr>
      <w:tr w:rsidR="00A95661" w:rsidRPr="00EF3725" w14:paraId="0B1D6853" w14:textId="77777777" w:rsidTr="002C2D60">
        <w:trPr>
          <w:trHeight w:val="20"/>
        </w:trPr>
        <w:tc>
          <w:tcPr>
            <w:tcW w:w="1984" w:type="pct"/>
          </w:tcPr>
          <w:p w14:paraId="411EE535" w14:textId="77777777" w:rsidR="00A95661" w:rsidRPr="00EF3725" w:rsidRDefault="00A95661" w:rsidP="002C2D60">
            <w:pPr>
              <w:spacing w:after="0" w:line="240" w:lineRule="auto"/>
              <w:rPr>
                <w:rFonts w:ascii="Arial" w:eastAsia="Aptos" w:hAnsi="Arial" w:cs="Arial"/>
                <w:sz w:val="20"/>
                <w:szCs w:val="20"/>
              </w:rPr>
            </w:pPr>
            <w:r w:rsidRPr="00EF3725">
              <w:rPr>
                <w:rFonts w:ascii="Arial" w:eastAsia="Aptos" w:hAnsi="Arial" w:cs="Arial"/>
                <w:sz w:val="20"/>
                <w:szCs w:val="20"/>
              </w:rPr>
              <w:t>AUXILIAR ADMINISTRATIVO</w:t>
            </w:r>
          </w:p>
        </w:tc>
        <w:tc>
          <w:tcPr>
            <w:tcW w:w="715" w:type="pct"/>
          </w:tcPr>
          <w:p w14:paraId="594BF25A"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$6,000.00</w:t>
            </w:r>
          </w:p>
        </w:tc>
        <w:tc>
          <w:tcPr>
            <w:tcW w:w="644" w:type="pct"/>
          </w:tcPr>
          <w:p w14:paraId="519D4734"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$10,000.00</w:t>
            </w:r>
          </w:p>
        </w:tc>
        <w:tc>
          <w:tcPr>
            <w:tcW w:w="644" w:type="pct"/>
          </w:tcPr>
          <w:p w14:paraId="19C16DEF"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$821.18</w:t>
            </w:r>
          </w:p>
        </w:tc>
        <w:tc>
          <w:tcPr>
            <w:tcW w:w="1012" w:type="pct"/>
          </w:tcPr>
          <w:p w14:paraId="2CA32DB6"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$20,000.00</w:t>
            </w:r>
          </w:p>
        </w:tc>
      </w:tr>
      <w:tr w:rsidR="00A95661" w:rsidRPr="00EF3725" w14:paraId="49B64251" w14:textId="77777777" w:rsidTr="002C2D60">
        <w:trPr>
          <w:trHeight w:val="20"/>
        </w:trPr>
        <w:tc>
          <w:tcPr>
            <w:tcW w:w="1984" w:type="pct"/>
          </w:tcPr>
          <w:p w14:paraId="0237FD64" w14:textId="77777777" w:rsidR="00A95661" w:rsidRPr="00EF3725" w:rsidRDefault="00A95661" w:rsidP="002C2D60">
            <w:pPr>
              <w:spacing w:after="0" w:line="240" w:lineRule="auto"/>
              <w:rPr>
                <w:rFonts w:ascii="Arial" w:eastAsia="Aptos" w:hAnsi="Arial" w:cs="Arial"/>
                <w:sz w:val="20"/>
                <w:szCs w:val="20"/>
              </w:rPr>
            </w:pPr>
            <w:r w:rsidRPr="00EF3725">
              <w:rPr>
                <w:rFonts w:ascii="Arial" w:eastAsia="Aptos" w:hAnsi="Arial" w:cs="Arial"/>
                <w:sz w:val="20"/>
                <w:szCs w:val="20"/>
              </w:rPr>
              <w:t>AUXILIAR OPERATIVO</w:t>
            </w:r>
          </w:p>
        </w:tc>
        <w:tc>
          <w:tcPr>
            <w:tcW w:w="715" w:type="pct"/>
          </w:tcPr>
          <w:p w14:paraId="39009283"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$4,500.00</w:t>
            </w:r>
          </w:p>
        </w:tc>
        <w:tc>
          <w:tcPr>
            <w:tcW w:w="644" w:type="pct"/>
          </w:tcPr>
          <w:p w14:paraId="6601735F"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$12,000.00</w:t>
            </w:r>
          </w:p>
        </w:tc>
        <w:tc>
          <w:tcPr>
            <w:tcW w:w="644" w:type="pct"/>
          </w:tcPr>
          <w:p w14:paraId="60B3F4CD"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$821.18</w:t>
            </w:r>
          </w:p>
        </w:tc>
        <w:tc>
          <w:tcPr>
            <w:tcW w:w="1012" w:type="pct"/>
          </w:tcPr>
          <w:p w14:paraId="72C34EE3"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$20,000.00</w:t>
            </w:r>
          </w:p>
        </w:tc>
      </w:tr>
      <w:tr w:rsidR="00A95661" w:rsidRPr="00EF3725" w14:paraId="3D31070A" w14:textId="77777777" w:rsidTr="002C2D60">
        <w:trPr>
          <w:trHeight w:val="20"/>
        </w:trPr>
        <w:tc>
          <w:tcPr>
            <w:tcW w:w="1984" w:type="pct"/>
          </w:tcPr>
          <w:p w14:paraId="701AEDF9" w14:textId="77777777" w:rsidR="00A95661" w:rsidRPr="00EF3725" w:rsidRDefault="00A95661" w:rsidP="002C2D60">
            <w:pPr>
              <w:spacing w:after="0" w:line="240" w:lineRule="auto"/>
              <w:rPr>
                <w:rFonts w:ascii="Arial" w:eastAsia="Aptos" w:hAnsi="Arial" w:cs="Arial"/>
                <w:sz w:val="20"/>
                <w:szCs w:val="20"/>
              </w:rPr>
            </w:pPr>
            <w:r w:rsidRPr="00EF3725">
              <w:rPr>
                <w:rFonts w:ascii="Arial" w:eastAsia="Aptos" w:hAnsi="Arial" w:cs="Arial"/>
                <w:sz w:val="20"/>
                <w:szCs w:val="20"/>
              </w:rPr>
              <w:t>AUXILIAR VIAL</w:t>
            </w:r>
          </w:p>
        </w:tc>
        <w:tc>
          <w:tcPr>
            <w:tcW w:w="715" w:type="pct"/>
          </w:tcPr>
          <w:p w14:paraId="54284D69"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$5,000.00</w:t>
            </w:r>
          </w:p>
        </w:tc>
        <w:tc>
          <w:tcPr>
            <w:tcW w:w="644" w:type="pct"/>
          </w:tcPr>
          <w:p w14:paraId="292E9AF9"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$12,000.00</w:t>
            </w:r>
          </w:p>
        </w:tc>
        <w:tc>
          <w:tcPr>
            <w:tcW w:w="644" w:type="pct"/>
          </w:tcPr>
          <w:p w14:paraId="7BFC1686"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$821.18</w:t>
            </w:r>
          </w:p>
        </w:tc>
        <w:tc>
          <w:tcPr>
            <w:tcW w:w="1012" w:type="pct"/>
          </w:tcPr>
          <w:p w14:paraId="10F90B3E"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$20,000.00</w:t>
            </w:r>
          </w:p>
        </w:tc>
      </w:tr>
      <w:tr w:rsidR="00A95661" w:rsidRPr="00EF3725" w14:paraId="510851F1" w14:textId="77777777" w:rsidTr="002C2D60">
        <w:trPr>
          <w:trHeight w:val="20"/>
        </w:trPr>
        <w:tc>
          <w:tcPr>
            <w:tcW w:w="1984" w:type="pct"/>
          </w:tcPr>
          <w:p w14:paraId="1CE7E958" w14:textId="77777777" w:rsidR="00A95661" w:rsidRPr="00EF3725" w:rsidRDefault="00A95661" w:rsidP="002C2D60">
            <w:pPr>
              <w:spacing w:after="0" w:line="240" w:lineRule="auto"/>
              <w:rPr>
                <w:rFonts w:ascii="Arial" w:eastAsia="Aptos" w:hAnsi="Arial" w:cs="Arial"/>
                <w:sz w:val="20"/>
                <w:szCs w:val="20"/>
              </w:rPr>
            </w:pPr>
            <w:r w:rsidRPr="00EF3725">
              <w:rPr>
                <w:rFonts w:ascii="Arial" w:eastAsia="Aptos" w:hAnsi="Arial" w:cs="Arial"/>
                <w:sz w:val="20"/>
                <w:szCs w:val="20"/>
              </w:rPr>
              <w:t>PARAMÉDICO</w:t>
            </w:r>
          </w:p>
        </w:tc>
        <w:tc>
          <w:tcPr>
            <w:tcW w:w="715" w:type="pct"/>
          </w:tcPr>
          <w:p w14:paraId="07EF9F3A"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$2,000.00</w:t>
            </w:r>
          </w:p>
        </w:tc>
        <w:tc>
          <w:tcPr>
            <w:tcW w:w="644" w:type="pct"/>
          </w:tcPr>
          <w:p w14:paraId="0EBC27C6"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$20,000.00</w:t>
            </w:r>
          </w:p>
        </w:tc>
        <w:tc>
          <w:tcPr>
            <w:tcW w:w="644" w:type="pct"/>
          </w:tcPr>
          <w:p w14:paraId="634E9724"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$821.18</w:t>
            </w:r>
          </w:p>
        </w:tc>
        <w:tc>
          <w:tcPr>
            <w:tcW w:w="1012" w:type="pct"/>
          </w:tcPr>
          <w:p w14:paraId="59093377"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$20,000.00</w:t>
            </w:r>
          </w:p>
        </w:tc>
      </w:tr>
      <w:tr w:rsidR="00A95661" w:rsidRPr="00EF3725" w14:paraId="0B102977" w14:textId="77777777" w:rsidTr="002C2D60">
        <w:trPr>
          <w:trHeight w:val="20"/>
        </w:trPr>
        <w:tc>
          <w:tcPr>
            <w:tcW w:w="1984" w:type="pct"/>
          </w:tcPr>
          <w:p w14:paraId="473C721A" w14:textId="77777777" w:rsidR="00A95661" w:rsidRPr="00EF3725" w:rsidRDefault="00A95661" w:rsidP="002C2D60">
            <w:pPr>
              <w:spacing w:after="0" w:line="240" w:lineRule="auto"/>
              <w:rPr>
                <w:rFonts w:ascii="Arial" w:eastAsia="Aptos" w:hAnsi="Arial" w:cs="Arial"/>
                <w:sz w:val="20"/>
                <w:szCs w:val="20"/>
              </w:rPr>
            </w:pPr>
            <w:r w:rsidRPr="00EF3725">
              <w:rPr>
                <w:rFonts w:ascii="Arial" w:eastAsia="Aptos" w:hAnsi="Arial" w:cs="Arial"/>
                <w:sz w:val="20"/>
                <w:szCs w:val="20"/>
              </w:rPr>
              <w:t>DIRECTOR DE PROXIMIDAD SOCIAL</w:t>
            </w:r>
          </w:p>
        </w:tc>
        <w:tc>
          <w:tcPr>
            <w:tcW w:w="715" w:type="pct"/>
          </w:tcPr>
          <w:p w14:paraId="74F22A55"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$11,000.00</w:t>
            </w:r>
          </w:p>
        </w:tc>
        <w:tc>
          <w:tcPr>
            <w:tcW w:w="644" w:type="pct"/>
          </w:tcPr>
          <w:p w14:paraId="094EE562"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$29,000.00</w:t>
            </w:r>
          </w:p>
        </w:tc>
        <w:tc>
          <w:tcPr>
            <w:tcW w:w="644" w:type="pct"/>
          </w:tcPr>
          <w:p w14:paraId="32C2A6A9"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$821.18</w:t>
            </w:r>
          </w:p>
        </w:tc>
        <w:tc>
          <w:tcPr>
            <w:tcW w:w="1012" w:type="pct"/>
          </w:tcPr>
          <w:p w14:paraId="708074DD"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$20,000.00</w:t>
            </w:r>
          </w:p>
        </w:tc>
      </w:tr>
      <w:tr w:rsidR="00A95661" w:rsidRPr="00EF3725" w14:paraId="50B3A5C5" w14:textId="77777777" w:rsidTr="002C2D60">
        <w:trPr>
          <w:trHeight w:val="20"/>
        </w:trPr>
        <w:tc>
          <w:tcPr>
            <w:tcW w:w="1984" w:type="pct"/>
          </w:tcPr>
          <w:p w14:paraId="0613725B" w14:textId="77777777" w:rsidR="00A95661" w:rsidRPr="00EF3725" w:rsidRDefault="00A95661" w:rsidP="002C2D60">
            <w:pPr>
              <w:spacing w:after="0" w:line="240" w:lineRule="auto"/>
              <w:rPr>
                <w:rFonts w:ascii="Arial" w:eastAsia="Aptos" w:hAnsi="Arial" w:cs="Arial"/>
                <w:sz w:val="20"/>
                <w:szCs w:val="20"/>
              </w:rPr>
            </w:pPr>
            <w:r w:rsidRPr="00EF3725">
              <w:rPr>
                <w:rFonts w:ascii="Arial" w:eastAsia="Aptos" w:hAnsi="Arial" w:cs="Arial"/>
                <w:sz w:val="20"/>
                <w:szCs w:val="20"/>
              </w:rPr>
              <w:t>MEDICO</w:t>
            </w:r>
          </w:p>
        </w:tc>
        <w:tc>
          <w:tcPr>
            <w:tcW w:w="715" w:type="pct"/>
          </w:tcPr>
          <w:p w14:paraId="3316C269"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$11,000.00</w:t>
            </w:r>
          </w:p>
        </w:tc>
        <w:tc>
          <w:tcPr>
            <w:tcW w:w="644" w:type="pct"/>
          </w:tcPr>
          <w:p w14:paraId="0B2CF636"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$15,000.00</w:t>
            </w:r>
          </w:p>
        </w:tc>
        <w:tc>
          <w:tcPr>
            <w:tcW w:w="644" w:type="pct"/>
          </w:tcPr>
          <w:p w14:paraId="56EE34B5"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$821.18</w:t>
            </w:r>
          </w:p>
        </w:tc>
        <w:tc>
          <w:tcPr>
            <w:tcW w:w="1012" w:type="pct"/>
          </w:tcPr>
          <w:p w14:paraId="0B68DB59"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$20,000.00</w:t>
            </w:r>
          </w:p>
        </w:tc>
      </w:tr>
      <w:tr w:rsidR="00A95661" w:rsidRPr="00EF3725" w14:paraId="7E15FF2E" w14:textId="77777777" w:rsidTr="002C2D60">
        <w:trPr>
          <w:trHeight w:val="20"/>
        </w:trPr>
        <w:tc>
          <w:tcPr>
            <w:tcW w:w="1984" w:type="pct"/>
          </w:tcPr>
          <w:p w14:paraId="16EB5880" w14:textId="77777777" w:rsidR="00A95661" w:rsidRPr="00EF3725" w:rsidRDefault="00A95661" w:rsidP="002C2D60">
            <w:pPr>
              <w:spacing w:after="0" w:line="240" w:lineRule="auto"/>
              <w:rPr>
                <w:rFonts w:ascii="Arial" w:eastAsia="Aptos" w:hAnsi="Arial" w:cs="Arial"/>
                <w:sz w:val="20"/>
                <w:szCs w:val="20"/>
              </w:rPr>
            </w:pPr>
            <w:r w:rsidRPr="00EF3725">
              <w:rPr>
                <w:rFonts w:ascii="Arial" w:eastAsia="Aptos" w:hAnsi="Arial" w:cs="Arial"/>
                <w:sz w:val="20"/>
                <w:szCs w:val="20"/>
              </w:rPr>
              <w:t xml:space="preserve">AUXILIAR VIAL </w:t>
            </w:r>
            <w:proofErr w:type="spellStart"/>
            <w:r w:rsidRPr="00EF3725">
              <w:rPr>
                <w:rFonts w:ascii="Arial" w:eastAsia="Aptos" w:hAnsi="Arial" w:cs="Arial"/>
                <w:sz w:val="20"/>
                <w:szCs w:val="20"/>
              </w:rPr>
              <w:t>MAXIMO</w:t>
            </w:r>
            <w:proofErr w:type="spellEnd"/>
          </w:p>
        </w:tc>
        <w:tc>
          <w:tcPr>
            <w:tcW w:w="715" w:type="pct"/>
          </w:tcPr>
          <w:p w14:paraId="5DAEE97C"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$4,800.00</w:t>
            </w:r>
          </w:p>
        </w:tc>
        <w:tc>
          <w:tcPr>
            <w:tcW w:w="644" w:type="pct"/>
          </w:tcPr>
          <w:p w14:paraId="1A4022B9"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$25,000.00</w:t>
            </w:r>
          </w:p>
        </w:tc>
        <w:tc>
          <w:tcPr>
            <w:tcW w:w="644" w:type="pct"/>
          </w:tcPr>
          <w:p w14:paraId="2980E388"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$821.18</w:t>
            </w:r>
          </w:p>
        </w:tc>
        <w:tc>
          <w:tcPr>
            <w:tcW w:w="1012" w:type="pct"/>
          </w:tcPr>
          <w:p w14:paraId="50A5A774"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$20,000.00</w:t>
            </w:r>
          </w:p>
        </w:tc>
      </w:tr>
    </w:tbl>
    <w:p w14:paraId="2CEB7316" w14:textId="77777777" w:rsidR="00A95661" w:rsidRDefault="00A95661" w:rsidP="00A95661">
      <w:pPr>
        <w:widowControl w:val="0"/>
        <w:spacing w:after="0" w:line="240" w:lineRule="auto"/>
        <w:jc w:val="both"/>
        <w:rPr>
          <w:rFonts w:ascii="Arial" w:eastAsia="Soberana Sans" w:hAnsi="Arial" w:cs="Arial"/>
          <w:color w:val="000000"/>
          <w:sz w:val="24"/>
          <w:szCs w:val="24"/>
        </w:rPr>
      </w:pPr>
    </w:p>
    <w:p w14:paraId="5FAAD1B5" w14:textId="77777777" w:rsidR="00A95661" w:rsidRDefault="00A95661" w:rsidP="00A95661">
      <w:pPr>
        <w:widowControl w:val="0"/>
        <w:spacing w:after="0" w:line="240" w:lineRule="auto"/>
        <w:jc w:val="both"/>
        <w:rPr>
          <w:rFonts w:ascii="Arial" w:eastAsia="Soberana Sans" w:hAnsi="Arial" w:cs="Arial"/>
          <w:color w:val="000000"/>
          <w:sz w:val="24"/>
          <w:szCs w:val="24"/>
        </w:rPr>
      </w:pPr>
      <w:r w:rsidRPr="00EF3725">
        <w:rPr>
          <w:rFonts w:ascii="Arial" w:eastAsia="Soberana Sans" w:hAnsi="Arial" w:cs="Arial"/>
          <w:color w:val="000000"/>
          <w:sz w:val="24"/>
          <w:szCs w:val="24"/>
        </w:rPr>
        <w:t>*La compensación máxima señalada en el presente tabulador, se establece sin perjuicio de las recompensas establecidas en el artículo 33 del Presente Acuerdo.</w:t>
      </w:r>
    </w:p>
    <w:p w14:paraId="373BE7DE" w14:textId="77777777" w:rsidR="00A95661" w:rsidRDefault="00A95661" w:rsidP="00A95661">
      <w:pPr>
        <w:widowControl w:val="0"/>
        <w:spacing w:after="0" w:line="240" w:lineRule="auto"/>
        <w:jc w:val="both"/>
        <w:rPr>
          <w:rFonts w:ascii="Arial" w:eastAsia="Soberana Sans" w:hAnsi="Arial" w:cs="Arial"/>
          <w:color w:val="000000"/>
          <w:sz w:val="24"/>
          <w:szCs w:val="24"/>
        </w:rPr>
      </w:pPr>
    </w:p>
    <w:tbl>
      <w:tblPr>
        <w:tblW w:w="5000" w:type="pct"/>
        <w:jc w:val="center"/>
        <w:tblLook w:val="0000" w:firstRow="0" w:lastRow="0" w:firstColumn="0" w:lastColumn="0" w:noHBand="0" w:noVBand="0"/>
      </w:tblPr>
      <w:tblGrid>
        <w:gridCol w:w="5563"/>
        <w:gridCol w:w="3265"/>
      </w:tblGrid>
      <w:tr w:rsidR="00A95661" w:rsidRPr="00EF3725" w14:paraId="432FDA5C" w14:textId="77777777" w:rsidTr="002C2D60">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tcPr>
          <w:p w14:paraId="103B04B2"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Analítico de plazas: Ayuntamiento</w:t>
            </w:r>
          </w:p>
        </w:tc>
      </w:tr>
      <w:tr w:rsidR="00A95661" w:rsidRPr="00EF3725" w14:paraId="1F428123" w14:textId="77777777" w:rsidTr="002C2D60">
        <w:trPr>
          <w:trHeight w:val="20"/>
          <w:jc w:val="center"/>
        </w:trPr>
        <w:tc>
          <w:tcPr>
            <w:tcW w:w="3151" w:type="pct"/>
            <w:tcBorders>
              <w:top w:val="nil"/>
              <w:left w:val="single" w:sz="4" w:space="0" w:color="000000"/>
              <w:bottom w:val="single" w:sz="4" w:space="0" w:color="000000"/>
              <w:right w:val="single" w:sz="4" w:space="0" w:color="000000"/>
            </w:tcBorders>
            <w:vAlign w:val="center"/>
          </w:tcPr>
          <w:p w14:paraId="1DD8D005"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Puestos</w:t>
            </w:r>
          </w:p>
        </w:tc>
        <w:tc>
          <w:tcPr>
            <w:tcW w:w="1849" w:type="pct"/>
            <w:tcBorders>
              <w:top w:val="nil"/>
              <w:left w:val="nil"/>
              <w:bottom w:val="single" w:sz="4" w:space="0" w:color="000000"/>
              <w:right w:val="single" w:sz="4" w:space="0" w:color="000000"/>
            </w:tcBorders>
            <w:vAlign w:val="center"/>
          </w:tcPr>
          <w:p w14:paraId="21B10611"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Cuenta de Puesto</w:t>
            </w:r>
          </w:p>
        </w:tc>
      </w:tr>
      <w:tr w:rsidR="00A95661" w:rsidRPr="00EF3725" w14:paraId="664A4C94" w14:textId="77777777" w:rsidTr="002C2D60">
        <w:trPr>
          <w:trHeight w:val="20"/>
          <w:jc w:val="center"/>
        </w:trPr>
        <w:tc>
          <w:tcPr>
            <w:tcW w:w="3151" w:type="pct"/>
            <w:tcBorders>
              <w:top w:val="nil"/>
              <w:left w:val="single" w:sz="4" w:space="0" w:color="000000"/>
              <w:bottom w:val="single" w:sz="4" w:space="0" w:color="000000"/>
              <w:right w:val="single" w:sz="4" w:space="0" w:color="000000"/>
            </w:tcBorders>
          </w:tcPr>
          <w:p w14:paraId="5560CFB7"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Presidente Municipal</w:t>
            </w:r>
          </w:p>
        </w:tc>
        <w:tc>
          <w:tcPr>
            <w:tcW w:w="1849" w:type="pct"/>
            <w:tcBorders>
              <w:top w:val="nil"/>
              <w:left w:val="nil"/>
              <w:bottom w:val="single" w:sz="4" w:space="0" w:color="000000"/>
              <w:right w:val="single" w:sz="4" w:space="0" w:color="000000"/>
            </w:tcBorders>
          </w:tcPr>
          <w:p w14:paraId="7E0D7B90"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1</w:t>
            </w:r>
          </w:p>
        </w:tc>
      </w:tr>
      <w:tr w:rsidR="00A95661" w:rsidRPr="00EF3725" w14:paraId="3F3D95B7" w14:textId="77777777" w:rsidTr="002C2D60">
        <w:trPr>
          <w:trHeight w:val="20"/>
          <w:jc w:val="center"/>
        </w:trPr>
        <w:tc>
          <w:tcPr>
            <w:tcW w:w="3151" w:type="pct"/>
            <w:tcBorders>
              <w:top w:val="nil"/>
              <w:left w:val="single" w:sz="4" w:space="0" w:color="000000"/>
              <w:bottom w:val="single" w:sz="4" w:space="0" w:color="000000"/>
              <w:right w:val="single" w:sz="4" w:space="0" w:color="000000"/>
            </w:tcBorders>
          </w:tcPr>
          <w:p w14:paraId="4B68C0FA"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Síndico</w:t>
            </w:r>
          </w:p>
        </w:tc>
        <w:tc>
          <w:tcPr>
            <w:tcW w:w="1849" w:type="pct"/>
            <w:tcBorders>
              <w:top w:val="nil"/>
              <w:left w:val="nil"/>
              <w:bottom w:val="single" w:sz="4" w:space="0" w:color="000000"/>
              <w:right w:val="single" w:sz="4" w:space="0" w:color="000000"/>
            </w:tcBorders>
          </w:tcPr>
          <w:p w14:paraId="0CC0104A"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1</w:t>
            </w:r>
          </w:p>
        </w:tc>
      </w:tr>
      <w:tr w:rsidR="00A95661" w:rsidRPr="00EF3725" w14:paraId="7051B2D3" w14:textId="77777777" w:rsidTr="002C2D60">
        <w:trPr>
          <w:trHeight w:val="20"/>
          <w:jc w:val="center"/>
        </w:trPr>
        <w:tc>
          <w:tcPr>
            <w:tcW w:w="3151" w:type="pct"/>
            <w:tcBorders>
              <w:top w:val="nil"/>
              <w:left w:val="single" w:sz="4" w:space="0" w:color="000000"/>
              <w:bottom w:val="single" w:sz="4" w:space="0" w:color="000000"/>
              <w:right w:val="single" w:sz="4" w:space="0" w:color="000000"/>
            </w:tcBorders>
          </w:tcPr>
          <w:p w14:paraId="38A5551D"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Regidor</w:t>
            </w:r>
          </w:p>
        </w:tc>
        <w:tc>
          <w:tcPr>
            <w:tcW w:w="1849" w:type="pct"/>
            <w:tcBorders>
              <w:top w:val="nil"/>
              <w:left w:val="nil"/>
              <w:bottom w:val="single" w:sz="4" w:space="0" w:color="000000"/>
              <w:right w:val="single" w:sz="4" w:space="0" w:color="000000"/>
            </w:tcBorders>
          </w:tcPr>
          <w:p w14:paraId="39BF05E3"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7</w:t>
            </w:r>
          </w:p>
        </w:tc>
      </w:tr>
    </w:tbl>
    <w:p w14:paraId="09462EEF" w14:textId="77777777" w:rsidR="00A95661" w:rsidRDefault="00A95661" w:rsidP="00A95661">
      <w:pPr>
        <w:widowControl w:val="0"/>
        <w:spacing w:after="0" w:line="240" w:lineRule="auto"/>
        <w:jc w:val="both"/>
        <w:rPr>
          <w:rFonts w:ascii="Arial" w:eastAsia="Soberana Sans" w:hAnsi="Arial" w:cs="Arial"/>
          <w:color w:val="000000"/>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72"/>
        <w:gridCol w:w="3256"/>
      </w:tblGrid>
      <w:tr w:rsidR="00A95661" w:rsidRPr="00EF3725" w14:paraId="190A3187" w14:textId="77777777" w:rsidTr="002C2D60">
        <w:trPr>
          <w:trHeight w:val="20"/>
          <w:jc w:val="center"/>
        </w:trPr>
        <w:tc>
          <w:tcPr>
            <w:tcW w:w="5000" w:type="pct"/>
            <w:gridSpan w:val="2"/>
            <w:vAlign w:val="center"/>
          </w:tcPr>
          <w:p w14:paraId="6483380D" w14:textId="77777777" w:rsidR="00A95661" w:rsidRPr="00EF3725" w:rsidRDefault="00A95661" w:rsidP="002C2D60">
            <w:pPr>
              <w:spacing w:after="0" w:line="240" w:lineRule="auto"/>
              <w:jc w:val="center"/>
              <w:rPr>
                <w:rFonts w:ascii="Arial" w:hAnsi="Arial" w:cs="Arial"/>
                <w:color w:val="FFFFFF"/>
                <w:sz w:val="20"/>
                <w:szCs w:val="20"/>
              </w:rPr>
            </w:pPr>
            <w:r w:rsidRPr="00EF3725">
              <w:rPr>
                <w:rFonts w:ascii="Arial" w:eastAsia="Aptos Narrow" w:hAnsi="Arial" w:cs="Arial"/>
                <w:sz w:val="20"/>
                <w:szCs w:val="20"/>
              </w:rPr>
              <w:t xml:space="preserve">Analítico de plazas: </w:t>
            </w:r>
            <w:r w:rsidRPr="00EF3725">
              <w:rPr>
                <w:rFonts w:ascii="Arial" w:hAnsi="Arial" w:cs="Arial"/>
                <w:color w:val="FFFFFF"/>
                <w:sz w:val="20"/>
                <w:szCs w:val="20"/>
              </w:rPr>
              <w:t>Mandos Medios y Superiores</w:t>
            </w:r>
          </w:p>
        </w:tc>
      </w:tr>
      <w:tr w:rsidR="00A95661" w:rsidRPr="00EF3725" w14:paraId="18CF2106" w14:textId="77777777" w:rsidTr="002C2D60">
        <w:trPr>
          <w:trHeight w:val="20"/>
          <w:jc w:val="center"/>
        </w:trPr>
        <w:tc>
          <w:tcPr>
            <w:tcW w:w="5000" w:type="pct"/>
            <w:gridSpan w:val="2"/>
          </w:tcPr>
          <w:p w14:paraId="371AC39D" w14:textId="77777777" w:rsidR="00A95661" w:rsidRPr="00EF3725" w:rsidRDefault="00A95661" w:rsidP="002C2D60">
            <w:pPr>
              <w:spacing w:after="0" w:line="240" w:lineRule="auto"/>
              <w:jc w:val="center"/>
              <w:rPr>
                <w:rFonts w:ascii="Arial" w:hAnsi="Arial" w:cs="Arial"/>
                <w:sz w:val="20"/>
                <w:szCs w:val="20"/>
              </w:rPr>
            </w:pPr>
            <w:r w:rsidRPr="00EF3725">
              <w:rPr>
                <w:rFonts w:ascii="Arial" w:hAnsi="Arial" w:cs="Arial"/>
                <w:sz w:val="20"/>
                <w:szCs w:val="20"/>
              </w:rPr>
              <w:lastRenderedPageBreak/>
              <w:t>Puestos Operativos</w:t>
            </w:r>
          </w:p>
        </w:tc>
      </w:tr>
      <w:tr w:rsidR="00A95661" w:rsidRPr="00EF3725" w14:paraId="5594C521" w14:textId="77777777" w:rsidTr="002C2D60">
        <w:trPr>
          <w:trHeight w:val="20"/>
          <w:jc w:val="center"/>
        </w:trPr>
        <w:tc>
          <w:tcPr>
            <w:tcW w:w="3156" w:type="pct"/>
          </w:tcPr>
          <w:p w14:paraId="5D32A57D" w14:textId="77777777" w:rsidR="00A95661" w:rsidRPr="00EF3725" w:rsidRDefault="00A95661" w:rsidP="002C2D60">
            <w:pPr>
              <w:spacing w:after="0" w:line="240" w:lineRule="auto"/>
              <w:rPr>
                <w:rFonts w:ascii="Arial" w:hAnsi="Arial" w:cs="Arial"/>
                <w:sz w:val="20"/>
                <w:szCs w:val="20"/>
              </w:rPr>
            </w:pPr>
            <w:r w:rsidRPr="00EF3725">
              <w:rPr>
                <w:rFonts w:ascii="Arial" w:hAnsi="Arial" w:cs="Arial"/>
                <w:sz w:val="20"/>
                <w:szCs w:val="20"/>
              </w:rPr>
              <w:t>Secretario Municipal</w:t>
            </w:r>
          </w:p>
        </w:tc>
        <w:tc>
          <w:tcPr>
            <w:tcW w:w="1844" w:type="pct"/>
          </w:tcPr>
          <w:p w14:paraId="7B03A318" w14:textId="77777777" w:rsidR="00A95661" w:rsidRPr="00EF3725" w:rsidRDefault="00A95661" w:rsidP="002C2D60">
            <w:pPr>
              <w:spacing w:after="0" w:line="240" w:lineRule="auto"/>
              <w:jc w:val="center"/>
              <w:rPr>
                <w:rFonts w:ascii="Arial" w:hAnsi="Arial" w:cs="Arial"/>
                <w:sz w:val="20"/>
                <w:szCs w:val="20"/>
              </w:rPr>
            </w:pPr>
            <w:r w:rsidRPr="00EF3725">
              <w:rPr>
                <w:rFonts w:ascii="Arial" w:hAnsi="Arial" w:cs="Arial"/>
                <w:sz w:val="20"/>
                <w:szCs w:val="20"/>
              </w:rPr>
              <w:t>1</w:t>
            </w:r>
          </w:p>
        </w:tc>
      </w:tr>
      <w:tr w:rsidR="00A95661" w:rsidRPr="00EF3725" w14:paraId="4762F7E7" w14:textId="77777777" w:rsidTr="002C2D60">
        <w:trPr>
          <w:trHeight w:val="20"/>
          <w:jc w:val="center"/>
        </w:trPr>
        <w:tc>
          <w:tcPr>
            <w:tcW w:w="3156" w:type="pct"/>
          </w:tcPr>
          <w:p w14:paraId="475B751B" w14:textId="77777777" w:rsidR="00A95661" w:rsidRPr="00EF3725" w:rsidRDefault="00A95661" w:rsidP="002C2D60">
            <w:pPr>
              <w:spacing w:after="0" w:line="240" w:lineRule="auto"/>
              <w:rPr>
                <w:rFonts w:ascii="Arial" w:hAnsi="Arial" w:cs="Arial"/>
                <w:sz w:val="20"/>
                <w:szCs w:val="20"/>
              </w:rPr>
            </w:pPr>
            <w:r w:rsidRPr="00EF3725">
              <w:rPr>
                <w:rFonts w:ascii="Arial" w:hAnsi="Arial" w:cs="Arial"/>
                <w:sz w:val="20"/>
                <w:szCs w:val="20"/>
              </w:rPr>
              <w:t>Tesorero Municipal</w:t>
            </w:r>
          </w:p>
        </w:tc>
        <w:tc>
          <w:tcPr>
            <w:tcW w:w="1844" w:type="pct"/>
          </w:tcPr>
          <w:p w14:paraId="1AA858CA" w14:textId="77777777" w:rsidR="00A95661" w:rsidRPr="00EF3725" w:rsidRDefault="00A95661" w:rsidP="002C2D60">
            <w:pPr>
              <w:spacing w:after="0" w:line="240" w:lineRule="auto"/>
              <w:jc w:val="center"/>
              <w:rPr>
                <w:rFonts w:ascii="Arial" w:hAnsi="Arial" w:cs="Arial"/>
                <w:sz w:val="20"/>
                <w:szCs w:val="20"/>
              </w:rPr>
            </w:pPr>
            <w:r w:rsidRPr="00EF3725">
              <w:rPr>
                <w:rFonts w:ascii="Arial" w:hAnsi="Arial" w:cs="Arial"/>
                <w:sz w:val="20"/>
                <w:szCs w:val="20"/>
              </w:rPr>
              <w:t>1</w:t>
            </w:r>
          </w:p>
        </w:tc>
      </w:tr>
      <w:tr w:rsidR="00A95661" w:rsidRPr="00EF3725" w14:paraId="12A142F6" w14:textId="77777777" w:rsidTr="002C2D60">
        <w:trPr>
          <w:trHeight w:val="20"/>
          <w:jc w:val="center"/>
        </w:trPr>
        <w:tc>
          <w:tcPr>
            <w:tcW w:w="3156" w:type="pct"/>
          </w:tcPr>
          <w:p w14:paraId="3ACD2D70" w14:textId="77777777" w:rsidR="00A95661" w:rsidRPr="00EF3725" w:rsidRDefault="00A95661" w:rsidP="002C2D60">
            <w:pPr>
              <w:spacing w:after="0" w:line="240" w:lineRule="auto"/>
              <w:rPr>
                <w:rFonts w:ascii="Arial" w:hAnsi="Arial" w:cs="Arial"/>
                <w:sz w:val="20"/>
                <w:szCs w:val="20"/>
              </w:rPr>
            </w:pPr>
            <w:r w:rsidRPr="00EF3725">
              <w:rPr>
                <w:rFonts w:ascii="Arial" w:hAnsi="Arial" w:cs="Arial"/>
                <w:sz w:val="20"/>
                <w:szCs w:val="20"/>
              </w:rPr>
              <w:t>Oficial Mayor</w:t>
            </w:r>
          </w:p>
        </w:tc>
        <w:tc>
          <w:tcPr>
            <w:tcW w:w="1844" w:type="pct"/>
          </w:tcPr>
          <w:p w14:paraId="6C54F754" w14:textId="77777777" w:rsidR="00A95661" w:rsidRPr="00EF3725" w:rsidRDefault="00A95661" w:rsidP="002C2D60">
            <w:pPr>
              <w:spacing w:after="0" w:line="240" w:lineRule="auto"/>
              <w:jc w:val="center"/>
              <w:rPr>
                <w:rFonts w:ascii="Arial" w:hAnsi="Arial" w:cs="Arial"/>
                <w:sz w:val="20"/>
                <w:szCs w:val="20"/>
              </w:rPr>
            </w:pPr>
            <w:r w:rsidRPr="00EF3725">
              <w:rPr>
                <w:rFonts w:ascii="Arial" w:hAnsi="Arial" w:cs="Arial"/>
                <w:sz w:val="20"/>
                <w:szCs w:val="20"/>
              </w:rPr>
              <w:t>1</w:t>
            </w:r>
          </w:p>
        </w:tc>
      </w:tr>
      <w:tr w:rsidR="00A95661" w:rsidRPr="00EF3725" w14:paraId="08A6B009" w14:textId="77777777" w:rsidTr="002C2D60">
        <w:trPr>
          <w:trHeight w:val="20"/>
          <w:jc w:val="center"/>
        </w:trPr>
        <w:tc>
          <w:tcPr>
            <w:tcW w:w="3156" w:type="pct"/>
          </w:tcPr>
          <w:p w14:paraId="4F928B24" w14:textId="77777777" w:rsidR="00A95661" w:rsidRPr="00EF3725" w:rsidRDefault="00A95661" w:rsidP="002C2D60">
            <w:pPr>
              <w:spacing w:after="0" w:line="240" w:lineRule="auto"/>
              <w:rPr>
                <w:rFonts w:ascii="Arial" w:hAnsi="Arial" w:cs="Arial"/>
                <w:sz w:val="20"/>
                <w:szCs w:val="20"/>
              </w:rPr>
            </w:pPr>
            <w:r w:rsidRPr="00EF3725">
              <w:rPr>
                <w:rFonts w:ascii="Arial" w:hAnsi="Arial" w:cs="Arial"/>
                <w:sz w:val="20"/>
                <w:szCs w:val="20"/>
              </w:rPr>
              <w:t>Director General</w:t>
            </w:r>
          </w:p>
        </w:tc>
        <w:tc>
          <w:tcPr>
            <w:tcW w:w="1844" w:type="pct"/>
          </w:tcPr>
          <w:p w14:paraId="43F0D1A0" w14:textId="77777777" w:rsidR="00A95661" w:rsidRPr="00EF3725" w:rsidRDefault="00A95661" w:rsidP="002C2D60">
            <w:pPr>
              <w:spacing w:after="0" w:line="240" w:lineRule="auto"/>
              <w:jc w:val="center"/>
              <w:rPr>
                <w:rFonts w:ascii="Arial" w:hAnsi="Arial" w:cs="Arial"/>
                <w:sz w:val="20"/>
                <w:szCs w:val="20"/>
              </w:rPr>
            </w:pPr>
            <w:r w:rsidRPr="00EF3725">
              <w:rPr>
                <w:rFonts w:ascii="Arial" w:hAnsi="Arial" w:cs="Arial"/>
                <w:sz w:val="20"/>
                <w:szCs w:val="20"/>
              </w:rPr>
              <w:t>3</w:t>
            </w:r>
          </w:p>
        </w:tc>
      </w:tr>
      <w:tr w:rsidR="00A95661" w:rsidRPr="00EF3725" w14:paraId="7E662AAC" w14:textId="77777777" w:rsidTr="002C2D60">
        <w:trPr>
          <w:trHeight w:val="20"/>
          <w:jc w:val="center"/>
        </w:trPr>
        <w:tc>
          <w:tcPr>
            <w:tcW w:w="3156" w:type="pct"/>
          </w:tcPr>
          <w:p w14:paraId="7DBBF2A0" w14:textId="77777777" w:rsidR="00A95661" w:rsidRPr="00EF3725" w:rsidRDefault="00A95661" w:rsidP="002C2D60">
            <w:pPr>
              <w:spacing w:after="0" w:line="240" w:lineRule="auto"/>
              <w:rPr>
                <w:rFonts w:ascii="Arial" w:hAnsi="Arial" w:cs="Arial"/>
                <w:sz w:val="20"/>
                <w:szCs w:val="20"/>
              </w:rPr>
            </w:pPr>
            <w:r w:rsidRPr="00EF3725">
              <w:rPr>
                <w:rFonts w:ascii="Arial" w:hAnsi="Arial" w:cs="Arial"/>
                <w:sz w:val="20"/>
                <w:szCs w:val="20"/>
              </w:rPr>
              <w:t>Secretario Particular</w:t>
            </w:r>
          </w:p>
        </w:tc>
        <w:tc>
          <w:tcPr>
            <w:tcW w:w="1844" w:type="pct"/>
          </w:tcPr>
          <w:p w14:paraId="2E57EE85" w14:textId="77777777" w:rsidR="00A95661" w:rsidRPr="00EF3725" w:rsidRDefault="00A95661" w:rsidP="002C2D60">
            <w:pPr>
              <w:spacing w:after="0" w:line="240" w:lineRule="auto"/>
              <w:jc w:val="center"/>
              <w:rPr>
                <w:rFonts w:ascii="Arial" w:hAnsi="Arial" w:cs="Arial"/>
                <w:sz w:val="20"/>
                <w:szCs w:val="20"/>
              </w:rPr>
            </w:pPr>
            <w:r w:rsidRPr="00EF3725">
              <w:rPr>
                <w:rFonts w:ascii="Arial" w:hAnsi="Arial" w:cs="Arial"/>
                <w:sz w:val="20"/>
                <w:szCs w:val="20"/>
              </w:rPr>
              <w:t>1</w:t>
            </w:r>
          </w:p>
        </w:tc>
      </w:tr>
      <w:tr w:rsidR="00A95661" w:rsidRPr="00EF3725" w14:paraId="7037FD67" w14:textId="77777777" w:rsidTr="002C2D60">
        <w:trPr>
          <w:trHeight w:val="20"/>
          <w:jc w:val="center"/>
        </w:trPr>
        <w:tc>
          <w:tcPr>
            <w:tcW w:w="3156" w:type="pct"/>
          </w:tcPr>
          <w:p w14:paraId="307FF7D4" w14:textId="77777777" w:rsidR="00A95661" w:rsidRPr="00EF3725" w:rsidRDefault="00A95661" w:rsidP="002C2D60">
            <w:pPr>
              <w:spacing w:after="0" w:line="240" w:lineRule="auto"/>
              <w:rPr>
                <w:rFonts w:ascii="Arial" w:hAnsi="Arial" w:cs="Arial"/>
                <w:sz w:val="20"/>
                <w:szCs w:val="20"/>
              </w:rPr>
            </w:pPr>
            <w:r w:rsidRPr="00EF3725">
              <w:rPr>
                <w:rFonts w:ascii="Arial" w:hAnsi="Arial" w:cs="Arial"/>
                <w:sz w:val="20"/>
                <w:szCs w:val="20"/>
              </w:rPr>
              <w:t>Contralor Municipal</w:t>
            </w:r>
          </w:p>
        </w:tc>
        <w:tc>
          <w:tcPr>
            <w:tcW w:w="1844" w:type="pct"/>
          </w:tcPr>
          <w:p w14:paraId="385356DC" w14:textId="77777777" w:rsidR="00A95661" w:rsidRPr="00EF3725" w:rsidRDefault="00A95661" w:rsidP="002C2D60">
            <w:pPr>
              <w:spacing w:after="0" w:line="240" w:lineRule="auto"/>
              <w:jc w:val="center"/>
              <w:rPr>
                <w:rFonts w:ascii="Arial" w:hAnsi="Arial" w:cs="Arial"/>
                <w:sz w:val="20"/>
                <w:szCs w:val="20"/>
              </w:rPr>
            </w:pPr>
            <w:r w:rsidRPr="00EF3725">
              <w:rPr>
                <w:rFonts w:ascii="Arial" w:hAnsi="Arial" w:cs="Arial"/>
                <w:sz w:val="20"/>
                <w:szCs w:val="20"/>
              </w:rPr>
              <w:t>1</w:t>
            </w:r>
          </w:p>
        </w:tc>
      </w:tr>
      <w:tr w:rsidR="00A95661" w:rsidRPr="00EF3725" w14:paraId="4D49009A" w14:textId="77777777" w:rsidTr="002C2D60">
        <w:trPr>
          <w:trHeight w:val="20"/>
          <w:jc w:val="center"/>
        </w:trPr>
        <w:tc>
          <w:tcPr>
            <w:tcW w:w="3156" w:type="pct"/>
          </w:tcPr>
          <w:p w14:paraId="2F013D33" w14:textId="77777777" w:rsidR="00A95661" w:rsidRPr="00EF3725" w:rsidRDefault="00A95661" w:rsidP="002C2D60">
            <w:pPr>
              <w:spacing w:after="0" w:line="240" w:lineRule="auto"/>
              <w:rPr>
                <w:rFonts w:ascii="Arial" w:hAnsi="Arial" w:cs="Arial"/>
                <w:sz w:val="20"/>
                <w:szCs w:val="20"/>
              </w:rPr>
            </w:pPr>
            <w:r w:rsidRPr="00EF3725">
              <w:rPr>
                <w:rFonts w:ascii="Arial" w:hAnsi="Arial" w:cs="Arial"/>
                <w:sz w:val="20"/>
                <w:szCs w:val="20"/>
              </w:rPr>
              <w:t>Director</w:t>
            </w:r>
          </w:p>
        </w:tc>
        <w:tc>
          <w:tcPr>
            <w:tcW w:w="1844" w:type="pct"/>
          </w:tcPr>
          <w:p w14:paraId="5D958CD7" w14:textId="77777777" w:rsidR="00A95661" w:rsidRPr="00EF3725" w:rsidRDefault="00A95661" w:rsidP="002C2D60">
            <w:pPr>
              <w:spacing w:after="0" w:line="240" w:lineRule="auto"/>
              <w:jc w:val="center"/>
              <w:rPr>
                <w:rFonts w:ascii="Arial" w:hAnsi="Arial" w:cs="Arial"/>
                <w:sz w:val="20"/>
                <w:szCs w:val="20"/>
              </w:rPr>
            </w:pPr>
            <w:r w:rsidRPr="00EF3725">
              <w:rPr>
                <w:rFonts w:ascii="Arial" w:hAnsi="Arial" w:cs="Arial"/>
                <w:sz w:val="20"/>
                <w:szCs w:val="20"/>
              </w:rPr>
              <w:t>25</w:t>
            </w:r>
          </w:p>
        </w:tc>
      </w:tr>
      <w:tr w:rsidR="00A95661" w:rsidRPr="00EF3725" w14:paraId="7E2EF3D0" w14:textId="77777777" w:rsidTr="002C2D60">
        <w:trPr>
          <w:trHeight w:val="20"/>
          <w:jc w:val="center"/>
        </w:trPr>
        <w:tc>
          <w:tcPr>
            <w:tcW w:w="3156" w:type="pct"/>
          </w:tcPr>
          <w:p w14:paraId="04A8EE63" w14:textId="77777777" w:rsidR="00A95661" w:rsidRPr="00EF3725" w:rsidRDefault="00A95661" w:rsidP="002C2D60">
            <w:pPr>
              <w:spacing w:after="0" w:line="240" w:lineRule="auto"/>
              <w:rPr>
                <w:rFonts w:ascii="Arial" w:hAnsi="Arial" w:cs="Arial"/>
                <w:sz w:val="20"/>
                <w:szCs w:val="20"/>
              </w:rPr>
            </w:pPr>
            <w:r w:rsidRPr="00EF3725">
              <w:rPr>
                <w:rFonts w:ascii="Arial" w:hAnsi="Arial" w:cs="Arial"/>
                <w:sz w:val="20"/>
                <w:szCs w:val="20"/>
              </w:rPr>
              <w:t>Subdirector</w:t>
            </w:r>
          </w:p>
        </w:tc>
        <w:tc>
          <w:tcPr>
            <w:tcW w:w="1844" w:type="pct"/>
          </w:tcPr>
          <w:p w14:paraId="5FCE08A8" w14:textId="77777777" w:rsidR="00A95661" w:rsidRPr="00EF3725" w:rsidRDefault="00A95661" w:rsidP="002C2D60">
            <w:pPr>
              <w:spacing w:after="0" w:line="240" w:lineRule="auto"/>
              <w:jc w:val="center"/>
              <w:rPr>
                <w:rFonts w:ascii="Arial" w:hAnsi="Arial" w:cs="Arial"/>
                <w:sz w:val="20"/>
                <w:szCs w:val="20"/>
              </w:rPr>
            </w:pPr>
            <w:r w:rsidRPr="00EF3725">
              <w:rPr>
                <w:rFonts w:ascii="Arial" w:hAnsi="Arial" w:cs="Arial"/>
                <w:sz w:val="20"/>
                <w:szCs w:val="20"/>
              </w:rPr>
              <w:t>5</w:t>
            </w:r>
          </w:p>
        </w:tc>
      </w:tr>
      <w:tr w:rsidR="00A95661" w:rsidRPr="00EF3725" w14:paraId="272FCB57" w14:textId="77777777" w:rsidTr="002C2D60">
        <w:trPr>
          <w:trHeight w:val="20"/>
          <w:jc w:val="center"/>
        </w:trPr>
        <w:tc>
          <w:tcPr>
            <w:tcW w:w="3156" w:type="pct"/>
          </w:tcPr>
          <w:p w14:paraId="6A4C6A25" w14:textId="77777777" w:rsidR="00A95661" w:rsidRPr="00EF3725" w:rsidRDefault="00A95661" w:rsidP="002C2D60">
            <w:pPr>
              <w:spacing w:after="0" w:line="240" w:lineRule="auto"/>
              <w:rPr>
                <w:rFonts w:ascii="Arial" w:hAnsi="Arial" w:cs="Arial"/>
                <w:sz w:val="20"/>
                <w:szCs w:val="20"/>
              </w:rPr>
            </w:pPr>
            <w:r w:rsidRPr="00EF3725">
              <w:rPr>
                <w:rFonts w:ascii="Arial" w:hAnsi="Arial" w:cs="Arial"/>
                <w:sz w:val="20"/>
                <w:szCs w:val="20"/>
              </w:rPr>
              <w:t>Coordinador</w:t>
            </w:r>
          </w:p>
        </w:tc>
        <w:tc>
          <w:tcPr>
            <w:tcW w:w="1844" w:type="pct"/>
          </w:tcPr>
          <w:p w14:paraId="109109C0" w14:textId="77777777" w:rsidR="00A95661" w:rsidRPr="00EF3725" w:rsidRDefault="00A95661" w:rsidP="002C2D60">
            <w:pPr>
              <w:spacing w:after="0" w:line="240" w:lineRule="auto"/>
              <w:jc w:val="center"/>
              <w:rPr>
                <w:rFonts w:ascii="Arial" w:hAnsi="Arial" w:cs="Arial"/>
                <w:sz w:val="20"/>
                <w:szCs w:val="20"/>
              </w:rPr>
            </w:pPr>
            <w:r w:rsidRPr="00EF3725">
              <w:rPr>
                <w:rFonts w:ascii="Arial" w:hAnsi="Arial" w:cs="Arial"/>
                <w:sz w:val="20"/>
                <w:szCs w:val="20"/>
              </w:rPr>
              <w:t>19</w:t>
            </w:r>
          </w:p>
        </w:tc>
      </w:tr>
      <w:tr w:rsidR="00A95661" w:rsidRPr="00EF3725" w14:paraId="29B21638" w14:textId="77777777" w:rsidTr="002C2D60">
        <w:trPr>
          <w:trHeight w:val="20"/>
          <w:jc w:val="center"/>
        </w:trPr>
        <w:tc>
          <w:tcPr>
            <w:tcW w:w="3156" w:type="pct"/>
          </w:tcPr>
          <w:p w14:paraId="6F98921C" w14:textId="77777777" w:rsidR="00A95661" w:rsidRPr="00EF3725" w:rsidRDefault="00A95661" w:rsidP="002C2D60">
            <w:pPr>
              <w:spacing w:after="0" w:line="240" w:lineRule="auto"/>
              <w:rPr>
                <w:rFonts w:ascii="Arial" w:hAnsi="Arial" w:cs="Arial"/>
                <w:sz w:val="20"/>
                <w:szCs w:val="20"/>
              </w:rPr>
            </w:pPr>
            <w:r w:rsidRPr="00EF3725">
              <w:rPr>
                <w:rFonts w:ascii="Arial" w:hAnsi="Arial" w:cs="Arial"/>
                <w:sz w:val="20"/>
                <w:szCs w:val="20"/>
              </w:rPr>
              <w:t>Juez Cívico o Juez de Paz</w:t>
            </w:r>
          </w:p>
        </w:tc>
        <w:tc>
          <w:tcPr>
            <w:tcW w:w="1844" w:type="pct"/>
          </w:tcPr>
          <w:p w14:paraId="4B2A1D47" w14:textId="77777777" w:rsidR="00A95661" w:rsidRPr="00EF3725" w:rsidRDefault="00A95661" w:rsidP="002C2D60">
            <w:pPr>
              <w:spacing w:after="0" w:line="240" w:lineRule="auto"/>
              <w:jc w:val="center"/>
              <w:rPr>
                <w:rFonts w:ascii="Arial" w:hAnsi="Arial" w:cs="Arial"/>
                <w:sz w:val="20"/>
                <w:szCs w:val="20"/>
              </w:rPr>
            </w:pPr>
            <w:r w:rsidRPr="00EF3725">
              <w:rPr>
                <w:rFonts w:ascii="Arial" w:hAnsi="Arial" w:cs="Arial"/>
                <w:sz w:val="20"/>
                <w:szCs w:val="20"/>
              </w:rPr>
              <w:t>3</w:t>
            </w:r>
          </w:p>
        </w:tc>
      </w:tr>
    </w:tbl>
    <w:p w14:paraId="300B2BA0" w14:textId="77777777" w:rsidR="00A95661" w:rsidRDefault="00A95661" w:rsidP="00A95661">
      <w:pPr>
        <w:widowControl w:val="0"/>
        <w:spacing w:after="0" w:line="240" w:lineRule="auto"/>
        <w:jc w:val="both"/>
        <w:rPr>
          <w:rFonts w:ascii="Arial" w:eastAsia="Soberana Sans" w:hAnsi="Arial" w:cs="Arial"/>
          <w:color w:val="000000"/>
          <w:sz w:val="24"/>
          <w:szCs w:val="24"/>
        </w:rPr>
      </w:pPr>
    </w:p>
    <w:tbl>
      <w:tblPr>
        <w:tblW w:w="5000" w:type="pct"/>
        <w:jc w:val="center"/>
        <w:tblLook w:val="0000" w:firstRow="0" w:lastRow="0" w:firstColumn="0" w:lastColumn="0" w:noHBand="0" w:noVBand="0"/>
      </w:tblPr>
      <w:tblGrid>
        <w:gridCol w:w="5600"/>
        <w:gridCol w:w="3228"/>
      </w:tblGrid>
      <w:tr w:rsidR="00A95661" w:rsidRPr="00EF3725" w14:paraId="795D16F0" w14:textId="77777777" w:rsidTr="002C2D60">
        <w:trPr>
          <w:trHeight w:val="20"/>
          <w:tblHeader/>
          <w:jc w:val="center"/>
        </w:trPr>
        <w:tc>
          <w:tcPr>
            <w:tcW w:w="5000" w:type="pct"/>
            <w:gridSpan w:val="2"/>
            <w:tcBorders>
              <w:top w:val="single" w:sz="4" w:space="0" w:color="000000"/>
              <w:left w:val="single" w:sz="4" w:space="0" w:color="000000"/>
              <w:bottom w:val="single" w:sz="4" w:space="0" w:color="000000"/>
              <w:right w:val="single" w:sz="4" w:space="0" w:color="000000"/>
            </w:tcBorders>
          </w:tcPr>
          <w:p w14:paraId="37956554"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Analítico de plazas: Personal de Confianza</w:t>
            </w:r>
          </w:p>
        </w:tc>
      </w:tr>
      <w:tr w:rsidR="00A95661" w:rsidRPr="00EF3725" w14:paraId="6EA24E10" w14:textId="77777777" w:rsidTr="002C2D60">
        <w:trPr>
          <w:trHeight w:val="20"/>
          <w:jc w:val="center"/>
        </w:trPr>
        <w:tc>
          <w:tcPr>
            <w:tcW w:w="3172" w:type="pct"/>
            <w:tcBorders>
              <w:top w:val="nil"/>
              <w:left w:val="single" w:sz="4" w:space="0" w:color="000000"/>
              <w:bottom w:val="single" w:sz="4" w:space="0" w:color="000000"/>
              <w:right w:val="single" w:sz="4" w:space="0" w:color="000000"/>
            </w:tcBorders>
            <w:vAlign w:val="center"/>
          </w:tcPr>
          <w:p w14:paraId="0345E3B6"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Puestos</w:t>
            </w:r>
          </w:p>
        </w:tc>
        <w:tc>
          <w:tcPr>
            <w:tcW w:w="1828" w:type="pct"/>
            <w:tcBorders>
              <w:top w:val="nil"/>
              <w:left w:val="nil"/>
              <w:bottom w:val="single" w:sz="4" w:space="0" w:color="000000"/>
              <w:right w:val="single" w:sz="4" w:space="0" w:color="000000"/>
            </w:tcBorders>
            <w:vAlign w:val="center"/>
          </w:tcPr>
          <w:p w14:paraId="2B3D6D99"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Cuenta de Puesto</w:t>
            </w:r>
          </w:p>
        </w:tc>
      </w:tr>
      <w:tr w:rsidR="00A95661" w:rsidRPr="00EF3725" w14:paraId="7A19B876" w14:textId="77777777" w:rsidTr="002C2D60">
        <w:trPr>
          <w:trHeight w:val="20"/>
          <w:jc w:val="center"/>
        </w:trPr>
        <w:tc>
          <w:tcPr>
            <w:tcW w:w="3172" w:type="pct"/>
            <w:tcBorders>
              <w:top w:val="nil"/>
              <w:left w:val="single" w:sz="4" w:space="0" w:color="000000"/>
              <w:bottom w:val="single" w:sz="4" w:space="0" w:color="000000"/>
              <w:right w:val="single" w:sz="4" w:space="0" w:color="000000"/>
            </w:tcBorders>
          </w:tcPr>
          <w:p w14:paraId="6399B798"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Agentes Fiscales</w:t>
            </w:r>
          </w:p>
        </w:tc>
        <w:tc>
          <w:tcPr>
            <w:tcW w:w="1828" w:type="pct"/>
            <w:tcBorders>
              <w:top w:val="nil"/>
              <w:left w:val="nil"/>
              <w:bottom w:val="single" w:sz="4" w:space="0" w:color="000000"/>
              <w:right w:val="single" w:sz="4" w:space="0" w:color="000000"/>
            </w:tcBorders>
          </w:tcPr>
          <w:p w14:paraId="1B251EC2"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18</w:t>
            </w:r>
          </w:p>
        </w:tc>
      </w:tr>
      <w:tr w:rsidR="00A95661" w:rsidRPr="00EF3725" w14:paraId="17EB691A" w14:textId="77777777" w:rsidTr="002C2D60">
        <w:trPr>
          <w:trHeight w:val="20"/>
          <w:jc w:val="center"/>
        </w:trPr>
        <w:tc>
          <w:tcPr>
            <w:tcW w:w="3172" w:type="pct"/>
            <w:tcBorders>
              <w:top w:val="nil"/>
              <w:left w:val="single" w:sz="4" w:space="0" w:color="000000"/>
              <w:bottom w:val="single" w:sz="4" w:space="0" w:color="000000"/>
              <w:right w:val="single" w:sz="4" w:space="0" w:color="000000"/>
            </w:tcBorders>
          </w:tcPr>
          <w:p w14:paraId="47C68BB7"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Alta de Predios</w:t>
            </w:r>
          </w:p>
        </w:tc>
        <w:tc>
          <w:tcPr>
            <w:tcW w:w="1828" w:type="pct"/>
            <w:tcBorders>
              <w:top w:val="nil"/>
              <w:left w:val="nil"/>
              <w:bottom w:val="single" w:sz="4" w:space="0" w:color="000000"/>
              <w:right w:val="single" w:sz="4" w:space="0" w:color="000000"/>
            </w:tcBorders>
          </w:tcPr>
          <w:p w14:paraId="26EAC745"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2</w:t>
            </w:r>
          </w:p>
        </w:tc>
      </w:tr>
      <w:tr w:rsidR="00A95661" w:rsidRPr="00EF3725" w14:paraId="0AF9443E" w14:textId="77777777" w:rsidTr="002C2D60">
        <w:trPr>
          <w:trHeight w:val="20"/>
          <w:jc w:val="center"/>
        </w:trPr>
        <w:tc>
          <w:tcPr>
            <w:tcW w:w="3172" w:type="pct"/>
            <w:tcBorders>
              <w:top w:val="nil"/>
              <w:left w:val="single" w:sz="4" w:space="0" w:color="000000"/>
              <w:bottom w:val="single" w:sz="4" w:space="0" w:color="000000"/>
              <w:right w:val="single" w:sz="4" w:space="0" w:color="000000"/>
            </w:tcBorders>
          </w:tcPr>
          <w:p w14:paraId="3D2BC56A"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Asesor</w:t>
            </w:r>
          </w:p>
        </w:tc>
        <w:tc>
          <w:tcPr>
            <w:tcW w:w="1828" w:type="pct"/>
            <w:tcBorders>
              <w:top w:val="nil"/>
              <w:left w:val="nil"/>
              <w:bottom w:val="single" w:sz="4" w:space="0" w:color="000000"/>
              <w:right w:val="single" w:sz="4" w:space="0" w:color="000000"/>
            </w:tcBorders>
          </w:tcPr>
          <w:p w14:paraId="53414B79"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13</w:t>
            </w:r>
          </w:p>
        </w:tc>
      </w:tr>
      <w:tr w:rsidR="00A95661" w:rsidRPr="00EF3725" w14:paraId="68AE3B22" w14:textId="77777777" w:rsidTr="002C2D60">
        <w:trPr>
          <w:trHeight w:val="20"/>
          <w:jc w:val="center"/>
        </w:trPr>
        <w:tc>
          <w:tcPr>
            <w:tcW w:w="3172" w:type="pct"/>
            <w:tcBorders>
              <w:top w:val="nil"/>
              <w:left w:val="single" w:sz="4" w:space="0" w:color="000000"/>
              <w:bottom w:val="single" w:sz="4" w:space="0" w:color="000000"/>
              <w:right w:val="single" w:sz="4" w:space="0" w:color="000000"/>
            </w:tcBorders>
          </w:tcPr>
          <w:p w14:paraId="17BBA57D"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Auxiliar Administrativo</w:t>
            </w:r>
          </w:p>
        </w:tc>
        <w:tc>
          <w:tcPr>
            <w:tcW w:w="1828" w:type="pct"/>
            <w:tcBorders>
              <w:top w:val="nil"/>
              <w:left w:val="nil"/>
              <w:bottom w:val="single" w:sz="4" w:space="0" w:color="000000"/>
              <w:right w:val="single" w:sz="4" w:space="0" w:color="000000"/>
            </w:tcBorders>
          </w:tcPr>
          <w:p w14:paraId="14C87146"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167</w:t>
            </w:r>
          </w:p>
        </w:tc>
      </w:tr>
      <w:tr w:rsidR="00A95661" w:rsidRPr="00EF3725" w14:paraId="6E2219A0" w14:textId="77777777" w:rsidTr="002C2D60">
        <w:trPr>
          <w:trHeight w:val="20"/>
          <w:jc w:val="center"/>
        </w:trPr>
        <w:tc>
          <w:tcPr>
            <w:tcW w:w="3172" w:type="pct"/>
            <w:tcBorders>
              <w:top w:val="nil"/>
              <w:left w:val="single" w:sz="4" w:space="0" w:color="000000"/>
              <w:bottom w:val="single" w:sz="4" w:space="0" w:color="000000"/>
              <w:right w:val="single" w:sz="4" w:space="0" w:color="000000"/>
            </w:tcBorders>
          </w:tcPr>
          <w:p w14:paraId="7F1F63BC"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Auxiliar Contable</w:t>
            </w:r>
          </w:p>
        </w:tc>
        <w:tc>
          <w:tcPr>
            <w:tcW w:w="1828" w:type="pct"/>
            <w:tcBorders>
              <w:top w:val="nil"/>
              <w:left w:val="nil"/>
              <w:bottom w:val="single" w:sz="4" w:space="0" w:color="000000"/>
              <w:right w:val="single" w:sz="4" w:space="0" w:color="000000"/>
            </w:tcBorders>
          </w:tcPr>
          <w:p w14:paraId="72422213"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8</w:t>
            </w:r>
          </w:p>
        </w:tc>
      </w:tr>
      <w:tr w:rsidR="00A95661" w:rsidRPr="00EF3725" w14:paraId="24F517F3" w14:textId="77777777" w:rsidTr="002C2D60">
        <w:trPr>
          <w:trHeight w:val="20"/>
          <w:jc w:val="center"/>
        </w:trPr>
        <w:tc>
          <w:tcPr>
            <w:tcW w:w="3172" w:type="pct"/>
            <w:tcBorders>
              <w:top w:val="nil"/>
              <w:left w:val="single" w:sz="4" w:space="0" w:color="000000"/>
              <w:bottom w:val="single" w:sz="4" w:space="0" w:color="000000"/>
              <w:right w:val="single" w:sz="4" w:space="0" w:color="000000"/>
            </w:tcBorders>
          </w:tcPr>
          <w:p w14:paraId="2D3E1087"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Auxiliar Operativo</w:t>
            </w:r>
          </w:p>
        </w:tc>
        <w:tc>
          <w:tcPr>
            <w:tcW w:w="1828" w:type="pct"/>
            <w:tcBorders>
              <w:top w:val="nil"/>
              <w:left w:val="nil"/>
              <w:bottom w:val="single" w:sz="4" w:space="0" w:color="000000"/>
              <w:right w:val="single" w:sz="4" w:space="0" w:color="000000"/>
            </w:tcBorders>
          </w:tcPr>
          <w:p w14:paraId="410CD932"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174</w:t>
            </w:r>
          </w:p>
        </w:tc>
      </w:tr>
      <w:tr w:rsidR="00A95661" w:rsidRPr="00EF3725" w14:paraId="1F2EDBA5" w14:textId="77777777" w:rsidTr="002C2D60">
        <w:trPr>
          <w:trHeight w:val="20"/>
          <w:jc w:val="center"/>
        </w:trPr>
        <w:tc>
          <w:tcPr>
            <w:tcW w:w="3172" w:type="pct"/>
            <w:tcBorders>
              <w:top w:val="nil"/>
              <w:left w:val="single" w:sz="4" w:space="0" w:color="000000"/>
              <w:bottom w:val="single" w:sz="4" w:space="0" w:color="000000"/>
              <w:right w:val="single" w:sz="4" w:space="0" w:color="000000"/>
            </w:tcBorders>
          </w:tcPr>
          <w:p w14:paraId="69A49560"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Auxiliar Técnico</w:t>
            </w:r>
          </w:p>
        </w:tc>
        <w:tc>
          <w:tcPr>
            <w:tcW w:w="1828" w:type="pct"/>
            <w:tcBorders>
              <w:top w:val="nil"/>
              <w:left w:val="nil"/>
              <w:bottom w:val="single" w:sz="4" w:space="0" w:color="000000"/>
              <w:right w:val="single" w:sz="4" w:space="0" w:color="000000"/>
            </w:tcBorders>
          </w:tcPr>
          <w:p w14:paraId="6A036461"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15</w:t>
            </w:r>
          </w:p>
        </w:tc>
      </w:tr>
      <w:tr w:rsidR="00A95661" w:rsidRPr="00EF3725" w14:paraId="101351F2" w14:textId="77777777" w:rsidTr="002C2D60">
        <w:trPr>
          <w:trHeight w:val="20"/>
          <w:jc w:val="center"/>
        </w:trPr>
        <w:tc>
          <w:tcPr>
            <w:tcW w:w="3172" w:type="pct"/>
            <w:tcBorders>
              <w:top w:val="nil"/>
              <w:left w:val="single" w:sz="4" w:space="0" w:color="000000"/>
              <w:bottom w:val="single" w:sz="4" w:space="0" w:color="000000"/>
              <w:right w:val="single" w:sz="4" w:space="0" w:color="000000"/>
            </w:tcBorders>
          </w:tcPr>
          <w:p w14:paraId="63AD0CD3"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Ayudante</w:t>
            </w:r>
          </w:p>
        </w:tc>
        <w:tc>
          <w:tcPr>
            <w:tcW w:w="1828" w:type="pct"/>
            <w:tcBorders>
              <w:top w:val="nil"/>
              <w:left w:val="nil"/>
              <w:bottom w:val="single" w:sz="4" w:space="0" w:color="000000"/>
              <w:right w:val="single" w:sz="4" w:space="0" w:color="000000"/>
            </w:tcBorders>
          </w:tcPr>
          <w:p w14:paraId="00D1EA3A"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10</w:t>
            </w:r>
          </w:p>
        </w:tc>
      </w:tr>
      <w:tr w:rsidR="00A95661" w:rsidRPr="00EF3725" w14:paraId="5ACEB0AF" w14:textId="77777777" w:rsidTr="002C2D60">
        <w:trPr>
          <w:trHeight w:val="20"/>
          <w:jc w:val="center"/>
        </w:trPr>
        <w:tc>
          <w:tcPr>
            <w:tcW w:w="3172" w:type="pct"/>
            <w:tcBorders>
              <w:top w:val="nil"/>
              <w:left w:val="single" w:sz="4" w:space="0" w:color="000000"/>
              <w:bottom w:val="single" w:sz="4" w:space="0" w:color="000000"/>
              <w:right w:val="single" w:sz="4" w:space="0" w:color="000000"/>
            </w:tcBorders>
          </w:tcPr>
          <w:p w14:paraId="503B5E19"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Chofer</w:t>
            </w:r>
          </w:p>
        </w:tc>
        <w:tc>
          <w:tcPr>
            <w:tcW w:w="1828" w:type="pct"/>
            <w:tcBorders>
              <w:top w:val="nil"/>
              <w:left w:val="nil"/>
              <w:bottom w:val="single" w:sz="4" w:space="0" w:color="000000"/>
              <w:right w:val="single" w:sz="4" w:space="0" w:color="000000"/>
            </w:tcBorders>
          </w:tcPr>
          <w:p w14:paraId="1095B85E"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8</w:t>
            </w:r>
          </w:p>
        </w:tc>
      </w:tr>
      <w:tr w:rsidR="00A95661" w:rsidRPr="00EF3725" w14:paraId="58465C7B" w14:textId="77777777" w:rsidTr="002C2D60">
        <w:trPr>
          <w:trHeight w:val="20"/>
          <w:jc w:val="center"/>
        </w:trPr>
        <w:tc>
          <w:tcPr>
            <w:tcW w:w="3172" w:type="pct"/>
            <w:tcBorders>
              <w:top w:val="nil"/>
              <w:left w:val="single" w:sz="4" w:space="0" w:color="000000"/>
              <w:bottom w:val="single" w:sz="4" w:space="0" w:color="000000"/>
              <w:right w:val="single" w:sz="4" w:space="0" w:color="000000"/>
            </w:tcBorders>
          </w:tcPr>
          <w:p w14:paraId="465D0ECD"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Inspector</w:t>
            </w:r>
          </w:p>
        </w:tc>
        <w:tc>
          <w:tcPr>
            <w:tcW w:w="1828" w:type="pct"/>
            <w:tcBorders>
              <w:top w:val="nil"/>
              <w:left w:val="nil"/>
              <w:bottom w:val="single" w:sz="4" w:space="0" w:color="000000"/>
              <w:right w:val="single" w:sz="4" w:space="0" w:color="000000"/>
            </w:tcBorders>
          </w:tcPr>
          <w:p w14:paraId="7B0DB785"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5</w:t>
            </w:r>
          </w:p>
        </w:tc>
      </w:tr>
      <w:tr w:rsidR="00A95661" w:rsidRPr="00EF3725" w14:paraId="770419CE" w14:textId="77777777" w:rsidTr="002C2D60">
        <w:trPr>
          <w:trHeight w:val="20"/>
          <w:jc w:val="center"/>
        </w:trPr>
        <w:tc>
          <w:tcPr>
            <w:tcW w:w="3172" w:type="pct"/>
            <w:tcBorders>
              <w:top w:val="nil"/>
              <w:left w:val="single" w:sz="4" w:space="0" w:color="000000"/>
              <w:bottom w:val="single" w:sz="4" w:space="0" w:color="000000"/>
              <w:right w:val="single" w:sz="4" w:space="0" w:color="000000"/>
            </w:tcBorders>
          </w:tcPr>
          <w:p w14:paraId="1E56BB91"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Intendente</w:t>
            </w:r>
          </w:p>
        </w:tc>
        <w:tc>
          <w:tcPr>
            <w:tcW w:w="1828" w:type="pct"/>
            <w:tcBorders>
              <w:top w:val="nil"/>
              <w:left w:val="nil"/>
              <w:bottom w:val="single" w:sz="4" w:space="0" w:color="000000"/>
              <w:right w:val="single" w:sz="4" w:space="0" w:color="000000"/>
            </w:tcBorders>
          </w:tcPr>
          <w:p w14:paraId="00667E33"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10</w:t>
            </w:r>
          </w:p>
        </w:tc>
      </w:tr>
      <w:tr w:rsidR="00A95661" w:rsidRPr="00EF3725" w14:paraId="70FBF582" w14:textId="77777777" w:rsidTr="002C2D60">
        <w:trPr>
          <w:trHeight w:val="20"/>
          <w:jc w:val="center"/>
        </w:trPr>
        <w:tc>
          <w:tcPr>
            <w:tcW w:w="3172" w:type="pct"/>
            <w:tcBorders>
              <w:top w:val="nil"/>
              <w:left w:val="single" w:sz="4" w:space="0" w:color="000000"/>
              <w:bottom w:val="single" w:sz="4" w:space="0" w:color="000000"/>
              <w:right w:val="single" w:sz="4" w:space="0" w:color="000000"/>
            </w:tcBorders>
          </w:tcPr>
          <w:p w14:paraId="735EE547"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Mecánico</w:t>
            </w:r>
          </w:p>
        </w:tc>
        <w:tc>
          <w:tcPr>
            <w:tcW w:w="1828" w:type="pct"/>
            <w:tcBorders>
              <w:top w:val="nil"/>
              <w:left w:val="nil"/>
              <w:bottom w:val="single" w:sz="4" w:space="0" w:color="000000"/>
              <w:right w:val="single" w:sz="4" w:space="0" w:color="000000"/>
            </w:tcBorders>
          </w:tcPr>
          <w:p w14:paraId="1A8EBD2C"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4</w:t>
            </w:r>
          </w:p>
        </w:tc>
      </w:tr>
      <w:tr w:rsidR="00A95661" w:rsidRPr="00EF3725" w14:paraId="158394BF" w14:textId="77777777" w:rsidTr="002C2D60">
        <w:trPr>
          <w:trHeight w:val="20"/>
          <w:jc w:val="center"/>
        </w:trPr>
        <w:tc>
          <w:tcPr>
            <w:tcW w:w="3172" w:type="pct"/>
            <w:tcBorders>
              <w:top w:val="nil"/>
              <w:left w:val="single" w:sz="4" w:space="0" w:color="000000"/>
              <w:bottom w:val="single" w:sz="4" w:space="0" w:color="000000"/>
              <w:right w:val="single" w:sz="4" w:space="0" w:color="000000"/>
            </w:tcBorders>
          </w:tcPr>
          <w:p w14:paraId="0D0662BB"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Médico</w:t>
            </w:r>
          </w:p>
        </w:tc>
        <w:tc>
          <w:tcPr>
            <w:tcW w:w="1828" w:type="pct"/>
            <w:tcBorders>
              <w:top w:val="nil"/>
              <w:left w:val="nil"/>
              <w:bottom w:val="single" w:sz="4" w:space="0" w:color="000000"/>
              <w:right w:val="single" w:sz="4" w:space="0" w:color="000000"/>
            </w:tcBorders>
          </w:tcPr>
          <w:p w14:paraId="490665FE"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9</w:t>
            </w:r>
          </w:p>
        </w:tc>
      </w:tr>
      <w:tr w:rsidR="00A95661" w:rsidRPr="00EF3725" w14:paraId="2F7E49EF" w14:textId="77777777" w:rsidTr="002C2D60">
        <w:trPr>
          <w:trHeight w:val="20"/>
          <w:jc w:val="center"/>
        </w:trPr>
        <w:tc>
          <w:tcPr>
            <w:tcW w:w="3172" w:type="pct"/>
            <w:tcBorders>
              <w:top w:val="single" w:sz="4" w:space="0" w:color="000000"/>
              <w:left w:val="single" w:sz="4" w:space="0" w:color="000000"/>
              <w:bottom w:val="single" w:sz="4" w:space="0" w:color="000000"/>
              <w:right w:val="single" w:sz="4" w:space="0" w:color="000000"/>
            </w:tcBorders>
          </w:tcPr>
          <w:p w14:paraId="73EE2432"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Notificador</w:t>
            </w:r>
          </w:p>
        </w:tc>
        <w:tc>
          <w:tcPr>
            <w:tcW w:w="1828" w:type="pct"/>
            <w:tcBorders>
              <w:top w:val="single" w:sz="4" w:space="0" w:color="000000"/>
              <w:left w:val="nil"/>
              <w:bottom w:val="single" w:sz="4" w:space="0" w:color="000000"/>
              <w:right w:val="single" w:sz="4" w:space="0" w:color="000000"/>
            </w:tcBorders>
          </w:tcPr>
          <w:p w14:paraId="11EF96F1"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9</w:t>
            </w:r>
          </w:p>
        </w:tc>
      </w:tr>
      <w:tr w:rsidR="00A95661" w:rsidRPr="00EF3725" w14:paraId="07E1F0F4" w14:textId="77777777" w:rsidTr="002C2D60">
        <w:trPr>
          <w:trHeight w:val="20"/>
          <w:jc w:val="center"/>
        </w:trPr>
        <w:tc>
          <w:tcPr>
            <w:tcW w:w="3172" w:type="pct"/>
            <w:tcBorders>
              <w:top w:val="single" w:sz="4" w:space="0" w:color="000000"/>
              <w:left w:val="single" w:sz="4" w:space="0" w:color="000000"/>
              <w:bottom w:val="single" w:sz="4" w:space="0" w:color="000000"/>
              <w:right w:val="single" w:sz="4" w:space="0" w:color="000000"/>
            </w:tcBorders>
          </w:tcPr>
          <w:p w14:paraId="1AE71A03"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Psicólogo</w:t>
            </w:r>
          </w:p>
        </w:tc>
        <w:tc>
          <w:tcPr>
            <w:tcW w:w="1828" w:type="pct"/>
            <w:tcBorders>
              <w:top w:val="single" w:sz="4" w:space="0" w:color="000000"/>
              <w:left w:val="nil"/>
              <w:bottom w:val="single" w:sz="4" w:space="0" w:color="000000"/>
              <w:right w:val="single" w:sz="4" w:space="0" w:color="000000"/>
            </w:tcBorders>
          </w:tcPr>
          <w:p w14:paraId="2EDDA3CE"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4</w:t>
            </w:r>
          </w:p>
        </w:tc>
      </w:tr>
      <w:tr w:rsidR="00A95661" w:rsidRPr="00EF3725" w14:paraId="607E656D" w14:textId="77777777" w:rsidTr="002C2D60">
        <w:trPr>
          <w:trHeight w:val="20"/>
          <w:jc w:val="center"/>
        </w:trPr>
        <w:tc>
          <w:tcPr>
            <w:tcW w:w="3172" w:type="pct"/>
            <w:tcBorders>
              <w:top w:val="single" w:sz="4" w:space="0" w:color="000000"/>
              <w:left w:val="single" w:sz="4" w:space="0" w:color="000000"/>
              <w:bottom w:val="single" w:sz="4" w:space="0" w:color="000000"/>
              <w:right w:val="single" w:sz="4" w:space="0" w:color="000000"/>
            </w:tcBorders>
          </w:tcPr>
          <w:p w14:paraId="01E56F53"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Secretaria</w:t>
            </w:r>
          </w:p>
        </w:tc>
        <w:tc>
          <w:tcPr>
            <w:tcW w:w="1828" w:type="pct"/>
            <w:tcBorders>
              <w:top w:val="single" w:sz="4" w:space="0" w:color="000000"/>
              <w:left w:val="nil"/>
              <w:bottom w:val="single" w:sz="4" w:space="0" w:color="000000"/>
              <w:right w:val="single" w:sz="4" w:space="0" w:color="000000"/>
            </w:tcBorders>
          </w:tcPr>
          <w:p w14:paraId="59EC7CD9"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4</w:t>
            </w:r>
          </w:p>
        </w:tc>
      </w:tr>
      <w:tr w:rsidR="00A95661" w:rsidRPr="00EF3725" w14:paraId="4F52BF59" w14:textId="77777777" w:rsidTr="002C2D60">
        <w:trPr>
          <w:trHeight w:val="20"/>
          <w:jc w:val="center"/>
        </w:trPr>
        <w:tc>
          <w:tcPr>
            <w:tcW w:w="3172" w:type="pct"/>
            <w:tcBorders>
              <w:top w:val="nil"/>
              <w:left w:val="single" w:sz="4" w:space="0" w:color="000000"/>
              <w:bottom w:val="single" w:sz="4" w:space="0" w:color="000000"/>
              <w:right w:val="single" w:sz="4" w:space="0" w:color="000000"/>
            </w:tcBorders>
          </w:tcPr>
          <w:p w14:paraId="6C05FA36"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Topógrafo</w:t>
            </w:r>
          </w:p>
        </w:tc>
        <w:tc>
          <w:tcPr>
            <w:tcW w:w="1828" w:type="pct"/>
            <w:tcBorders>
              <w:top w:val="nil"/>
              <w:left w:val="nil"/>
              <w:bottom w:val="single" w:sz="4" w:space="0" w:color="000000"/>
              <w:right w:val="single" w:sz="4" w:space="0" w:color="000000"/>
            </w:tcBorders>
          </w:tcPr>
          <w:p w14:paraId="3C5CCDDF"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2</w:t>
            </w:r>
          </w:p>
        </w:tc>
      </w:tr>
      <w:tr w:rsidR="00A95661" w:rsidRPr="00EF3725" w14:paraId="7BC184E9" w14:textId="77777777" w:rsidTr="002C2D60">
        <w:trPr>
          <w:trHeight w:val="20"/>
          <w:jc w:val="center"/>
        </w:trPr>
        <w:tc>
          <w:tcPr>
            <w:tcW w:w="3172" w:type="pct"/>
            <w:tcBorders>
              <w:top w:val="nil"/>
              <w:left w:val="single" w:sz="4" w:space="0" w:color="000000"/>
              <w:bottom w:val="single" w:sz="4" w:space="0" w:color="000000"/>
              <w:right w:val="single" w:sz="4" w:space="0" w:color="000000"/>
            </w:tcBorders>
          </w:tcPr>
          <w:p w14:paraId="3483A348"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Trabajador Social</w:t>
            </w:r>
          </w:p>
        </w:tc>
        <w:tc>
          <w:tcPr>
            <w:tcW w:w="1828" w:type="pct"/>
            <w:tcBorders>
              <w:top w:val="nil"/>
              <w:left w:val="nil"/>
              <w:bottom w:val="single" w:sz="4" w:space="0" w:color="000000"/>
              <w:right w:val="single" w:sz="4" w:space="0" w:color="000000"/>
            </w:tcBorders>
          </w:tcPr>
          <w:p w14:paraId="391BD4DA"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2</w:t>
            </w:r>
          </w:p>
        </w:tc>
      </w:tr>
      <w:tr w:rsidR="00A95661" w:rsidRPr="00EF3725" w14:paraId="1D0C957F" w14:textId="77777777" w:rsidTr="002C2D60">
        <w:trPr>
          <w:trHeight w:val="20"/>
          <w:jc w:val="center"/>
        </w:trPr>
        <w:tc>
          <w:tcPr>
            <w:tcW w:w="3172" w:type="pct"/>
            <w:tcBorders>
              <w:top w:val="nil"/>
              <w:left w:val="single" w:sz="4" w:space="0" w:color="000000"/>
              <w:bottom w:val="single" w:sz="4" w:space="0" w:color="000000"/>
              <w:right w:val="single" w:sz="4" w:space="0" w:color="000000"/>
            </w:tcBorders>
          </w:tcPr>
          <w:p w14:paraId="4A14D70E"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Velador</w:t>
            </w:r>
          </w:p>
        </w:tc>
        <w:tc>
          <w:tcPr>
            <w:tcW w:w="1828" w:type="pct"/>
            <w:tcBorders>
              <w:top w:val="nil"/>
              <w:left w:val="nil"/>
              <w:bottom w:val="single" w:sz="4" w:space="0" w:color="000000"/>
              <w:right w:val="single" w:sz="4" w:space="0" w:color="000000"/>
            </w:tcBorders>
          </w:tcPr>
          <w:p w14:paraId="1C8B0A08"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2</w:t>
            </w:r>
          </w:p>
        </w:tc>
      </w:tr>
      <w:tr w:rsidR="00A95661" w:rsidRPr="00EF3725" w14:paraId="73E948FF" w14:textId="77777777" w:rsidTr="002C2D60">
        <w:trPr>
          <w:trHeight w:val="20"/>
          <w:jc w:val="center"/>
        </w:trPr>
        <w:tc>
          <w:tcPr>
            <w:tcW w:w="3172" w:type="pct"/>
            <w:tcBorders>
              <w:top w:val="nil"/>
              <w:left w:val="single" w:sz="4" w:space="0" w:color="000000"/>
              <w:bottom w:val="single" w:sz="4" w:space="0" w:color="000000"/>
              <w:right w:val="single" w:sz="4" w:space="0" w:color="000000"/>
            </w:tcBorders>
          </w:tcPr>
          <w:p w14:paraId="06CFF2A5"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Profesionista Especializado</w:t>
            </w:r>
          </w:p>
        </w:tc>
        <w:tc>
          <w:tcPr>
            <w:tcW w:w="1828" w:type="pct"/>
            <w:tcBorders>
              <w:top w:val="nil"/>
              <w:left w:val="nil"/>
              <w:bottom w:val="single" w:sz="4" w:space="0" w:color="000000"/>
              <w:right w:val="single" w:sz="4" w:space="0" w:color="000000"/>
            </w:tcBorders>
          </w:tcPr>
          <w:p w14:paraId="729C5EAF" w14:textId="77777777" w:rsidR="00A95661" w:rsidRPr="00EF3725" w:rsidRDefault="00A95661" w:rsidP="002C2D60">
            <w:pPr>
              <w:spacing w:after="0" w:line="240" w:lineRule="auto"/>
              <w:jc w:val="center"/>
              <w:rPr>
                <w:rFonts w:ascii="Arial" w:eastAsia="Aptos Narrow" w:hAnsi="Arial" w:cs="Arial"/>
                <w:sz w:val="20"/>
                <w:szCs w:val="20"/>
              </w:rPr>
            </w:pPr>
            <w:r w:rsidRPr="00EF3725">
              <w:rPr>
                <w:rFonts w:ascii="Arial" w:eastAsia="Aptos Narrow" w:hAnsi="Arial" w:cs="Arial"/>
                <w:sz w:val="20"/>
                <w:szCs w:val="20"/>
              </w:rPr>
              <w:t>10</w:t>
            </w:r>
          </w:p>
        </w:tc>
      </w:tr>
    </w:tbl>
    <w:p w14:paraId="57A24E5B" w14:textId="77777777" w:rsidR="00A95661" w:rsidRDefault="00A95661" w:rsidP="00A95661">
      <w:pPr>
        <w:widowControl w:val="0"/>
        <w:spacing w:after="0" w:line="240" w:lineRule="auto"/>
        <w:jc w:val="both"/>
        <w:rPr>
          <w:rFonts w:ascii="Arial" w:eastAsia="Soberana Sans" w:hAnsi="Arial" w:cs="Arial"/>
          <w:color w:val="000000"/>
          <w:sz w:val="24"/>
          <w:szCs w:val="24"/>
        </w:rPr>
      </w:pPr>
    </w:p>
    <w:tbl>
      <w:tblPr>
        <w:tblW w:w="5000" w:type="pct"/>
        <w:jc w:val="center"/>
        <w:tblLook w:val="0000" w:firstRow="0" w:lastRow="0" w:firstColumn="0" w:lastColumn="0" w:noHBand="0" w:noVBand="0"/>
      </w:tblPr>
      <w:tblGrid>
        <w:gridCol w:w="5627"/>
        <w:gridCol w:w="3201"/>
      </w:tblGrid>
      <w:tr w:rsidR="00A95661" w:rsidRPr="00EF3725" w14:paraId="353E9E9C" w14:textId="77777777" w:rsidTr="002C2D60">
        <w:trPr>
          <w:trHeight w:val="20"/>
          <w:tblHeader/>
          <w:jc w:val="center"/>
        </w:trPr>
        <w:tc>
          <w:tcPr>
            <w:tcW w:w="5000" w:type="pct"/>
            <w:gridSpan w:val="2"/>
            <w:tcBorders>
              <w:top w:val="single" w:sz="4" w:space="0" w:color="000000"/>
              <w:left w:val="single" w:sz="4" w:space="0" w:color="000000"/>
              <w:bottom w:val="single" w:sz="4" w:space="0" w:color="000000"/>
              <w:right w:val="single" w:sz="4" w:space="0" w:color="000000"/>
            </w:tcBorders>
          </w:tcPr>
          <w:p w14:paraId="08A4CC4F"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Analítico de plazas: Personal Sindicalizado</w:t>
            </w:r>
          </w:p>
        </w:tc>
      </w:tr>
      <w:tr w:rsidR="00A95661" w:rsidRPr="00EF3725" w14:paraId="1834FE01" w14:textId="77777777" w:rsidTr="002C2D60">
        <w:trPr>
          <w:trHeight w:val="20"/>
          <w:jc w:val="center"/>
        </w:trPr>
        <w:tc>
          <w:tcPr>
            <w:tcW w:w="3187" w:type="pct"/>
            <w:tcBorders>
              <w:top w:val="nil"/>
              <w:left w:val="single" w:sz="4" w:space="0" w:color="000000"/>
              <w:bottom w:val="single" w:sz="4" w:space="0" w:color="000000"/>
              <w:right w:val="single" w:sz="4" w:space="0" w:color="000000"/>
            </w:tcBorders>
            <w:vAlign w:val="center"/>
          </w:tcPr>
          <w:p w14:paraId="3E578B15"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Puestos</w:t>
            </w:r>
          </w:p>
        </w:tc>
        <w:tc>
          <w:tcPr>
            <w:tcW w:w="1813" w:type="pct"/>
            <w:tcBorders>
              <w:top w:val="nil"/>
              <w:left w:val="nil"/>
              <w:bottom w:val="single" w:sz="4" w:space="0" w:color="000000"/>
              <w:right w:val="single" w:sz="4" w:space="0" w:color="000000"/>
            </w:tcBorders>
            <w:vAlign w:val="center"/>
          </w:tcPr>
          <w:p w14:paraId="3F7F7840"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Cuenta de Puesto</w:t>
            </w:r>
          </w:p>
        </w:tc>
      </w:tr>
      <w:tr w:rsidR="00A95661" w:rsidRPr="00EF3725" w14:paraId="6827030A" w14:textId="77777777" w:rsidTr="002C2D60">
        <w:trPr>
          <w:trHeight w:val="20"/>
          <w:jc w:val="center"/>
        </w:trPr>
        <w:tc>
          <w:tcPr>
            <w:tcW w:w="3187" w:type="pct"/>
            <w:tcBorders>
              <w:top w:val="single" w:sz="4" w:space="0" w:color="000000"/>
              <w:left w:val="single" w:sz="4" w:space="0" w:color="000000"/>
              <w:bottom w:val="single" w:sz="4" w:space="0" w:color="000000"/>
              <w:right w:val="single" w:sz="4" w:space="0" w:color="000000"/>
            </w:tcBorders>
          </w:tcPr>
          <w:p w14:paraId="44011C2B"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Auxiliar</w:t>
            </w:r>
          </w:p>
        </w:tc>
        <w:tc>
          <w:tcPr>
            <w:tcW w:w="1813" w:type="pct"/>
            <w:tcBorders>
              <w:top w:val="single" w:sz="4" w:space="0" w:color="000000"/>
              <w:left w:val="single" w:sz="4" w:space="0" w:color="000000"/>
              <w:bottom w:val="single" w:sz="4" w:space="0" w:color="000000"/>
              <w:right w:val="single" w:sz="4" w:space="0" w:color="000000"/>
            </w:tcBorders>
          </w:tcPr>
          <w:p w14:paraId="79A2731C"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40</w:t>
            </w:r>
          </w:p>
        </w:tc>
      </w:tr>
      <w:tr w:rsidR="00A95661" w:rsidRPr="00EF3725" w14:paraId="055784A3" w14:textId="77777777" w:rsidTr="002C2D60">
        <w:trPr>
          <w:trHeight w:val="20"/>
          <w:jc w:val="center"/>
        </w:trPr>
        <w:tc>
          <w:tcPr>
            <w:tcW w:w="3187" w:type="pct"/>
            <w:tcBorders>
              <w:top w:val="single" w:sz="4" w:space="0" w:color="000000"/>
              <w:left w:val="single" w:sz="4" w:space="0" w:color="000000"/>
              <w:bottom w:val="single" w:sz="4" w:space="0" w:color="000000"/>
              <w:right w:val="single" w:sz="4" w:space="0" w:color="000000"/>
            </w:tcBorders>
          </w:tcPr>
          <w:p w14:paraId="3BAC78DD"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Auxiliar Administrativo</w:t>
            </w:r>
          </w:p>
        </w:tc>
        <w:tc>
          <w:tcPr>
            <w:tcW w:w="1813" w:type="pct"/>
            <w:tcBorders>
              <w:top w:val="single" w:sz="4" w:space="0" w:color="000000"/>
              <w:left w:val="single" w:sz="4" w:space="0" w:color="000000"/>
              <w:bottom w:val="single" w:sz="4" w:space="0" w:color="000000"/>
              <w:right w:val="single" w:sz="4" w:space="0" w:color="000000"/>
            </w:tcBorders>
          </w:tcPr>
          <w:p w14:paraId="62A59525"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41</w:t>
            </w:r>
          </w:p>
        </w:tc>
      </w:tr>
      <w:tr w:rsidR="00A95661" w:rsidRPr="00EF3725" w14:paraId="1694368C" w14:textId="77777777" w:rsidTr="002C2D60">
        <w:trPr>
          <w:trHeight w:val="20"/>
          <w:jc w:val="center"/>
        </w:trPr>
        <w:tc>
          <w:tcPr>
            <w:tcW w:w="3187" w:type="pct"/>
            <w:tcBorders>
              <w:top w:val="single" w:sz="4" w:space="0" w:color="000000"/>
              <w:left w:val="single" w:sz="4" w:space="0" w:color="000000"/>
              <w:bottom w:val="single" w:sz="4" w:space="0" w:color="000000"/>
              <w:right w:val="single" w:sz="4" w:space="0" w:color="000000"/>
            </w:tcBorders>
          </w:tcPr>
          <w:p w14:paraId="09880CAD"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Auxiliar Contable</w:t>
            </w:r>
          </w:p>
        </w:tc>
        <w:tc>
          <w:tcPr>
            <w:tcW w:w="1813" w:type="pct"/>
            <w:tcBorders>
              <w:top w:val="single" w:sz="4" w:space="0" w:color="000000"/>
              <w:left w:val="single" w:sz="4" w:space="0" w:color="000000"/>
              <w:bottom w:val="single" w:sz="4" w:space="0" w:color="000000"/>
              <w:right w:val="single" w:sz="4" w:space="0" w:color="000000"/>
            </w:tcBorders>
          </w:tcPr>
          <w:p w14:paraId="435B09D0"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1</w:t>
            </w:r>
          </w:p>
        </w:tc>
      </w:tr>
      <w:tr w:rsidR="00A95661" w:rsidRPr="00EF3725" w14:paraId="5E1921E1" w14:textId="77777777" w:rsidTr="002C2D60">
        <w:trPr>
          <w:trHeight w:val="20"/>
          <w:jc w:val="center"/>
        </w:trPr>
        <w:tc>
          <w:tcPr>
            <w:tcW w:w="3187" w:type="pct"/>
            <w:tcBorders>
              <w:top w:val="single" w:sz="4" w:space="0" w:color="000000"/>
              <w:left w:val="single" w:sz="4" w:space="0" w:color="000000"/>
              <w:bottom w:val="single" w:sz="4" w:space="0" w:color="000000"/>
              <w:right w:val="single" w:sz="4" w:space="0" w:color="000000"/>
            </w:tcBorders>
          </w:tcPr>
          <w:p w14:paraId="4EFD655C"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Auxiliar de Avalúos</w:t>
            </w:r>
          </w:p>
        </w:tc>
        <w:tc>
          <w:tcPr>
            <w:tcW w:w="1813" w:type="pct"/>
            <w:tcBorders>
              <w:top w:val="single" w:sz="4" w:space="0" w:color="000000"/>
              <w:left w:val="single" w:sz="4" w:space="0" w:color="000000"/>
              <w:bottom w:val="single" w:sz="4" w:space="0" w:color="000000"/>
              <w:right w:val="single" w:sz="4" w:space="0" w:color="000000"/>
            </w:tcBorders>
          </w:tcPr>
          <w:p w14:paraId="6A2665B8"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1</w:t>
            </w:r>
          </w:p>
        </w:tc>
      </w:tr>
      <w:tr w:rsidR="00A95661" w:rsidRPr="00EF3725" w14:paraId="2FCA1360" w14:textId="77777777" w:rsidTr="002C2D60">
        <w:trPr>
          <w:trHeight w:val="20"/>
          <w:jc w:val="center"/>
        </w:trPr>
        <w:tc>
          <w:tcPr>
            <w:tcW w:w="3187" w:type="pct"/>
            <w:tcBorders>
              <w:top w:val="single" w:sz="4" w:space="0" w:color="000000"/>
              <w:left w:val="single" w:sz="4" w:space="0" w:color="000000"/>
              <w:bottom w:val="single" w:sz="4" w:space="0" w:color="000000"/>
              <w:right w:val="single" w:sz="4" w:space="0" w:color="000000"/>
            </w:tcBorders>
          </w:tcPr>
          <w:p w14:paraId="05358D02"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Auxiliar Operativo</w:t>
            </w:r>
          </w:p>
        </w:tc>
        <w:tc>
          <w:tcPr>
            <w:tcW w:w="1813" w:type="pct"/>
            <w:tcBorders>
              <w:top w:val="single" w:sz="4" w:space="0" w:color="000000"/>
              <w:left w:val="single" w:sz="4" w:space="0" w:color="000000"/>
              <w:bottom w:val="single" w:sz="4" w:space="0" w:color="000000"/>
              <w:right w:val="single" w:sz="4" w:space="0" w:color="000000"/>
            </w:tcBorders>
          </w:tcPr>
          <w:p w14:paraId="726F3827"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17</w:t>
            </w:r>
          </w:p>
        </w:tc>
      </w:tr>
      <w:tr w:rsidR="00A95661" w:rsidRPr="00EF3725" w14:paraId="10DA2723" w14:textId="77777777" w:rsidTr="002C2D60">
        <w:trPr>
          <w:trHeight w:val="20"/>
          <w:jc w:val="center"/>
        </w:trPr>
        <w:tc>
          <w:tcPr>
            <w:tcW w:w="3187" w:type="pct"/>
            <w:tcBorders>
              <w:top w:val="single" w:sz="4" w:space="0" w:color="000000"/>
              <w:left w:val="single" w:sz="4" w:space="0" w:color="000000"/>
              <w:bottom w:val="single" w:sz="4" w:space="0" w:color="000000"/>
              <w:right w:val="single" w:sz="4" w:space="0" w:color="000000"/>
            </w:tcBorders>
          </w:tcPr>
          <w:p w14:paraId="7656103B"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lastRenderedPageBreak/>
              <w:t>Auxiliar Técnico</w:t>
            </w:r>
          </w:p>
        </w:tc>
        <w:tc>
          <w:tcPr>
            <w:tcW w:w="1813" w:type="pct"/>
            <w:tcBorders>
              <w:top w:val="single" w:sz="4" w:space="0" w:color="000000"/>
              <w:left w:val="single" w:sz="4" w:space="0" w:color="000000"/>
              <w:bottom w:val="single" w:sz="4" w:space="0" w:color="000000"/>
              <w:right w:val="single" w:sz="4" w:space="0" w:color="000000"/>
            </w:tcBorders>
          </w:tcPr>
          <w:p w14:paraId="5EB996C7"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1</w:t>
            </w:r>
          </w:p>
        </w:tc>
      </w:tr>
      <w:tr w:rsidR="00A95661" w:rsidRPr="00EF3725" w14:paraId="69741627" w14:textId="77777777" w:rsidTr="002C2D60">
        <w:trPr>
          <w:trHeight w:val="20"/>
          <w:jc w:val="center"/>
        </w:trPr>
        <w:tc>
          <w:tcPr>
            <w:tcW w:w="3187" w:type="pct"/>
            <w:tcBorders>
              <w:top w:val="single" w:sz="4" w:space="0" w:color="000000"/>
              <w:left w:val="single" w:sz="4" w:space="0" w:color="000000"/>
              <w:bottom w:val="single" w:sz="4" w:space="0" w:color="000000"/>
              <w:right w:val="single" w:sz="4" w:space="0" w:color="000000"/>
            </w:tcBorders>
          </w:tcPr>
          <w:p w14:paraId="1C1C3133"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Calificador</w:t>
            </w:r>
          </w:p>
        </w:tc>
        <w:tc>
          <w:tcPr>
            <w:tcW w:w="1813" w:type="pct"/>
            <w:tcBorders>
              <w:top w:val="single" w:sz="4" w:space="0" w:color="000000"/>
              <w:left w:val="single" w:sz="4" w:space="0" w:color="000000"/>
              <w:bottom w:val="single" w:sz="4" w:space="0" w:color="000000"/>
              <w:right w:val="single" w:sz="4" w:space="0" w:color="000000"/>
            </w:tcBorders>
          </w:tcPr>
          <w:p w14:paraId="00982FF2"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1</w:t>
            </w:r>
          </w:p>
        </w:tc>
      </w:tr>
      <w:tr w:rsidR="00A95661" w:rsidRPr="00EF3725" w14:paraId="55808B9A" w14:textId="77777777" w:rsidTr="002C2D60">
        <w:trPr>
          <w:trHeight w:val="20"/>
          <w:jc w:val="center"/>
        </w:trPr>
        <w:tc>
          <w:tcPr>
            <w:tcW w:w="3187" w:type="pct"/>
            <w:tcBorders>
              <w:top w:val="single" w:sz="4" w:space="0" w:color="000000"/>
              <w:left w:val="single" w:sz="4" w:space="0" w:color="000000"/>
              <w:bottom w:val="single" w:sz="4" w:space="0" w:color="000000"/>
              <w:right w:val="single" w:sz="4" w:space="0" w:color="000000"/>
            </w:tcBorders>
          </w:tcPr>
          <w:p w14:paraId="2582BBB3"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Capturista</w:t>
            </w:r>
          </w:p>
        </w:tc>
        <w:tc>
          <w:tcPr>
            <w:tcW w:w="1813" w:type="pct"/>
            <w:tcBorders>
              <w:top w:val="single" w:sz="4" w:space="0" w:color="000000"/>
              <w:left w:val="single" w:sz="4" w:space="0" w:color="000000"/>
              <w:bottom w:val="single" w:sz="4" w:space="0" w:color="000000"/>
              <w:right w:val="single" w:sz="4" w:space="0" w:color="000000"/>
            </w:tcBorders>
          </w:tcPr>
          <w:p w14:paraId="236785B1"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1</w:t>
            </w:r>
          </w:p>
        </w:tc>
      </w:tr>
      <w:tr w:rsidR="00A95661" w:rsidRPr="00EF3725" w14:paraId="4867DBB8" w14:textId="77777777" w:rsidTr="002C2D60">
        <w:trPr>
          <w:trHeight w:val="20"/>
          <w:jc w:val="center"/>
        </w:trPr>
        <w:tc>
          <w:tcPr>
            <w:tcW w:w="3187" w:type="pct"/>
            <w:tcBorders>
              <w:top w:val="single" w:sz="4" w:space="0" w:color="000000"/>
              <w:left w:val="single" w:sz="4" w:space="0" w:color="000000"/>
              <w:bottom w:val="single" w:sz="4" w:space="0" w:color="000000"/>
              <w:right w:val="single" w:sz="4" w:space="0" w:color="000000"/>
            </w:tcBorders>
          </w:tcPr>
          <w:p w14:paraId="3F78648B"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Chofer</w:t>
            </w:r>
          </w:p>
        </w:tc>
        <w:tc>
          <w:tcPr>
            <w:tcW w:w="1813" w:type="pct"/>
            <w:tcBorders>
              <w:top w:val="single" w:sz="4" w:space="0" w:color="000000"/>
              <w:left w:val="single" w:sz="4" w:space="0" w:color="000000"/>
              <w:bottom w:val="single" w:sz="4" w:space="0" w:color="000000"/>
              <w:right w:val="single" w:sz="4" w:space="0" w:color="000000"/>
            </w:tcBorders>
          </w:tcPr>
          <w:p w14:paraId="08B5FAEC"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24</w:t>
            </w:r>
          </w:p>
        </w:tc>
      </w:tr>
      <w:tr w:rsidR="00A95661" w:rsidRPr="00EF3725" w14:paraId="6D698760" w14:textId="77777777" w:rsidTr="002C2D60">
        <w:trPr>
          <w:trHeight w:val="20"/>
          <w:jc w:val="center"/>
        </w:trPr>
        <w:tc>
          <w:tcPr>
            <w:tcW w:w="3187" w:type="pct"/>
            <w:tcBorders>
              <w:top w:val="single" w:sz="4" w:space="0" w:color="000000"/>
              <w:left w:val="single" w:sz="4" w:space="0" w:color="000000"/>
              <w:bottom w:val="single" w:sz="4" w:space="0" w:color="000000"/>
              <w:right w:val="single" w:sz="4" w:space="0" w:color="000000"/>
            </w:tcBorders>
          </w:tcPr>
          <w:p w14:paraId="5364ED39"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Coordinador de Inspectores</w:t>
            </w:r>
          </w:p>
        </w:tc>
        <w:tc>
          <w:tcPr>
            <w:tcW w:w="1813" w:type="pct"/>
            <w:tcBorders>
              <w:top w:val="single" w:sz="4" w:space="0" w:color="000000"/>
              <w:left w:val="single" w:sz="4" w:space="0" w:color="000000"/>
              <w:bottom w:val="single" w:sz="4" w:space="0" w:color="000000"/>
              <w:right w:val="single" w:sz="4" w:space="0" w:color="000000"/>
            </w:tcBorders>
          </w:tcPr>
          <w:p w14:paraId="61ED7334"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1</w:t>
            </w:r>
          </w:p>
        </w:tc>
      </w:tr>
      <w:tr w:rsidR="00A95661" w:rsidRPr="00EF3725" w14:paraId="2589E8F2" w14:textId="77777777" w:rsidTr="002C2D60">
        <w:trPr>
          <w:trHeight w:val="20"/>
          <w:jc w:val="center"/>
        </w:trPr>
        <w:tc>
          <w:tcPr>
            <w:tcW w:w="3187" w:type="pct"/>
            <w:tcBorders>
              <w:top w:val="single" w:sz="4" w:space="0" w:color="000000"/>
              <w:left w:val="single" w:sz="4" w:space="0" w:color="000000"/>
              <w:bottom w:val="single" w:sz="4" w:space="0" w:color="000000"/>
              <w:right w:val="single" w:sz="4" w:space="0" w:color="000000"/>
            </w:tcBorders>
          </w:tcPr>
          <w:p w14:paraId="047B66E3"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Editor</w:t>
            </w:r>
          </w:p>
        </w:tc>
        <w:tc>
          <w:tcPr>
            <w:tcW w:w="1813" w:type="pct"/>
            <w:tcBorders>
              <w:top w:val="single" w:sz="4" w:space="0" w:color="000000"/>
              <w:left w:val="single" w:sz="4" w:space="0" w:color="000000"/>
              <w:bottom w:val="single" w:sz="4" w:space="0" w:color="000000"/>
              <w:right w:val="single" w:sz="4" w:space="0" w:color="000000"/>
            </w:tcBorders>
          </w:tcPr>
          <w:p w14:paraId="0D26D36E"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1</w:t>
            </w:r>
          </w:p>
        </w:tc>
      </w:tr>
      <w:tr w:rsidR="00A95661" w:rsidRPr="00EF3725" w14:paraId="6E574DDE" w14:textId="77777777" w:rsidTr="002C2D60">
        <w:trPr>
          <w:trHeight w:val="20"/>
          <w:jc w:val="center"/>
        </w:trPr>
        <w:tc>
          <w:tcPr>
            <w:tcW w:w="3187" w:type="pct"/>
            <w:tcBorders>
              <w:top w:val="single" w:sz="4" w:space="0" w:color="000000"/>
              <w:left w:val="single" w:sz="4" w:space="0" w:color="000000"/>
              <w:bottom w:val="single" w:sz="4" w:space="0" w:color="000000"/>
              <w:right w:val="single" w:sz="4" w:space="0" w:color="000000"/>
            </w:tcBorders>
          </w:tcPr>
          <w:p w14:paraId="36BA586B"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Electricista</w:t>
            </w:r>
          </w:p>
        </w:tc>
        <w:tc>
          <w:tcPr>
            <w:tcW w:w="1813" w:type="pct"/>
            <w:tcBorders>
              <w:top w:val="single" w:sz="4" w:space="0" w:color="000000"/>
              <w:left w:val="single" w:sz="4" w:space="0" w:color="000000"/>
              <w:bottom w:val="single" w:sz="4" w:space="0" w:color="000000"/>
              <w:right w:val="single" w:sz="4" w:space="0" w:color="000000"/>
            </w:tcBorders>
          </w:tcPr>
          <w:p w14:paraId="25DEC5CF"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3</w:t>
            </w:r>
          </w:p>
        </w:tc>
      </w:tr>
      <w:tr w:rsidR="00A95661" w:rsidRPr="00EF3725" w14:paraId="3DBF1F13" w14:textId="77777777" w:rsidTr="002C2D60">
        <w:trPr>
          <w:trHeight w:val="20"/>
          <w:jc w:val="center"/>
        </w:trPr>
        <w:tc>
          <w:tcPr>
            <w:tcW w:w="3187" w:type="pct"/>
            <w:tcBorders>
              <w:top w:val="single" w:sz="4" w:space="0" w:color="000000"/>
              <w:left w:val="single" w:sz="4" w:space="0" w:color="000000"/>
              <w:bottom w:val="single" w:sz="4" w:space="0" w:color="000000"/>
              <w:right w:val="single" w:sz="4" w:space="0" w:color="000000"/>
            </w:tcBorders>
          </w:tcPr>
          <w:p w14:paraId="26533C47"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Enfermera</w:t>
            </w:r>
          </w:p>
        </w:tc>
        <w:tc>
          <w:tcPr>
            <w:tcW w:w="1813" w:type="pct"/>
            <w:tcBorders>
              <w:top w:val="single" w:sz="4" w:space="0" w:color="000000"/>
              <w:left w:val="single" w:sz="4" w:space="0" w:color="000000"/>
              <w:bottom w:val="single" w:sz="4" w:space="0" w:color="000000"/>
              <w:right w:val="single" w:sz="4" w:space="0" w:color="000000"/>
            </w:tcBorders>
          </w:tcPr>
          <w:p w14:paraId="623C48BB"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4</w:t>
            </w:r>
          </w:p>
        </w:tc>
      </w:tr>
      <w:tr w:rsidR="00A95661" w:rsidRPr="00EF3725" w14:paraId="7AE28186" w14:textId="77777777" w:rsidTr="002C2D60">
        <w:trPr>
          <w:trHeight w:val="20"/>
          <w:jc w:val="center"/>
        </w:trPr>
        <w:tc>
          <w:tcPr>
            <w:tcW w:w="3187" w:type="pct"/>
            <w:tcBorders>
              <w:top w:val="single" w:sz="4" w:space="0" w:color="000000"/>
              <w:left w:val="single" w:sz="4" w:space="0" w:color="000000"/>
              <w:bottom w:val="single" w:sz="4" w:space="0" w:color="000000"/>
              <w:right w:val="single" w:sz="4" w:space="0" w:color="000000"/>
            </w:tcBorders>
          </w:tcPr>
          <w:p w14:paraId="68180061"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Herrero</w:t>
            </w:r>
          </w:p>
        </w:tc>
        <w:tc>
          <w:tcPr>
            <w:tcW w:w="1813" w:type="pct"/>
            <w:tcBorders>
              <w:top w:val="single" w:sz="4" w:space="0" w:color="000000"/>
              <w:left w:val="single" w:sz="4" w:space="0" w:color="000000"/>
              <w:bottom w:val="single" w:sz="4" w:space="0" w:color="000000"/>
              <w:right w:val="single" w:sz="4" w:space="0" w:color="000000"/>
            </w:tcBorders>
          </w:tcPr>
          <w:p w14:paraId="7BD37954"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2</w:t>
            </w:r>
          </w:p>
        </w:tc>
      </w:tr>
      <w:tr w:rsidR="00A95661" w:rsidRPr="00EF3725" w14:paraId="30286461" w14:textId="77777777" w:rsidTr="002C2D60">
        <w:trPr>
          <w:trHeight w:val="20"/>
          <w:jc w:val="center"/>
        </w:trPr>
        <w:tc>
          <w:tcPr>
            <w:tcW w:w="3187" w:type="pct"/>
            <w:tcBorders>
              <w:top w:val="single" w:sz="4" w:space="0" w:color="000000"/>
              <w:left w:val="single" w:sz="4" w:space="0" w:color="000000"/>
              <w:bottom w:val="single" w:sz="4" w:space="0" w:color="000000"/>
              <w:right w:val="single" w:sz="4" w:space="0" w:color="000000"/>
            </w:tcBorders>
          </w:tcPr>
          <w:p w14:paraId="5E8FF52D"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Intendente</w:t>
            </w:r>
          </w:p>
        </w:tc>
        <w:tc>
          <w:tcPr>
            <w:tcW w:w="1813" w:type="pct"/>
            <w:tcBorders>
              <w:top w:val="single" w:sz="4" w:space="0" w:color="000000"/>
              <w:left w:val="single" w:sz="4" w:space="0" w:color="000000"/>
              <w:bottom w:val="single" w:sz="4" w:space="0" w:color="000000"/>
              <w:right w:val="single" w:sz="4" w:space="0" w:color="000000"/>
            </w:tcBorders>
          </w:tcPr>
          <w:p w14:paraId="53BDB728"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15</w:t>
            </w:r>
          </w:p>
        </w:tc>
      </w:tr>
      <w:tr w:rsidR="00A95661" w:rsidRPr="00EF3725" w14:paraId="6011327B" w14:textId="77777777" w:rsidTr="002C2D60">
        <w:trPr>
          <w:trHeight w:val="20"/>
          <w:jc w:val="center"/>
        </w:trPr>
        <w:tc>
          <w:tcPr>
            <w:tcW w:w="3187" w:type="pct"/>
            <w:tcBorders>
              <w:top w:val="single" w:sz="4" w:space="0" w:color="000000"/>
              <w:left w:val="single" w:sz="4" w:space="0" w:color="000000"/>
              <w:bottom w:val="single" w:sz="4" w:space="0" w:color="000000"/>
              <w:right w:val="single" w:sz="4" w:space="0" w:color="000000"/>
            </w:tcBorders>
          </w:tcPr>
          <w:p w14:paraId="189FB7D4"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Machetero</w:t>
            </w:r>
          </w:p>
        </w:tc>
        <w:tc>
          <w:tcPr>
            <w:tcW w:w="1813" w:type="pct"/>
            <w:tcBorders>
              <w:top w:val="single" w:sz="4" w:space="0" w:color="000000"/>
              <w:left w:val="single" w:sz="4" w:space="0" w:color="000000"/>
              <w:bottom w:val="single" w:sz="4" w:space="0" w:color="000000"/>
              <w:right w:val="single" w:sz="4" w:space="0" w:color="000000"/>
            </w:tcBorders>
          </w:tcPr>
          <w:p w14:paraId="425C0AA5"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9</w:t>
            </w:r>
          </w:p>
        </w:tc>
      </w:tr>
      <w:tr w:rsidR="00A95661" w:rsidRPr="00EF3725" w14:paraId="4B41BF96" w14:textId="77777777" w:rsidTr="002C2D60">
        <w:trPr>
          <w:trHeight w:val="20"/>
          <w:jc w:val="center"/>
        </w:trPr>
        <w:tc>
          <w:tcPr>
            <w:tcW w:w="3187" w:type="pct"/>
            <w:tcBorders>
              <w:top w:val="single" w:sz="4" w:space="0" w:color="000000"/>
              <w:left w:val="single" w:sz="4" w:space="0" w:color="000000"/>
              <w:bottom w:val="single" w:sz="4" w:space="0" w:color="000000"/>
              <w:right w:val="single" w:sz="4" w:space="0" w:color="000000"/>
            </w:tcBorders>
          </w:tcPr>
          <w:p w14:paraId="0ECA9106"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Oficial albañil</w:t>
            </w:r>
          </w:p>
        </w:tc>
        <w:tc>
          <w:tcPr>
            <w:tcW w:w="1813" w:type="pct"/>
            <w:tcBorders>
              <w:top w:val="single" w:sz="4" w:space="0" w:color="000000"/>
              <w:left w:val="single" w:sz="4" w:space="0" w:color="000000"/>
              <w:bottom w:val="single" w:sz="4" w:space="0" w:color="000000"/>
              <w:right w:val="single" w:sz="4" w:space="0" w:color="000000"/>
            </w:tcBorders>
          </w:tcPr>
          <w:p w14:paraId="0C2A3BB8"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1</w:t>
            </w:r>
          </w:p>
        </w:tc>
      </w:tr>
      <w:tr w:rsidR="00A95661" w:rsidRPr="00EF3725" w14:paraId="328AC1FB" w14:textId="77777777" w:rsidTr="002C2D60">
        <w:trPr>
          <w:trHeight w:val="20"/>
          <w:jc w:val="center"/>
        </w:trPr>
        <w:tc>
          <w:tcPr>
            <w:tcW w:w="3187" w:type="pct"/>
            <w:tcBorders>
              <w:top w:val="single" w:sz="4" w:space="0" w:color="000000"/>
              <w:left w:val="single" w:sz="4" w:space="0" w:color="000000"/>
              <w:bottom w:val="single" w:sz="4" w:space="0" w:color="000000"/>
              <w:right w:val="single" w:sz="4" w:space="0" w:color="000000"/>
            </w:tcBorders>
          </w:tcPr>
          <w:p w14:paraId="345FAABF"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Oficial Jardinero</w:t>
            </w:r>
          </w:p>
        </w:tc>
        <w:tc>
          <w:tcPr>
            <w:tcW w:w="1813" w:type="pct"/>
            <w:tcBorders>
              <w:top w:val="single" w:sz="4" w:space="0" w:color="000000"/>
              <w:left w:val="single" w:sz="4" w:space="0" w:color="000000"/>
              <w:bottom w:val="single" w:sz="4" w:space="0" w:color="000000"/>
              <w:right w:val="single" w:sz="4" w:space="0" w:color="000000"/>
            </w:tcBorders>
          </w:tcPr>
          <w:p w14:paraId="55261F47"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8</w:t>
            </w:r>
          </w:p>
        </w:tc>
      </w:tr>
      <w:tr w:rsidR="00A95661" w:rsidRPr="00EF3725" w14:paraId="5245326A" w14:textId="77777777" w:rsidTr="002C2D60">
        <w:trPr>
          <w:trHeight w:val="20"/>
          <w:jc w:val="center"/>
        </w:trPr>
        <w:tc>
          <w:tcPr>
            <w:tcW w:w="3187" w:type="pct"/>
            <w:tcBorders>
              <w:top w:val="single" w:sz="4" w:space="0" w:color="000000"/>
              <w:left w:val="single" w:sz="4" w:space="0" w:color="000000"/>
              <w:bottom w:val="single" w:sz="4" w:space="0" w:color="000000"/>
              <w:right w:val="single" w:sz="4" w:space="0" w:color="000000"/>
            </w:tcBorders>
          </w:tcPr>
          <w:p w14:paraId="10409633"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Operador Retro</w:t>
            </w:r>
          </w:p>
        </w:tc>
        <w:tc>
          <w:tcPr>
            <w:tcW w:w="1813" w:type="pct"/>
            <w:tcBorders>
              <w:top w:val="single" w:sz="4" w:space="0" w:color="000000"/>
              <w:left w:val="single" w:sz="4" w:space="0" w:color="000000"/>
              <w:bottom w:val="single" w:sz="4" w:space="0" w:color="000000"/>
              <w:right w:val="single" w:sz="4" w:space="0" w:color="000000"/>
            </w:tcBorders>
          </w:tcPr>
          <w:p w14:paraId="18CED81B"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1</w:t>
            </w:r>
          </w:p>
        </w:tc>
      </w:tr>
      <w:tr w:rsidR="00A95661" w:rsidRPr="00EF3725" w14:paraId="2B82FAD9" w14:textId="77777777" w:rsidTr="002C2D60">
        <w:trPr>
          <w:trHeight w:val="20"/>
          <w:jc w:val="center"/>
        </w:trPr>
        <w:tc>
          <w:tcPr>
            <w:tcW w:w="3187" w:type="pct"/>
            <w:tcBorders>
              <w:top w:val="single" w:sz="4" w:space="0" w:color="000000"/>
              <w:left w:val="single" w:sz="4" w:space="0" w:color="000000"/>
              <w:bottom w:val="single" w:sz="4" w:space="0" w:color="000000"/>
              <w:right w:val="single" w:sz="4" w:space="0" w:color="000000"/>
            </w:tcBorders>
          </w:tcPr>
          <w:p w14:paraId="43ABE599"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peón</w:t>
            </w:r>
          </w:p>
        </w:tc>
        <w:tc>
          <w:tcPr>
            <w:tcW w:w="1813" w:type="pct"/>
            <w:tcBorders>
              <w:top w:val="single" w:sz="4" w:space="0" w:color="000000"/>
              <w:left w:val="single" w:sz="4" w:space="0" w:color="000000"/>
              <w:bottom w:val="single" w:sz="4" w:space="0" w:color="000000"/>
              <w:right w:val="single" w:sz="4" w:space="0" w:color="000000"/>
            </w:tcBorders>
          </w:tcPr>
          <w:p w14:paraId="3493F74C"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9</w:t>
            </w:r>
          </w:p>
        </w:tc>
      </w:tr>
      <w:tr w:rsidR="00A95661" w:rsidRPr="00EF3725" w14:paraId="1628F456" w14:textId="77777777" w:rsidTr="002C2D60">
        <w:trPr>
          <w:trHeight w:val="20"/>
          <w:jc w:val="center"/>
        </w:trPr>
        <w:tc>
          <w:tcPr>
            <w:tcW w:w="3187" w:type="pct"/>
            <w:tcBorders>
              <w:top w:val="single" w:sz="4" w:space="0" w:color="000000"/>
              <w:left w:val="single" w:sz="4" w:space="0" w:color="000000"/>
              <w:bottom w:val="single" w:sz="4" w:space="0" w:color="000000"/>
              <w:right w:val="single" w:sz="4" w:space="0" w:color="000000"/>
            </w:tcBorders>
          </w:tcPr>
          <w:p w14:paraId="5ADE214F"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Plomero</w:t>
            </w:r>
          </w:p>
        </w:tc>
        <w:tc>
          <w:tcPr>
            <w:tcW w:w="1813" w:type="pct"/>
            <w:tcBorders>
              <w:top w:val="single" w:sz="4" w:space="0" w:color="000000"/>
              <w:left w:val="single" w:sz="4" w:space="0" w:color="000000"/>
              <w:bottom w:val="single" w:sz="4" w:space="0" w:color="000000"/>
              <w:right w:val="single" w:sz="4" w:space="0" w:color="000000"/>
            </w:tcBorders>
          </w:tcPr>
          <w:p w14:paraId="16B0C2AC"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3</w:t>
            </w:r>
          </w:p>
        </w:tc>
      </w:tr>
      <w:tr w:rsidR="00A95661" w:rsidRPr="00EF3725" w14:paraId="6FD1C06B" w14:textId="77777777" w:rsidTr="002C2D60">
        <w:trPr>
          <w:trHeight w:val="20"/>
          <w:jc w:val="center"/>
        </w:trPr>
        <w:tc>
          <w:tcPr>
            <w:tcW w:w="3187" w:type="pct"/>
            <w:tcBorders>
              <w:top w:val="single" w:sz="4" w:space="0" w:color="000000"/>
              <w:left w:val="single" w:sz="4" w:space="0" w:color="000000"/>
              <w:bottom w:val="single" w:sz="4" w:space="0" w:color="000000"/>
              <w:right w:val="single" w:sz="4" w:space="0" w:color="000000"/>
            </w:tcBorders>
          </w:tcPr>
          <w:p w14:paraId="3C325565"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Secretaria</w:t>
            </w:r>
          </w:p>
        </w:tc>
        <w:tc>
          <w:tcPr>
            <w:tcW w:w="1813" w:type="pct"/>
            <w:tcBorders>
              <w:top w:val="single" w:sz="4" w:space="0" w:color="000000"/>
              <w:left w:val="single" w:sz="4" w:space="0" w:color="000000"/>
              <w:bottom w:val="single" w:sz="4" w:space="0" w:color="000000"/>
              <w:right w:val="single" w:sz="4" w:space="0" w:color="000000"/>
            </w:tcBorders>
          </w:tcPr>
          <w:p w14:paraId="7202C879"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22</w:t>
            </w:r>
          </w:p>
        </w:tc>
      </w:tr>
      <w:tr w:rsidR="00A95661" w:rsidRPr="00EF3725" w14:paraId="3889C5CE" w14:textId="77777777" w:rsidTr="002C2D60">
        <w:trPr>
          <w:trHeight w:val="20"/>
          <w:jc w:val="center"/>
        </w:trPr>
        <w:tc>
          <w:tcPr>
            <w:tcW w:w="3187" w:type="pct"/>
            <w:tcBorders>
              <w:top w:val="single" w:sz="4" w:space="0" w:color="000000"/>
              <w:left w:val="single" w:sz="4" w:space="0" w:color="000000"/>
              <w:bottom w:val="single" w:sz="4" w:space="0" w:color="000000"/>
              <w:right w:val="single" w:sz="4" w:space="0" w:color="000000"/>
            </w:tcBorders>
          </w:tcPr>
          <w:p w14:paraId="5CCFA974"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Terapeuta</w:t>
            </w:r>
          </w:p>
        </w:tc>
        <w:tc>
          <w:tcPr>
            <w:tcW w:w="1813" w:type="pct"/>
            <w:tcBorders>
              <w:top w:val="single" w:sz="4" w:space="0" w:color="000000"/>
              <w:left w:val="single" w:sz="4" w:space="0" w:color="000000"/>
              <w:bottom w:val="single" w:sz="4" w:space="0" w:color="000000"/>
              <w:right w:val="single" w:sz="4" w:space="0" w:color="000000"/>
            </w:tcBorders>
          </w:tcPr>
          <w:p w14:paraId="25A4A63A"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1</w:t>
            </w:r>
          </w:p>
        </w:tc>
      </w:tr>
      <w:tr w:rsidR="00A95661" w:rsidRPr="00EF3725" w14:paraId="0D5B9C73" w14:textId="77777777" w:rsidTr="002C2D60">
        <w:trPr>
          <w:trHeight w:val="20"/>
          <w:jc w:val="center"/>
        </w:trPr>
        <w:tc>
          <w:tcPr>
            <w:tcW w:w="3187" w:type="pct"/>
            <w:tcBorders>
              <w:top w:val="single" w:sz="4" w:space="0" w:color="000000"/>
              <w:left w:val="single" w:sz="4" w:space="0" w:color="000000"/>
              <w:bottom w:val="single" w:sz="4" w:space="0" w:color="000000"/>
              <w:right w:val="single" w:sz="4" w:space="0" w:color="000000"/>
            </w:tcBorders>
          </w:tcPr>
          <w:p w14:paraId="1876354C"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Valuador</w:t>
            </w:r>
          </w:p>
        </w:tc>
        <w:tc>
          <w:tcPr>
            <w:tcW w:w="1813" w:type="pct"/>
            <w:tcBorders>
              <w:top w:val="single" w:sz="4" w:space="0" w:color="000000"/>
              <w:left w:val="single" w:sz="4" w:space="0" w:color="000000"/>
              <w:bottom w:val="single" w:sz="4" w:space="0" w:color="000000"/>
              <w:right w:val="single" w:sz="4" w:space="0" w:color="000000"/>
            </w:tcBorders>
          </w:tcPr>
          <w:p w14:paraId="09E766B3"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1</w:t>
            </w:r>
          </w:p>
        </w:tc>
      </w:tr>
      <w:tr w:rsidR="00A95661" w:rsidRPr="00EF3725" w14:paraId="74E81F9C" w14:textId="77777777" w:rsidTr="002C2D60">
        <w:trPr>
          <w:trHeight w:val="20"/>
          <w:jc w:val="center"/>
        </w:trPr>
        <w:tc>
          <w:tcPr>
            <w:tcW w:w="3187" w:type="pct"/>
            <w:tcBorders>
              <w:top w:val="single" w:sz="4" w:space="0" w:color="000000"/>
              <w:left w:val="single" w:sz="4" w:space="0" w:color="000000"/>
              <w:bottom w:val="single" w:sz="4" w:space="0" w:color="000000"/>
              <w:right w:val="single" w:sz="4" w:space="0" w:color="000000"/>
            </w:tcBorders>
          </w:tcPr>
          <w:p w14:paraId="0E8D9CD4"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Velador</w:t>
            </w:r>
          </w:p>
        </w:tc>
        <w:tc>
          <w:tcPr>
            <w:tcW w:w="1813" w:type="pct"/>
            <w:tcBorders>
              <w:top w:val="single" w:sz="4" w:space="0" w:color="000000"/>
              <w:left w:val="single" w:sz="4" w:space="0" w:color="000000"/>
              <w:bottom w:val="single" w:sz="4" w:space="0" w:color="000000"/>
              <w:right w:val="single" w:sz="4" w:space="0" w:color="000000"/>
            </w:tcBorders>
          </w:tcPr>
          <w:p w14:paraId="69C63B91" w14:textId="77777777" w:rsidR="00A95661" w:rsidRPr="00EF3725" w:rsidRDefault="00A95661" w:rsidP="002C2D60">
            <w:pPr>
              <w:spacing w:after="0" w:line="240" w:lineRule="auto"/>
              <w:ind w:firstLine="567"/>
              <w:jc w:val="center"/>
              <w:rPr>
                <w:rFonts w:ascii="Arial" w:eastAsia="Aptos Narrow" w:hAnsi="Arial" w:cs="Arial"/>
                <w:sz w:val="20"/>
                <w:szCs w:val="20"/>
              </w:rPr>
            </w:pPr>
            <w:r w:rsidRPr="00EF3725">
              <w:rPr>
                <w:rFonts w:ascii="Arial" w:eastAsia="Aptos Narrow" w:hAnsi="Arial" w:cs="Arial"/>
                <w:sz w:val="20"/>
                <w:szCs w:val="20"/>
              </w:rPr>
              <w:t>1</w:t>
            </w:r>
          </w:p>
        </w:tc>
      </w:tr>
    </w:tbl>
    <w:p w14:paraId="0811A022" w14:textId="77777777" w:rsidR="00A95661" w:rsidRDefault="00A95661" w:rsidP="00A95661">
      <w:pPr>
        <w:widowControl w:val="0"/>
        <w:spacing w:after="0" w:line="240" w:lineRule="auto"/>
        <w:jc w:val="both"/>
        <w:rPr>
          <w:rFonts w:ascii="Arial" w:eastAsia="Soberana Sans" w:hAnsi="Arial" w:cs="Arial"/>
          <w:color w:val="000000"/>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623"/>
        <w:gridCol w:w="2205"/>
      </w:tblGrid>
      <w:tr w:rsidR="00A95661" w:rsidRPr="00EF3725" w14:paraId="4C0CC916" w14:textId="77777777" w:rsidTr="002C2D60">
        <w:trPr>
          <w:trHeight w:val="20"/>
          <w:jc w:val="center"/>
        </w:trPr>
        <w:tc>
          <w:tcPr>
            <w:tcW w:w="5000" w:type="pct"/>
            <w:gridSpan w:val="2"/>
          </w:tcPr>
          <w:p w14:paraId="2738E097" w14:textId="77777777" w:rsidR="00A95661" w:rsidRPr="00EF3725" w:rsidRDefault="00A95661" w:rsidP="002C2D60">
            <w:pPr>
              <w:spacing w:after="0" w:line="240" w:lineRule="auto"/>
              <w:jc w:val="center"/>
              <w:rPr>
                <w:rFonts w:ascii="Arial" w:eastAsia="Aptos" w:hAnsi="Arial" w:cs="Arial"/>
                <w:sz w:val="20"/>
                <w:szCs w:val="20"/>
              </w:rPr>
            </w:pPr>
            <w:r w:rsidRPr="00EF3725">
              <w:rPr>
                <w:rFonts w:ascii="Arial" w:eastAsia="Aptos Narrow" w:hAnsi="Arial" w:cs="Arial"/>
                <w:sz w:val="20"/>
                <w:szCs w:val="20"/>
              </w:rPr>
              <w:t>Analítico de plazas: Sistema Municipal de Seguridad Pública</w:t>
            </w:r>
          </w:p>
        </w:tc>
      </w:tr>
      <w:tr w:rsidR="00A95661" w:rsidRPr="00EF3725" w14:paraId="6EF0F16D" w14:textId="77777777" w:rsidTr="002C2D60">
        <w:trPr>
          <w:trHeight w:val="20"/>
          <w:jc w:val="center"/>
        </w:trPr>
        <w:tc>
          <w:tcPr>
            <w:tcW w:w="3751" w:type="pct"/>
          </w:tcPr>
          <w:p w14:paraId="218B2EBB" w14:textId="77777777" w:rsidR="00A95661" w:rsidRPr="00EF3725" w:rsidRDefault="00A95661" w:rsidP="002C2D60">
            <w:pPr>
              <w:spacing w:after="0" w:line="240" w:lineRule="auto"/>
              <w:jc w:val="center"/>
              <w:rPr>
                <w:rFonts w:ascii="Arial" w:eastAsia="Aptos" w:hAnsi="Arial" w:cs="Arial"/>
                <w:sz w:val="20"/>
                <w:szCs w:val="20"/>
              </w:rPr>
            </w:pPr>
            <w:r w:rsidRPr="00EF3725">
              <w:rPr>
                <w:rFonts w:ascii="Arial" w:eastAsia="Aptos" w:hAnsi="Arial" w:cs="Arial"/>
                <w:sz w:val="20"/>
                <w:szCs w:val="20"/>
              </w:rPr>
              <w:t>PUESTO</w:t>
            </w:r>
          </w:p>
        </w:tc>
        <w:tc>
          <w:tcPr>
            <w:tcW w:w="1249" w:type="pct"/>
          </w:tcPr>
          <w:p w14:paraId="738C7853" w14:textId="77777777" w:rsidR="00A95661" w:rsidRPr="00EF3725" w:rsidRDefault="00A95661" w:rsidP="002C2D60">
            <w:pPr>
              <w:spacing w:after="0" w:line="240" w:lineRule="auto"/>
              <w:jc w:val="center"/>
              <w:rPr>
                <w:rFonts w:ascii="Arial" w:eastAsia="Aptos" w:hAnsi="Arial" w:cs="Arial"/>
                <w:sz w:val="20"/>
                <w:szCs w:val="20"/>
              </w:rPr>
            </w:pPr>
            <w:r w:rsidRPr="00EF3725">
              <w:rPr>
                <w:rFonts w:ascii="Arial" w:eastAsia="Aptos" w:hAnsi="Arial" w:cs="Arial"/>
                <w:sz w:val="20"/>
                <w:szCs w:val="20"/>
              </w:rPr>
              <w:t>CUENTA DE PUESTO</w:t>
            </w:r>
          </w:p>
        </w:tc>
      </w:tr>
      <w:tr w:rsidR="00A95661" w:rsidRPr="00EF3725" w14:paraId="737BE917" w14:textId="77777777" w:rsidTr="002C2D60">
        <w:trPr>
          <w:trHeight w:val="20"/>
          <w:jc w:val="center"/>
        </w:trPr>
        <w:tc>
          <w:tcPr>
            <w:tcW w:w="3751" w:type="pct"/>
          </w:tcPr>
          <w:p w14:paraId="2C6AC461" w14:textId="77777777" w:rsidR="00A95661" w:rsidRPr="00EF3725" w:rsidRDefault="00A95661" w:rsidP="002C2D60">
            <w:pPr>
              <w:spacing w:after="0" w:line="240" w:lineRule="auto"/>
              <w:jc w:val="center"/>
              <w:rPr>
                <w:rFonts w:ascii="Arial" w:eastAsia="Aptos" w:hAnsi="Arial" w:cs="Arial"/>
                <w:sz w:val="20"/>
                <w:szCs w:val="20"/>
              </w:rPr>
            </w:pPr>
            <w:r w:rsidRPr="00EF3725">
              <w:rPr>
                <w:rFonts w:ascii="Arial" w:eastAsia="Aptos" w:hAnsi="Arial" w:cs="Arial"/>
                <w:sz w:val="20"/>
                <w:szCs w:val="20"/>
              </w:rPr>
              <w:t>SECRETARIA MUNICIPAL DE SEGURIDAD Y PROTECCIÓN CIUDADANA</w:t>
            </w:r>
          </w:p>
        </w:tc>
        <w:tc>
          <w:tcPr>
            <w:tcW w:w="1249" w:type="pct"/>
          </w:tcPr>
          <w:p w14:paraId="16FC98BB" w14:textId="77777777" w:rsidR="00A95661" w:rsidRPr="00EF3725" w:rsidRDefault="00A95661" w:rsidP="002C2D60">
            <w:pPr>
              <w:spacing w:after="0" w:line="240" w:lineRule="auto"/>
              <w:jc w:val="center"/>
              <w:rPr>
                <w:rFonts w:ascii="Arial" w:eastAsia="Aptos" w:hAnsi="Arial" w:cs="Arial"/>
                <w:sz w:val="20"/>
                <w:szCs w:val="20"/>
              </w:rPr>
            </w:pPr>
            <w:r w:rsidRPr="00EF3725">
              <w:rPr>
                <w:rFonts w:ascii="Arial" w:eastAsia="Aptos" w:hAnsi="Arial" w:cs="Arial"/>
                <w:sz w:val="20"/>
                <w:szCs w:val="20"/>
              </w:rPr>
              <w:t>1</w:t>
            </w:r>
          </w:p>
        </w:tc>
      </w:tr>
      <w:tr w:rsidR="00A95661" w:rsidRPr="00EF3725" w14:paraId="63AA1416" w14:textId="77777777" w:rsidTr="002C2D60">
        <w:trPr>
          <w:trHeight w:val="20"/>
          <w:jc w:val="center"/>
        </w:trPr>
        <w:tc>
          <w:tcPr>
            <w:tcW w:w="3751" w:type="pct"/>
          </w:tcPr>
          <w:p w14:paraId="73AA092B" w14:textId="77777777" w:rsidR="00A95661" w:rsidRPr="00EF3725" w:rsidRDefault="00A95661" w:rsidP="002C2D60">
            <w:pPr>
              <w:spacing w:after="0" w:line="240" w:lineRule="auto"/>
              <w:jc w:val="center"/>
              <w:rPr>
                <w:rFonts w:ascii="Arial" w:eastAsia="Aptos" w:hAnsi="Arial" w:cs="Arial"/>
                <w:sz w:val="20"/>
                <w:szCs w:val="20"/>
              </w:rPr>
            </w:pPr>
            <w:r w:rsidRPr="00EF3725">
              <w:rPr>
                <w:rFonts w:ascii="Arial" w:eastAsia="Aptos" w:hAnsi="Arial" w:cs="Arial"/>
                <w:sz w:val="20"/>
                <w:szCs w:val="20"/>
              </w:rPr>
              <w:t>SUBOFICIAL</w:t>
            </w:r>
          </w:p>
        </w:tc>
        <w:tc>
          <w:tcPr>
            <w:tcW w:w="1249" w:type="pct"/>
          </w:tcPr>
          <w:p w14:paraId="5D2EB386" w14:textId="77777777" w:rsidR="00A95661" w:rsidRPr="00EF3725" w:rsidRDefault="00A95661" w:rsidP="002C2D60">
            <w:pPr>
              <w:spacing w:after="0" w:line="240" w:lineRule="auto"/>
              <w:jc w:val="center"/>
              <w:rPr>
                <w:rFonts w:ascii="Arial" w:eastAsia="Aptos" w:hAnsi="Arial" w:cs="Arial"/>
                <w:sz w:val="20"/>
                <w:szCs w:val="20"/>
              </w:rPr>
            </w:pPr>
            <w:r w:rsidRPr="00EF3725">
              <w:rPr>
                <w:rFonts w:ascii="Arial" w:eastAsia="Aptos" w:hAnsi="Arial" w:cs="Arial"/>
                <w:sz w:val="20"/>
                <w:szCs w:val="20"/>
              </w:rPr>
              <w:t>1</w:t>
            </w:r>
          </w:p>
        </w:tc>
      </w:tr>
      <w:tr w:rsidR="00A95661" w:rsidRPr="00EF3725" w14:paraId="6A8DC1ED" w14:textId="77777777" w:rsidTr="002C2D60">
        <w:trPr>
          <w:trHeight w:val="20"/>
          <w:jc w:val="center"/>
        </w:trPr>
        <w:tc>
          <w:tcPr>
            <w:tcW w:w="3751" w:type="pct"/>
          </w:tcPr>
          <w:p w14:paraId="0ED18C3A" w14:textId="77777777" w:rsidR="00A95661" w:rsidRPr="00EF3725" w:rsidRDefault="00A95661" w:rsidP="002C2D60">
            <w:pPr>
              <w:spacing w:after="0" w:line="240" w:lineRule="auto"/>
              <w:jc w:val="center"/>
              <w:rPr>
                <w:rFonts w:ascii="Arial" w:eastAsia="Aptos" w:hAnsi="Arial" w:cs="Arial"/>
                <w:sz w:val="20"/>
                <w:szCs w:val="20"/>
              </w:rPr>
            </w:pPr>
            <w:r w:rsidRPr="00EF3725">
              <w:rPr>
                <w:rFonts w:ascii="Arial" w:eastAsia="Aptos" w:hAnsi="Arial" w:cs="Arial"/>
                <w:sz w:val="20"/>
                <w:szCs w:val="20"/>
              </w:rPr>
              <w:t>POLICÍA TERCERO</w:t>
            </w:r>
          </w:p>
        </w:tc>
        <w:tc>
          <w:tcPr>
            <w:tcW w:w="1249" w:type="pct"/>
          </w:tcPr>
          <w:p w14:paraId="17FD46B1" w14:textId="77777777" w:rsidR="00A95661" w:rsidRPr="00EF3725" w:rsidRDefault="00A95661" w:rsidP="002C2D60">
            <w:pPr>
              <w:spacing w:after="0" w:line="240" w:lineRule="auto"/>
              <w:jc w:val="center"/>
              <w:rPr>
                <w:rFonts w:ascii="Arial" w:eastAsia="Aptos" w:hAnsi="Arial" w:cs="Arial"/>
                <w:sz w:val="20"/>
                <w:szCs w:val="20"/>
              </w:rPr>
            </w:pPr>
            <w:r w:rsidRPr="00EF3725">
              <w:rPr>
                <w:rFonts w:ascii="Arial" w:eastAsia="Aptos" w:hAnsi="Arial" w:cs="Arial"/>
                <w:sz w:val="20"/>
                <w:szCs w:val="20"/>
              </w:rPr>
              <w:t>31</w:t>
            </w:r>
          </w:p>
        </w:tc>
      </w:tr>
      <w:tr w:rsidR="00A95661" w:rsidRPr="00EF3725" w14:paraId="32135141" w14:textId="77777777" w:rsidTr="002C2D60">
        <w:trPr>
          <w:trHeight w:val="20"/>
          <w:jc w:val="center"/>
        </w:trPr>
        <w:tc>
          <w:tcPr>
            <w:tcW w:w="3751" w:type="pct"/>
          </w:tcPr>
          <w:p w14:paraId="5B5581D4" w14:textId="77777777" w:rsidR="00A95661" w:rsidRPr="00EF3725" w:rsidRDefault="00A95661" w:rsidP="002C2D60">
            <w:pPr>
              <w:spacing w:after="0" w:line="240" w:lineRule="auto"/>
              <w:jc w:val="center"/>
              <w:rPr>
                <w:rFonts w:ascii="Arial" w:eastAsia="Aptos" w:hAnsi="Arial" w:cs="Arial"/>
                <w:sz w:val="20"/>
                <w:szCs w:val="20"/>
              </w:rPr>
            </w:pPr>
            <w:r w:rsidRPr="00EF3725">
              <w:rPr>
                <w:rFonts w:ascii="Arial" w:eastAsia="Aptos" w:hAnsi="Arial" w:cs="Arial"/>
                <w:sz w:val="20"/>
                <w:szCs w:val="20"/>
              </w:rPr>
              <w:t>POLICÍA SEGUNDO</w:t>
            </w:r>
          </w:p>
        </w:tc>
        <w:tc>
          <w:tcPr>
            <w:tcW w:w="1249" w:type="pct"/>
          </w:tcPr>
          <w:p w14:paraId="7A628EF5" w14:textId="77777777" w:rsidR="00A95661" w:rsidRPr="00EF3725" w:rsidRDefault="00A95661" w:rsidP="002C2D60">
            <w:pPr>
              <w:spacing w:after="0" w:line="240" w:lineRule="auto"/>
              <w:jc w:val="center"/>
              <w:rPr>
                <w:rFonts w:ascii="Arial" w:eastAsia="Aptos" w:hAnsi="Arial" w:cs="Arial"/>
                <w:sz w:val="20"/>
                <w:szCs w:val="20"/>
              </w:rPr>
            </w:pPr>
            <w:r w:rsidRPr="00EF3725">
              <w:rPr>
                <w:rFonts w:ascii="Arial" w:eastAsia="Aptos" w:hAnsi="Arial" w:cs="Arial"/>
                <w:sz w:val="20"/>
                <w:szCs w:val="20"/>
              </w:rPr>
              <w:t>2</w:t>
            </w:r>
          </w:p>
        </w:tc>
      </w:tr>
      <w:tr w:rsidR="00A95661" w:rsidRPr="00EF3725" w14:paraId="68806818" w14:textId="77777777" w:rsidTr="002C2D60">
        <w:trPr>
          <w:trHeight w:val="20"/>
          <w:jc w:val="center"/>
        </w:trPr>
        <w:tc>
          <w:tcPr>
            <w:tcW w:w="3751" w:type="pct"/>
          </w:tcPr>
          <w:p w14:paraId="2A20F505" w14:textId="77777777" w:rsidR="00A95661" w:rsidRPr="00EF3725" w:rsidRDefault="00A95661" w:rsidP="002C2D60">
            <w:pPr>
              <w:spacing w:after="0" w:line="240" w:lineRule="auto"/>
              <w:jc w:val="center"/>
              <w:rPr>
                <w:rFonts w:ascii="Arial" w:eastAsia="Aptos" w:hAnsi="Arial" w:cs="Arial"/>
                <w:sz w:val="20"/>
                <w:szCs w:val="20"/>
              </w:rPr>
            </w:pPr>
            <w:r w:rsidRPr="00EF3725">
              <w:rPr>
                <w:rFonts w:ascii="Arial" w:eastAsia="Aptos" w:hAnsi="Arial" w:cs="Arial"/>
                <w:sz w:val="20"/>
                <w:szCs w:val="20"/>
              </w:rPr>
              <w:t>POLICÍA PRIMERO</w:t>
            </w:r>
          </w:p>
        </w:tc>
        <w:tc>
          <w:tcPr>
            <w:tcW w:w="1249" w:type="pct"/>
          </w:tcPr>
          <w:p w14:paraId="4D648274" w14:textId="77777777" w:rsidR="00A95661" w:rsidRPr="00EF3725" w:rsidRDefault="00A95661" w:rsidP="002C2D60">
            <w:pPr>
              <w:spacing w:after="0" w:line="240" w:lineRule="auto"/>
              <w:jc w:val="center"/>
              <w:rPr>
                <w:rFonts w:ascii="Arial" w:eastAsia="Aptos" w:hAnsi="Arial" w:cs="Arial"/>
                <w:sz w:val="20"/>
                <w:szCs w:val="20"/>
              </w:rPr>
            </w:pPr>
            <w:r w:rsidRPr="00EF3725">
              <w:rPr>
                <w:rFonts w:ascii="Arial" w:eastAsia="Aptos" w:hAnsi="Arial" w:cs="Arial"/>
                <w:sz w:val="20"/>
                <w:szCs w:val="20"/>
              </w:rPr>
              <w:t>4</w:t>
            </w:r>
          </w:p>
          <w:p w14:paraId="23ED7A7A" w14:textId="77777777" w:rsidR="00A95661" w:rsidRPr="00EF3725" w:rsidRDefault="00A95661" w:rsidP="002C2D60">
            <w:pPr>
              <w:spacing w:after="0" w:line="240" w:lineRule="auto"/>
              <w:jc w:val="center"/>
              <w:rPr>
                <w:rFonts w:ascii="Arial" w:eastAsia="Aptos" w:hAnsi="Arial" w:cs="Arial"/>
                <w:sz w:val="20"/>
                <w:szCs w:val="20"/>
              </w:rPr>
            </w:pPr>
          </w:p>
        </w:tc>
      </w:tr>
      <w:tr w:rsidR="00A95661" w:rsidRPr="00EF3725" w14:paraId="523C17C1" w14:textId="77777777" w:rsidTr="002C2D60">
        <w:trPr>
          <w:trHeight w:val="20"/>
          <w:jc w:val="center"/>
        </w:trPr>
        <w:tc>
          <w:tcPr>
            <w:tcW w:w="3751" w:type="pct"/>
          </w:tcPr>
          <w:p w14:paraId="21264F64" w14:textId="77777777" w:rsidR="00A95661" w:rsidRPr="00EF3725" w:rsidRDefault="00A95661" w:rsidP="002C2D60">
            <w:pPr>
              <w:spacing w:after="0" w:line="240" w:lineRule="auto"/>
              <w:jc w:val="center"/>
              <w:rPr>
                <w:rFonts w:ascii="Arial" w:eastAsia="Aptos" w:hAnsi="Arial" w:cs="Arial"/>
                <w:sz w:val="20"/>
                <w:szCs w:val="20"/>
              </w:rPr>
            </w:pPr>
            <w:r w:rsidRPr="00EF3725">
              <w:rPr>
                <w:rFonts w:ascii="Arial" w:eastAsia="Aptos" w:hAnsi="Arial" w:cs="Arial"/>
                <w:sz w:val="20"/>
                <w:szCs w:val="20"/>
              </w:rPr>
              <w:t>POLICÍA</w:t>
            </w:r>
          </w:p>
        </w:tc>
        <w:tc>
          <w:tcPr>
            <w:tcW w:w="1249" w:type="pct"/>
          </w:tcPr>
          <w:p w14:paraId="55C06DAB" w14:textId="77777777" w:rsidR="00A95661" w:rsidRPr="00EF3725" w:rsidRDefault="00A95661" w:rsidP="002C2D60">
            <w:pPr>
              <w:spacing w:after="0" w:line="240" w:lineRule="auto"/>
              <w:jc w:val="center"/>
              <w:rPr>
                <w:rFonts w:ascii="Arial" w:eastAsia="Aptos" w:hAnsi="Arial" w:cs="Arial"/>
                <w:sz w:val="20"/>
                <w:szCs w:val="20"/>
              </w:rPr>
            </w:pPr>
            <w:r w:rsidRPr="00EF3725">
              <w:rPr>
                <w:rFonts w:ascii="Arial" w:eastAsia="Aptos" w:hAnsi="Arial" w:cs="Arial"/>
                <w:sz w:val="20"/>
                <w:szCs w:val="20"/>
              </w:rPr>
              <w:t>83</w:t>
            </w:r>
          </w:p>
        </w:tc>
      </w:tr>
      <w:tr w:rsidR="00A95661" w:rsidRPr="00EF3725" w14:paraId="5BFFD761" w14:textId="77777777" w:rsidTr="002C2D60">
        <w:trPr>
          <w:trHeight w:val="20"/>
          <w:jc w:val="center"/>
        </w:trPr>
        <w:tc>
          <w:tcPr>
            <w:tcW w:w="3751" w:type="pct"/>
          </w:tcPr>
          <w:p w14:paraId="666830C3" w14:textId="77777777" w:rsidR="00A95661" w:rsidRPr="00EF3725" w:rsidRDefault="00A95661" w:rsidP="002C2D60">
            <w:pPr>
              <w:spacing w:after="0" w:line="240" w:lineRule="auto"/>
              <w:jc w:val="center"/>
              <w:rPr>
                <w:rFonts w:ascii="Arial" w:eastAsia="Aptos" w:hAnsi="Arial" w:cs="Arial"/>
                <w:sz w:val="20"/>
                <w:szCs w:val="20"/>
              </w:rPr>
            </w:pPr>
            <w:r w:rsidRPr="00EF3725">
              <w:rPr>
                <w:rFonts w:ascii="Arial" w:eastAsia="Aptos" w:hAnsi="Arial" w:cs="Arial"/>
                <w:sz w:val="20"/>
                <w:szCs w:val="20"/>
              </w:rPr>
              <w:t>DIRECTOR DE TRÁNSITO MUNICIPAL</w:t>
            </w:r>
          </w:p>
        </w:tc>
        <w:tc>
          <w:tcPr>
            <w:tcW w:w="1249" w:type="pct"/>
          </w:tcPr>
          <w:p w14:paraId="46238706" w14:textId="77777777" w:rsidR="00A95661" w:rsidRPr="00EF3725" w:rsidRDefault="00A95661" w:rsidP="002C2D60">
            <w:pPr>
              <w:spacing w:after="0" w:line="240" w:lineRule="auto"/>
              <w:jc w:val="center"/>
              <w:rPr>
                <w:rFonts w:ascii="Arial" w:eastAsia="Aptos" w:hAnsi="Arial" w:cs="Arial"/>
                <w:sz w:val="20"/>
                <w:szCs w:val="20"/>
              </w:rPr>
            </w:pPr>
            <w:r w:rsidRPr="00EF3725">
              <w:rPr>
                <w:rFonts w:ascii="Arial" w:eastAsia="Aptos" w:hAnsi="Arial" w:cs="Arial"/>
                <w:sz w:val="20"/>
                <w:szCs w:val="20"/>
              </w:rPr>
              <w:t>1</w:t>
            </w:r>
          </w:p>
        </w:tc>
      </w:tr>
      <w:tr w:rsidR="00A95661" w:rsidRPr="00EF3725" w14:paraId="2A16CC28" w14:textId="77777777" w:rsidTr="002C2D60">
        <w:trPr>
          <w:trHeight w:val="20"/>
          <w:jc w:val="center"/>
        </w:trPr>
        <w:tc>
          <w:tcPr>
            <w:tcW w:w="3751" w:type="pct"/>
          </w:tcPr>
          <w:p w14:paraId="00F69B27" w14:textId="77777777" w:rsidR="00A95661" w:rsidRPr="00EF3725" w:rsidRDefault="00A95661" w:rsidP="002C2D60">
            <w:pPr>
              <w:spacing w:after="0" w:line="240" w:lineRule="auto"/>
              <w:jc w:val="center"/>
              <w:rPr>
                <w:rFonts w:ascii="Arial" w:eastAsia="Aptos" w:hAnsi="Arial" w:cs="Arial"/>
                <w:sz w:val="20"/>
                <w:szCs w:val="20"/>
              </w:rPr>
            </w:pPr>
            <w:r w:rsidRPr="00EF3725">
              <w:rPr>
                <w:rFonts w:ascii="Arial" w:eastAsia="Aptos" w:hAnsi="Arial" w:cs="Arial"/>
                <w:sz w:val="20"/>
                <w:szCs w:val="20"/>
              </w:rPr>
              <w:t xml:space="preserve">DIRECTOR </w:t>
            </w:r>
            <w:proofErr w:type="spellStart"/>
            <w:r w:rsidRPr="00EF3725">
              <w:rPr>
                <w:rFonts w:ascii="Arial" w:eastAsia="Aptos" w:hAnsi="Arial" w:cs="Arial"/>
                <w:sz w:val="20"/>
                <w:szCs w:val="20"/>
              </w:rPr>
              <w:t>MAXIMO</w:t>
            </w:r>
            <w:proofErr w:type="spellEnd"/>
          </w:p>
        </w:tc>
        <w:tc>
          <w:tcPr>
            <w:tcW w:w="1249" w:type="pct"/>
          </w:tcPr>
          <w:p w14:paraId="0FAAE4C3" w14:textId="77777777" w:rsidR="00A95661" w:rsidRPr="00EF3725" w:rsidRDefault="00A95661" w:rsidP="002C2D60">
            <w:pPr>
              <w:spacing w:after="0" w:line="240" w:lineRule="auto"/>
              <w:jc w:val="center"/>
              <w:rPr>
                <w:rFonts w:ascii="Arial" w:eastAsia="Aptos" w:hAnsi="Arial" w:cs="Arial"/>
                <w:sz w:val="20"/>
                <w:szCs w:val="20"/>
              </w:rPr>
            </w:pPr>
            <w:r w:rsidRPr="00EF3725">
              <w:rPr>
                <w:rFonts w:ascii="Arial" w:eastAsia="Aptos" w:hAnsi="Arial" w:cs="Arial"/>
                <w:sz w:val="20"/>
                <w:szCs w:val="20"/>
              </w:rPr>
              <w:t>1</w:t>
            </w:r>
          </w:p>
        </w:tc>
      </w:tr>
      <w:tr w:rsidR="00A95661" w:rsidRPr="00EF3725" w14:paraId="65F34379" w14:textId="77777777" w:rsidTr="002C2D60">
        <w:trPr>
          <w:trHeight w:val="20"/>
          <w:jc w:val="center"/>
        </w:trPr>
        <w:tc>
          <w:tcPr>
            <w:tcW w:w="3751" w:type="pct"/>
          </w:tcPr>
          <w:p w14:paraId="47A2EC2A" w14:textId="77777777" w:rsidR="00A95661" w:rsidRPr="00EF3725" w:rsidRDefault="00A95661" w:rsidP="002C2D60">
            <w:pPr>
              <w:spacing w:after="0" w:line="240" w:lineRule="auto"/>
              <w:jc w:val="center"/>
              <w:rPr>
                <w:rFonts w:ascii="Arial" w:eastAsia="Aptos" w:hAnsi="Arial" w:cs="Arial"/>
                <w:sz w:val="20"/>
                <w:szCs w:val="20"/>
              </w:rPr>
            </w:pPr>
            <w:r w:rsidRPr="00EF3725">
              <w:rPr>
                <w:rFonts w:ascii="Arial" w:eastAsia="Aptos" w:hAnsi="Arial" w:cs="Arial"/>
                <w:sz w:val="20"/>
                <w:szCs w:val="20"/>
              </w:rPr>
              <w:t>AGENTE VIAL</w:t>
            </w:r>
          </w:p>
        </w:tc>
        <w:tc>
          <w:tcPr>
            <w:tcW w:w="1249" w:type="pct"/>
          </w:tcPr>
          <w:p w14:paraId="504AF058" w14:textId="77777777" w:rsidR="00A95661" w:rsidRPr="00EF3725" w:rsidRDefault="00A95661" w:rsidP="002C2D60">
            <w:pPr>
              <w:spacing w:after="0" w:line="240" w:lineRule="auto"/>
              <w:jc w:val="center"/>
              <w:rPr>
                <w:rFonts w:ascii="Arial" w:eastAsia="Aptos" w:hAnsi="Arial" w:cs="Arial"/>
                <w:sz w:val="20"/>
                <w:szCs w:val="20"/>
              </w:rPr>
            </w:pPr>
            <w:r w:rsidRPr="00EF3725">
              <w:rPr>
                <w:rFonts w:ascii="Arial" w:eastAsia="Aptos" w:hAnsi="Arial" w:cs="Arial"/>
                <w:sz w:val="20"/>
                <w:szCs w:val="20"/>
              </w:rPr>
              <w:t>3</w:t>
            </w:r>
          </w:p>
        </w:tc>
      </w:tr>
      <w:tr w:rsidR="00A95661" w:rsidRPr="00EF3725" w14:paraId="5C287ECC" w14:textId="77777777" w:rsidTr="002C2D60">
        <w:trPr>
          <w:trHeight w:val="20"/>
          <w:jc w:val="center"/>
        </w:trPr>
        <w:tc>
          <w:tcPr>
            <w:tcW w:w="3751" w:type="pct"/>
          </w:tcPr>
          <w:p w14:paraId="40705B30" w14:textId="77777777" w:rsidR="00A95661" w:rsidRPr="00EF3725" w:rsidRDefault="00A95661" w:rsidP="002C2D60">
            <w:pPr>
              <w:spacing w:after="0" w:line="240" w:lineRule="auto"/>
              <w:jc w:val="center"/>
              <w:rPr>
                <w:rFonts w:ascii="Arial" w:eastAsia="Aptos" w:hAnsi="Arial" w:cs="Arial"/>
                <w:sz w:val="20"/>
                <w:szCs w:val="20"/>
              </w:rPr>
            </w:pPr>
            <w:r w:rsidRPr="00EF3725">
              <w:rPr>
                <w:rFonts w:ascii="Arial" w:eastAsia="Aptos" w:hAnsi="Arial" w:cs="Arial"/>
                <w:sz w:val="20"/>
                <w:szCs w:val="20"/>
              </w:rPr>
              <w:t>AUXILIAR ADMINISTRATIVO</w:t>
            </w:r>
          </w:p>
        </w:tc>
        <w:tc>
          <w:tcPr>
            <w:tcW w:w="1249" w:type="pct"/>
          </w:tcPr>
          <w:p w14:paraId="31671F4C" w14:textId="77777777" w:rsidR="00A95661" w:rsidRPr="00EF3725" w:rsidRDefault="00A95661" w:rsidP="002C2D60">
            <w:pPr>
              <w:spacing w:after="0" w:line="240" w:lineRule="auto"/>
              <w:jc w:val="center"/>
              <w:rPr>
                <w:rFonts w:ascii="Arial" w:eastAsia="Aptos" w:hAnsi="Arial" w:cs="Arial"/>
                <w:sz w:val="20"/>
                <w:szCs w:val="20"/>
              </w:rPr>
            </w:pPr>
            <w:r w:rsidRPr="00EF3725">
              <w:rPr>
                <w:rFonts w:ascii="Arial" w:eastAsia="Aptos" w:hAnsi="Arial" w:cs="Arial"/>
                <w:sz w:val="20"/>
                <w:szCs w:val="20"/>
              </w:rPr>
              <w:t>3</w:t>
            </w:r>
          </w:p>
        </w:tc>
      </w:tr>
      <w:tr w:rsidR="00A95661" w:rsidRPr="00EF3725" w14:paraId="418BB163" w14:textId="77777777" w:rsidTr="002C2D60">
        <w:trPr>
          <w:trHeight w:val="20"/>
          <w:jc w:val="center"/>
        </w:trPr>
        <w:tc>
          <w:tcPr>
            <w:tcW w:w="3751" w:type="pct"/>
          </w:tcPr>
          <w:p w14:paraId="1895504C" w14:textId="77777777" w:rsidR="00A95661" w:rsidRPr="00EF3725" w:rsidRDefault="00A95661" w:rsidP="002C2D60">
            <w:pPr>
              <w:spacing w:after="0" w:line="240" w:lineRule="auto"/>
              <w:jc w:val="center"/>
              <w:rPr>
                <w:rFonts w:ascii="Arial" w:eastAsia="Aptos" w:hAnsi="Arial" w:cs="Arial"/>
                <w:sz w:val="20"/>
                <w:szCs w:val="20"/>
              </w:rPr>
            </w:pPr>
            <w:r w:rsidRPr="00EF3725">
              <w:rPr>
                <w:rFonts w:ascii="Arial" w:eastAsia="Aptos" w:hAnsi="Arial" w:cs="Arial"/>
                <w:sz w:val="20"/>
                <w:szCs w:val="20"/>
              </w:rPr>
              <w:t>AUXILIAR OPERATIVO</w:t>
            </w:r>
          </w:p>
        </w:tc>
        <w:tc>
          <w:tcPr>
            <w:tcW w:w="1249" w:type="pct"/>
          </w:tcPr>
          <w:p w14:paraId="33363493" w14:textId="77777777" w:rsidR="00A95661" w:rsidRPr="00EF3725" w:rsidRDefault="00A95661" w:rsidP="002C2D60">
            <w:pPr>
              <w:spacing w:after="0" w:line="240" w:lineRule="auto"/>
              <w:jc w:val="center"/>
              <w:rPr>
                <w:rFonts w:ascii="Arial" w:eastAsia="Aptos" w:hAnsi="Arial" w:cs="Arial"/>
                <w:sz w:val="20"/>
                <w:szCs w:val="20"/>
              </w:rPr>
            </w:pPr>
            <w:r w:rsidRPr="00EF3725">
              <w:rPr>
                <w:rFonts w:ascii="Arial" w:eastAsia="Aptos" w:hAnsi="Arial" w:cs="Arial"/>
                <w:sz w:val="20"/>
                <w:szCs w:val="20"/>
              </w:rPr>
              <w:t>12</w:t>
            </w:r>
          </w:p>
        </w:tc>
      </w:tr>
      <w:tr w:rsidR="00A95661" w:rsidRPr="00EF3725" w14:paraId="601B8014" w14:textId="77777777" w:rsidTr="002C2D60">
        <w:trPr>
          <w:trHeight w:val="20"/>
          <w:jc w:val="center"/>
        </w:trPr>
        <w:tc>
          <w:tcPr>
            <w:tcW w:w="3751" w:type="pct"/>
          </w:tcPr>
          <w:p w14:paraId="2720EF78" w14:textId="77777777" w:rsidR="00A95661" w:rsidRPr="00EF3725" w:rsidRDefault="00A95661" w:rsidP="002C2D60">
            <w:pPr>
              <w:spacing w:after="0" w:line="240" w:lineRule="auto"/>
              <w:jc w:val="center"/>
              <w:rPr>
                <w:rFonts w:ascii="Arial" w:eastAsia="Aptos" w:hAnsi="Arial" w:cs="Arial"/>
                <w:sz w:val="20"/>
                <w:szCs w:val="20"/>
              </w:rPr>
            </w:pPr>
            <w:r w:rsidRPr="00EF3725">
              <w:rPr>
                <w:rFonts w:ascii="Arial" w:eastAsia="Aptos" w:hAnsi="Arial" w:cs="Arial"/>
                <w:sz w:val="20"/>
                <w:szCs w:val="20"/>
              </w:rPr>
              <w:t>AUXILIAR VIAL</w:t>
            </w:r>
          </w:p>
        </w:tc>
        <w:tc>
          <w:tcPr>
            <w:tcW w:w="1249" w:type="pct"/>
          </w:tcPr>
          <w:p w14:paraId="358F9387" w14:textId="77777777" w:rsidR="00A95661" w:rsidRPr="00EF3725" w:rsidRDefault="00A95661" w:rsidP="002C2D60">
            <w:pPr>
              <w:spacing w:after="0" w:line="240" w:lineRule="auto"/>
              <w:jc w:val="center"/>
              <w:rPr>
                <w:rFonts w:ascii="Arial" w:eastAsia="Aptos" w:hAnsi="Arial" w:cs="Arial"/>
                <w:sz w:val="20"/>
                <w:szCs w:val="20"/>
              </w:rPr>
            </w:pPr>
            <w:r w:rsidRPr="00EF3725">
              <w:rPr>
                <w:rFonts w:ascii="Arial" w:eastAsia="Aptos" w:hAnsi="Arial" w:cs="Arial"/>
                <w:sz w:val="20"/>
                <w:szCs w:val="20"/>
              </w:rPr>
              <w:t>30</w:t>
            </w:r>
          </w:p>
        </w:tc>
      </w:tr>
      <w:tr w:rsidR="00A95661" w:rsidRPr="00EF3725" w14:paraId="1B76C25F" w14:textId="77777777" w:rsidTr="002C2D60">
        <w:trPr>
          <w:trHeight w:val="20"/>
          <w:jc w:val="center"/>
        </w:trPr>
        <w:tc>
          <w:tcPr>
            <w:tcW w:w="3751" w:type="pct"/>
          </w:tcPr>
          <w:p w14:paraId="1A0D5789" w14:textId="77777777" w:rsidR="00A95661" w:rsidRPr="00EF3725" w:rsidRDefault="00A95661" w:rsidP="002C2D60">
            <w:pPr>
              <w:spacing w:after="0" w:line="240" w:lineRule="auto"/>
              <w:jc w:val="center"/>
              <w:rPr>
                <w:rFonts w:ascii="Arial" w:eastAsia="Aptos" w:hAnsi="Arial" w:cs="Arial"/>
                <w:sz w:val="20"/>
                <w:szCs w:val="20"/>
              </w:rPr>
            </w:pPr>
            <w:r w:rsidRPr="00EF3725">
              <w:rPr>
                <w:rFonts w:ascii="Arial" w:eastAsia="Aptos" w:hAnsi="Arial" w:cs="Arial"/>
                <w:sz w:val="20"/>
                <w:szCs w:val="20"/>
              </w:rPr>
              <w:t>PARAMÉDICO</w:t>
            </w:r>
          </w:p>
        </w:tc>
        <w:tc>
          <w:tcPr>
            <w:tcW w:w="1249" w:type="pct"/>
          </w:tcPr>
          <w:p w14:paraId="0CE3D533" w14:textId="77777777" w:rsidR="00A95661" w:rsidRPr="00EF3725" w:rsidRDefault="00A95661" w:rsidP="002C2D60">
            <w:pPr>
              <w:spacing w:after="0" w:line="240" w:lineRule="auto"/>
              <w:jc w:val="center"/>
              <w:rPr>
                <w:rFonts w:ascii="Arial" w:eastAsia="Aptos" w:hAnsi="Arial" w:cs="Arial"/>
                <w:sz w:val="20"/>
                <w:szCs w:val="20"/>
              </w:rPr>
            </w:pPr>
            <w:r w:rsidRPr="00EF3725">
              <w:rPr>
                <w:rFonts w:ascii="Arial" w:eastAsia="Aptos" w:hAnsi="Arial" w:cs="Arial"/>
                <w:sz w:val="20"/>
                <w:szCs w:val="20"/>
              </w:rPr>
              <w:t>14</w:t>
            </w:r>
          </w:p>
        </w:tc>
      </w:tr>
      <w:tr w:rsidR="00A95661" w:rsidRPr="00EF3725" w14:paraId="441DC9F7" w14:textId="77777777" w:rsidTr="002C2D60">
        <w:trPr>
          <w:trHeight w:val="20"/>
          <w:jc w:val="center"/>
        </w:trPr>
        <w:tc>
          <w:tcPr>
            <w:tcW w:w="3751" w:type="pct"/>
          </w:tcPr>
          <w:p w14:paraId="360B7CDF" w14:textId="77777777" w:rsidR="00A95661" w:rsidRPr="00EF3725" w:rsidRDefault="00A95661" w:rsidP="002C2D60">
            <w:pPr>
              <w:spacing w:after="0" w:line="240" w:lineRule="auto"/>
              <w:jc w:val="center"/>
              <w:rPr>
                <w:rFonts w:ascii="Arial" w:eastAsia="Aptos" w:hAnsi="Arial" w:cs="Arial"/>
                <w:sz w:val="20"/>
                <w:szCs w:val="20"/>
              </w:rPr>
            </w:pPr>
            <w:r w:rsidRPr="00EF3725">
              <w:rPr>
                <w:rFonts w:ascii="Arial" w:eastAsia="Aptos" w:hAnsi="Arial" w:cs="Arial"/>
                <w:sz w:val="20"/>
                <w:szCs w:val="20"/>
              </w:rPr>
              <w:t>DIRECTOR DE PROXIMIDAD SOCIAL</w:t>
            </w:r>
          </w:p>
        </w:tc>
        <w:tc>
          <w:tcPr>
            <w:tcW w:w="1249" w:type="pct"/>
          </w:tcPr>
          <w:p w14:paraId="71C23FFD" w14:textId="77777777" w:rsidR="00A95661" w:rsidRPr="00EF3725" w:rsidRDefault="00A95661" w:rsidP="002C2D60">
            <w:pPr>
              <w:spacing w:after="0" w:line="240" w:lineRule="auto"/>
              <w:jc w:val="center"/>
              <w:rPr>
                <w:rFonts w:ascii="Arial" w:eastAsia="Aptos" w:hAnsi="Arial" w:cs="Arial"/>
                <w:sz w:val="20"/>
                <w:szCs w:val="20"/>
              </w:rPr>
            </w:pPr>
            <w:r w:rsidRPr="00EF3725">
              <w:rPr>
                <w:rFonts w:ascii="Arial" w:eastAsia="Aptos" w:hAnsi="Arial" w:cs="Arial"/>
                <w:sz w:val="20"/>
                <w:szCs w:val="20"/>
              </w:rPr>
              <w:t>1</w:t>
            </w:r>
          </w:p>
        </w:tc>
      </w:tr>
      <w:tr w:rsidR="00A95661" w:rsidRPr="00EF3725" w14:paraId="41A9268B" w14:textId="77777777" w:rsidTr="002C2D60">
        <w:trPr>
          <w:trHeight w:val="20"/>
          <w:jc w:val="center"/>
        </w:trPr>
        <w:tc>
          <w:tcPr>
            <w:tcW w:w="3751" w:type="pct"/>
          </w:tcPr>
          <w:p w14:paraId="45D9E8B7" w14:textId="77777777" w:rsidR="00A95661" w:rsidRPr="00EF3725" w:rsidRDefault="00A95661" w:rsidP="002C2D60">
            <w:pPr>
              <w:spacing w:after="0" w:line="240" w:lineRule="auto"/>
              <w:jc w:val="center"/>
              <w:rPr>
                <w:rFonts w:ascii="Arial" w:eastAsia="Aptos" w:hAnsi="Arial" w:cs="Arial"/>
                <w:sz w:val="20"/>
                <w:szCs w:val="20"/>
              </w:rPr>
            </w:pPr>
            <w:r w:rsidRPr="00EF3725">
              <w:rPr>
                <w:rFonts w:ascii="Arial" w:eastAsia="Aptos" w:hAnsi="Arial" w:cs="Arial"/>
                <w:sz w:val="20"/>
                <w:szCs w:val="20"/>
              </w:rPr>
              <w:t>MEDICO</w:t>
            </w:r>
          </w:p>
        </w:tc>
        <w:tc>
          <w:tcPr>
            <w:tcW w:w="1249" w:type="pct"/>
          </w:tcPr>
          <w:p w14:paraId="53C1821B" w14:textId="77777777" w:rsidR="00A95661" w:rsidRPr="00EF3725" w:rsidRDefault="00A95661" w:rsidP="002C2D60">
            <w:pPr>
              <w:spacing w:after="0" w:line="240" w:lineRule="auto"/>
              <w:jc w:val="center"/>
              <w:rPr>
                <w:rFonts w:ascii="Arial" w:eastAsia="Aptos" w:hAnsi="Arial" w:cs="Arial"/>
                <w:sz w:val="20"/>
                <w:szCs w:val="20"/>
              </w:rPr>
            </w:pPr>
            <w:r w:rsidRPr="00EF3725">
              <w:rPr>
                <w:rFonts w:ascii="Arial" w:eastAsia="Aptos" w:hAnsi="Arial" w:cs="Arial"/>
                <w:sz w:val="20"/>
                <w:szCs w:val="20"/>
              </w:rPr>
              <w:t>1</w:t>
            </w:r>
          </w:p>
        </w:tc>
      </w:tr>
      <w:tr w:rsidR="00A95661" w:rsidRPr="00EF3725" w14:paraId="4C735C7F" w14:textId="77777777" w:rsidTr="002C2D60">
        <w:trPr>
          <w:trHeight w:val="20"/>
          <w:jc w:val="center"/>
        </w:trPr>
        <w:tc>
          <w:tcPr>
            <w:tcW w:w="3751" w:type="pct"/>
          </w:tcPr>
          <w:p w14:paraId="11386915" w14:textId="77777777" w:rsidR="00A95661" w:rsidRPr="00EF3725" w:rsidRDefault="00A95661" w:rsidP="002C2D60">
            <w:pPr>
              <w:spacing w:after="0" w:line="240" w:lineRule="auto"/>
              <w:jc w:val="center"/>
              <w:rPr>
                <w:rFonts w:ascii="Arial" w:eastAsia="Aptos" w:hAnsi="Arial" w:cs="Arial"/>
                <w:sz w:val="20"/>
                <w:szCs w:val="20"/>
              </w:rPr>
            </w:pPr>
            <w:r w:rsidRPr="00EF3725">
              <w:rPr>
                <w:rFonts w:ascii="Arial" w:eastAsia="Aptos" w:hAnsi="Arial" w:cs="Arial"/>
                <w:sz w:val="20"/>
                <w:szCs w:val="20"/>
              </w:rPr>
              <w:lastRenderedPageBreak/>
              <w:t xml:space="preserve">AUXILIAR VIAL </w:t>
            </w:r>
            <w:proofErr w:type="spellStart"/>
            <w:r w:rsidRPr="00EF3725">
              <w:rPr>
                <w:rFonts w:ascii="Arial" w:eastAsia="Aptos" w:hAnsi="Arial" w:cs="Arial"/>
                <w:sz w:val="20"/>
                <w:szCs w:val="20"/>
              </w:rPr>
              <w:t>MAXIMO</w:t>
            </w:r>
            <w:proofErr w:type="spellEnd"/>
          </w:p>
        </w:tc>
        <w:tc>
          <w:tcPr>
            <w:tcW w:w="1249" w:type="pct"/>
          </w:tcPr>
          <w:p w14:paraId="3C240227" w14:textId="77777777" w:rsidR="00A95661" w:rsidRPr="00EF3725" w:rsidRDefault="00A95661" w:rsidP="002C2D60">
            <w:pPr>
              <w:spacing w:after="0" w:line="240" w:lineRule="auto"/>
              <w:jc w:val="center"/>
              <w:rPr>
                <w:rFonts w:ascii="Arial" w:eastAsia="Aptos" w:hAnsi="Arial" w:cs="Arial"/>
                <w:sz w:val="20"/>
                <w:szCs w:val="20"/>
              </w:rPr>
            </w:pPr>
            <w:r w:rsidRPr="00EF3725">
              <w:rPr>
                <w:rFonts w:ascii="Arial" w:eastAsia="Aptos" w:hAnsi="Arial" w:cs="Arial"/>
                <w:sz w:val="20"/>
                <w:szCs w:val="20"/>
              </w:rPr>
              <w:t>13</w:t>
            </w:r>
          </w:p>
        </w:tc>
      </w:tr>
    </w:tbl>
    <w:p w14:paraId="7398D629" w14:textId="77777777" w:rsidR="00DC6FC5" w:rsidRDefault="00DC6FC5" w:rsidP="00A95661">
      <w:pPr>
        <w:widowControl w:val="0"/>
        <w:spacing w:after="0" w:line="240" w:lineRule="auto"/>
        <w:jc w:val="center"/>
        <w:rPr>
          <w:rFonts w:ascii="Arial" w:eastAsia="Soberana Sans" w:hAnsi="Arial" w:cs="Arial"/>
          <w:b/>
          <w:bCs/>
          <w:color w:val="000000"/>
          <w:sz w:val="24"/>
          <w:szCs w:val="24"/>
        </w:rPr>
      </w:pPr>
    </w:p>
    <w:p w14:paraId="00B0552C" w14:textId="3EF5B7CC" w:rsidR="00A95661" w:rsidRPr="0034796C" w:rsidRDefault="00A95661" w:rsidP="00A95661">
      <w:pPr>
        <w:widowControl w:val="0"/>
        <w:spacing w:after="0" w:line="240" w:lineRule="auto"/>
        <w:jc w:val="center"/>
        <w:rPr>
          <w:rFonts w:ascii="Arial" w:eastAsia="Soberana Sans" w:hAnsi="Arial" w:cs="Arial"/>
          <w:b/>
          <w:bCs/>
          <w:color w:val="000000"/>
          <w:sz w:val="24"/>
          <w:szCs w:val="24"/>
        </w:rPr>
      </w:pPr>
      <w:r w:rsidRPr="0034796C">
        <w:rPr>
          <w:rFonts w:ascii="Arial" w:eastAsia="Soberana Sans" w:hAnsi="Arial" w:cs="Arial"/>
          <w:b/>
          <w:bCs/>
          <w:color w:val="000000"/>
          <w:sz w:val="24"/>
          <w:szCs w:val="24"/>
        </w:rPr>
        <w:t>ANEXO 2</w:t>
      </w:r>
    </w:p>
    <w:p w14:paraId="07C03515" w14:textId="77777777" w:rsidR="00A95661" w:rsidRDefault="00A95661" w:rsidP="00A95661">
      <w:pPr>
        <w:widowControl w:val="0"/>
        <w:spacing w:after="0" w:line="240" w:lineRule="auto"/>
        <w:jc w:val="both"/>
        <w:rPr>
          <w:rFonts w:ascii="Arial" w:eastAsia="Soberana Sans" w:hAnsi="Arial" w:cs="Arial"/>
          <w:color w:val="000000"/>
          <w:sz w:val="24"/>
          <w:szCs w:val="24"/>
        </w:rPr>
      </w:pPr>
    </w:p>
    <w:p w14:paraId="73C10DAA" w14:textId="77777777" w:rsidR="00A95661" w:rsidRDefault="00A95661" w:rsidP="00A95661">
      <w:pPr>
        <w:widowControl w:val="0"/>
        <w:spacing w:after="0" w:line="240" w:lineRule="auto"/>
        <w:jc w:val="both"/>
        <w:rPr>
          <w:rFonts w:ascii="Arial" w:eastAsia="Soberana Sans" w:hAnsi="Arial" w:cs="Arial"/>
          <w:color w:val="000000"/>
          <w:sz w:val="24"/>
          <w:szCs w:val="24"/>
        </w:rPr>
      </w:pPr>
      <w:r w:rsidRPr="00EF3725">
        <w:rPr>
          <w:rFonts w:ascii="Arial" w:eastAsia="Soberana Sans" w:hAnsi="Arial" w:cs="Arial"/>
          <w:color w:val="000000"/>
          <w:sz w:val="24"/>
          <w:szCs w:val="24"/>
        </w:rPr>
        <w:t>Este Anexo forma parte del Presupuesto de Egresos del H. Ayuntamiento de Yautepec, Morelos, del ejercicio presupuestal que comprende del 01 de enero al 31 de diciembre de 2026.</w:t>
      </w:r>
    </w:p>
    <w:p w14:paraId="50363073" w14:textId="77777777" w:rsidR="00A95661" w:rsidRDefault="00A95661" w:rsidP="00A95661">
      <w:pPr>
        <w:widowControl w:val="0"/>
        <w:spacing w:after="0" w:line="240" w:lineRule="auto"/>
        <w:jc w:val="both"/>
        <w:rPr>
          <w:rFonts w:ascii="Arial" w:eastAsia="Soberana Sans" w:hAnsi="Arial" w:cs="Arial"/>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468"/>
        <w:gridCol w:w="1590"/>
        <w:gridCol w:w="1590"/>
        <w:gridCol w:w="1590"/>
        <w:gridCol w:w="1590"/>
      </w:tblGrid>
      <w:tr w:rsidR="00A95661" w:rsidRPr="00EF3725" w14:paraId="3956C29F" w14:textId="77777777" w:rsidTr="002C2D60">
        <w:trPr>
          <w:trHeight w:val="264"/>
        </w:trPr>
        <w:tc>
          <w:tcPr>
            <w:tcW w:w="5000" w:type="pct"/>
            <w:gridSpan w:val="5"/>
            <w:tcBorders>
              <w:top w:val="single" w:sz="4" w:space="0" w:color="000000"/>
              <w:left w:val="single" w:sz="4" w:space="0" w:color="000000"/>
              <w:bottom w:val="single" w:sz="4" w:space="0" w:color="000000"/>
              <w:right w:val="single" w:sz="4" w:space="0" w:color="000000"/>
            </w:tcBorders>
          </w:tcPr>
          <w:p w14:paraId="49ED8D69" w14:textId="77777777" w:rsidR="00A95661" w:rsidRPr="00EF3725" w:rsidRDefault="00A95661" w:rsidP="002C2D60">
            <w:pPr>
              <w:spacing w:after="0" w:line="240" w:lineRule="auto"/>
              <w:jc w:val="center"/>
              <w:rPr>
                <w:rFonts w:ascii="Arial" w:eastAsia="Aptos" w:hAnsi="Arial" w:cs="Arial"/>
                <w:sz w:val="20"/>
                <w:szCs w:val="20"/>
              </w:rPr>
            </w:pPr>
            <w:r w:rsidRPr="00EF3725">
              <w:rPr>
                <w:rFonts w:ascii="Arial" w:eastAsia="Aptos" w:hAnsi="Arial" w:cs="Arial"/>
                <w:sz w:val="20"/>
                <w:szCs w:val="20"/>
              </w:rPr>
              <w:t xml:space="preserve">Resultados de Egresos - </w:t>
            </w:r>
            <w:proofErr w:type="spellStart"/>
            <w:r w:rsidRPr="00EF3725">
              <w:rPr>
                <w:rFonts w:ascii="Arial" w:eastAsia="Aptos" w:hAnsi="Arial" w:cs="Arial"/>
                <w:sz w:val="20"/>
                <w:szCs w:val="20"/>
              </w:rPr>
              <w:t>LDF</w:t>
            </w:r>
            <w:proofErr w:type="spellEnd"/>
          </w:p>
        </w:tc>
      </w:tr>
      <w:tr w:rsidR="00A95661" w:rsidRPr="00EF3725" w14:paraId="386EDCC6" w14:textId="77777777" w:rsidTr="002C2D60">
        <w:trPr>
          <w:trHeight w:val="165"/>
        </w:trPr>
        <w:tc>
          <w:tcPr>
            <w:tcW w:w="5000" w:type="pct"/>
            <w:gridSpan w:val="5"/>
            <w:tcBorders>
              <w:top w:val="single" w:sz="4" w:space="0" w:color="000000"/>
              <w:left w:val="single" w:sz="4" w:space="0" w:color="000000"/>
              <w:bottom w:val="single" w:sz="4" w:space="0" w:color="000000"/>
              <w:right w:val="single" w:sz="4" w:space="0" w:color="000000"/>
            </w:tcBorders>
          </w:tcPr>
          <w:p w14:paraId="5075208F" w14:textId="77777777" w:rsidR="00A95661" w:rsidRPr="00EF3725" w:rsidRDefault="00A95661" w:rsidP="002C2D60">
            <w:pPr>
              <w:spacing w:after="0" w:line="240" w:lineRule="auto"/>
              <w:jc w:val="center"/>
              <w:rPr>
                <w:rFonts w:ascii="Arial" w:eastAsia="Aptos" w:hAnsi="Arial" w:cs="Arial"/>
                <w:sz w:val="20"/>
                <w:szCs w:val="20"/>
              </w:rPr>
            </w:pPr>
            <w:r w:rsidRPr="00EF3725">
              <w:rPr>
                <w:rFonts w:ascii="Arial" w:eastAsia="Aptos" w:hAnsi="Arial" w:cs="Arial"/>
                <w:sz w:val="20"/>
                <w:szCs w:val="20"/>
              </w:rPr>
              <w:t>MUNICIPIO DE YAUTEPEC, MORELOS</w:t>
            </w:r>
          </w:p>
        </w:tc>
      </w:tr>
      <w:tr w:rsidR="00A95661" w:rsidRPr="00EF3725" w14:paraId="154FDE8D" w14:textId="77777777" w:rsidTr="002C2D60">
        <w:trPr>
          <w:trHeight w:val="165"/>
        </w:trPr>
        <w:tc>
          <w:tcPr>
            <w:tcW w:w="5000" w:type="pct"/>
            <w:gridSpan w:val="5"/>
            <w:tcBorders>
              <w:top w:val="single" w:sz="4" w:space="0" w:color="000000"/>
              <w:left w:val="single" w:sz="4" w:space="0" w:color="000000"/>
              <w:bottom w:val="single" w:sz="4" w:space="0" w:color="000000"/>
              <w:right w:val="single" w:sz="4" w:space="0" w:color="000000"/>
            </w:tcBorders>
          </w:tcPr>
          <w:p w14:paraId="10187512" w14:textId="77777777" w:rsidR="00A95661" w:rsidRPr="00EF3725" w:rsidRDefault="00A95661" w:rsidP="002C2D60">
            <w:pPr>
              <w:spacing w:after="0" w:line="240" w:lineRule="auto"/>
              <w:jc w:val="center"/>
              <w:rPr>
                <w:rFonts w:ascii="Arial" w:eastAsia="Aptos" w:hAnsi="Arial" w:cs="Arial"/>
                <w:sz w:val="20"/>
                <w:szCs w:val="20"/>
              </w:rPr>
            </w:pPr>
            <w:r w:rsidRPr="00EF3725">
              <w:rPr>
                <w:rFonts w:ascii="Arial" w:eastAsia="Aptos" w:hAnsi="Arial" w:cs="Arial"/>
                <w:sz w:val="20"/>
                <w:szCs w:val="20"/>
              </w:rPr>
              <w:t xml:space="preserve">Resultados de Egresos - </w:t>
            </w:r>
            <w:proofErr w:type="spellStart"/>
            <w:r w:rsidRPr="00EF3725">
              <w:rPr>
                <w:rFonts w:ascii="Arial" w:eastAsia="Aptos" w:hAnsi="Arial" w:cs="Arial"/>
                <w:sz w:val="20"/>
                <w:szCs w:val="20"/>
              </w:rPr>
              <w:t>LDF</w:t>
            </w:r>
            <w:proofErr w:type="spellEnd"/>
          </w:p>
        </w:tc>
      </w:tr>
      <w:tr w:rsidR="00A95661" w:rsidRPr="00EF3725" w14:paraId="5206255E" w14:textId="77777777" w:rsidTr="002C2D60">
        <w:trPr>
          <w:trHeight w:val="165"/>
        </w:trPr>
        <w:tc>
          <w:tcPr>
            <w:tcW w:w="5000" w:type="pct"/>
            <w:gridSpan w:val="5"/>
            <w:tcBorders>
              <w:top w:val="single" w:sz="4" w:space="0" w:color="000000"/>
              <w:left w:val="single" w:sz="4" w:space="0" w:color="000000"/>
              <w:bottom w:val="single" w:sz="4" w:space="0" w:color="000000"/>
              <w:right w:val="single" w:sz="4" w:space="0" w:color="000000"/>
            </w:tcBorders>
          </w:tcPr>
          <w:p w14:paraId="341984BD" w14:textId="77777777" w:rsidR="00A95661" w:rsidRPr="00EF3725" w:rsidRDefault="00A95661" w:rsidP="002C2D60">
            <w:pPr>
              <w:spacing w:after="0" w:line="240" w:lineRule="auto"/>
              <w:jc w:val="center"/>
              <w:rPr>
                <w:rFonts w:ascii="Arial" w:eastAsia="Aptos" w:hAnsi="Arial" w:cs="Arial"/>
                <w:sz w:val="20"/>
                <w:szCs w:val="20"/>
              </w:rPr>
            </w:pPr>
            <w:r w:rsidRPr="00EF3725">
              <w:rPr>
                <w:rFonts w:ascii="Arial" w:eastAsia="Aptos" w:hAnsi="Arial" w:cs="Arial"/>
                <w:sz w:val="20"/>
                <w:szCs w:val="20"/>
              </w:rPr>
              <w:t>(PESOS)</w:t>
            </w:r>
          </w:p>
        </w:tc>
      </w:tr>
      <w:tr w:rsidR="00A95661" w:rsidRPr="00EF3725" w14:paraId="4F0B7715" w14:textId="77777777" w:rsidTr="002C2D60">
        <w:trPr>
          <w:trHeight w:val="285"/>
        </w:trPr>
        <w:tc>
          <w:tcPr>
            <w:tcW w:w="1607" w:type="pct"/>
            <w:tcBorders>
              <w:top w:val="single" w:sz="4" w:space="0" w:color="000000"/>
              <w:left w:val="single" w:sz="4" w:space="0" w:color="000000"/>
              <w:bottom w:val="single" w:sz="4" w:space="0" w:color="000000"/>
              <w:right w:val="single" w:sz="4" w:space="0" w:color="000000"/>
            </w:tcBorders>
          </w:tcPr>
          <w:p w14:paraId="50D477C4" w14:textId="77777777" w:rsidR="00A95661" w:rsidRPr="00EF3725" w:rsidRDefault="00A95661" w:rsidP="002C2D60">
            <w:pPr>
              <w:spacing w:after="0" w:line="240" w:lineRule="auto"/>
              <w:rPr>
                <w:rFonts w:ascii="Arial" w:eastAsia="Aptos" w:hAnsi="Arial" w:cs="Arial"/>
                <w:bCs/>
                <w:sz w:val="20"/>
                <w:szCs w:val="20"/>
              </w:rPr>
            </w:pPr>
            <w:r w:rsidRPr="00EF3725">
              <w:rPr>
                <w:rFonts w:ascii="Arial" w:eastAsia="Aptos" w:hAnsi="Arial" w:cs="Arial"/>
                <w:sz w:val="20"/>
                <w:szCs w:val="20"/>
              </w:rPr>
              <w:t>Concepto (b)</w:t>
            </w:r>
          </w:p>
        </w:tc>
        <w:tc>
          <w:tcPr>
            <w:tcW w:w="844" w:type="pct"/>
            <w:tcBorders>
              <w:top w:val="single" w:sz="4" w:space="0" w:color="000000"/>
              <w:left w:val="single" w:sz="4" w:space="0" w:color="000000"/>
              <w:bottom w:val="single" w:sz="4" w:space="0" w:color="000000"/>
              <w:right w:val="single" w:sz="4" w:space="0" w:color="000000"/>
            </w:tcBorders>
          </w:tcPr>
          <w:p w14:paraId="02037445" w14:textId="77777777" w:rsidR="00A95661" w:rsidRPr="00EF3725" w:rsidRDefault="00A95661" w:rsidP="002C2D60">
            <w:pPr>
              <w:spacing w:after="0" w:line="240" w:lineRule="auto"/>
              <w:jc w:val="center"/>
              <w:rPr>
                <w:rFonts w:ascii="Arial" w:eastAsia="Aptos" w:hAnsi="Arial" w:cs="Arial"/>
                <w:bCs/>
                <w:sz w:val="20"/>
                <w:szCs w:val="20"/>
              </w:rPr>
            </w:pPr>
            <w:r w:rsidRPr="00EF3725">
              <w:rPr>
                <w:rFonts w:ascii="Arial" w:eastAsia="Aptos" w:hAnsi="Arial" w:cs="Arial"/>
                <w:sz w:val="20"/>
                <w:szCs w:val="20"/>
              </w:rPr>
              <w:t>2023</w:t>
            </w:r>
          </w:p>
        </w:tc>
        <w:tc>
          <w:tcPr>
            <w:tcW w:w="853" w:type="pct"/>
            <w:tcBorders>
              <w:top w:val="single" w:sz="4" w:space="0" w:color="000000"/>
              <w:left w:val="single" w:sz="4" w:space="0" w:color="000000"/>
              <w:bottom w:val="single" w:sz="4" w:space="0" w:color="000000"/>
              <w:right w:val="single" w:sz="4" w:space="0" w:color="000000"/>
            </w:tcBorders>
          </w:tcPr>
          <w:p w14:paraId="59903B47" w14:textId="77777777" w:rsidR="00A95661" w:rsidRPr="00EF3725" w:rsidRDefault="00A95661" w:rsidP="002C2D60">
            <w:pPr>
              <w:spacing w:after="0" w:line="240" w:lineRule="auto"/>
              <w:jc w:val="center"/>
              <w:rPr>
                <w:rFonts w:ascii="Arial" w:eastAsia="Aptos" w:hAnsi="Arial" w:cs="Arial"/>
                <w:bCs/>
                <w:sz w:val="20"/>
                <w:szCs w:val="20"/>
              </w:rPr>
            </w:pPr>
            <w:r w:rsidRPr="00EF3725">
              <w:rPr>
                <w:rFonts w:ascii="Arial" w:eastAsia="Aptos" w:hAnsi="Arial" w:cs="Arial"/>
                <w:sz w:val="20"/>
                <w:szCs w:val="20"/>
              </w:rPr>
              <w:t>2024</w:t>
            </w:r>
          </w:p>
        </w:tc>
        <w:tc>
          <w:tcPr>
            <w:tcW w:w="848" w:type="pct"/>
            <w:tcBorders>
              <w:top w:val="single" w:sz="4" w:space="0" w:color="000000"/>
              <w:left w:val="single" w:sz="4" w:space="0" w:color="000000"/>
              <w:bottom w:val="single" w:sz="4" w:space="0" w:color="000000"/>
              <w:right w:val="single" w:sz="4" w:space="0" w:color="000000"/>
            </w:tcBorders>
          </w:tcPr>
          <w:p w14:paraId="0D3F0630" w14:textId="77777777" w:rsidR="00A95661" w:rsidRPr="00EF3725" w:rsidRDefault="00A95661" w:rsidP="002C2D60">
            <w:pPr>
              <w:spacing w:after="0" w:line="240" w:lineRule="auto"/>
              <w:jc w:val="center"/>
              <w:rPr>
                <w:rFonts w:ascii="Arial" w:eastAsia="Aptos" w:hAnsi="Arial" w:cs="Arial"/>
                <w:bCs/>
                <w:sz w:val="20"/>
                <w:szCs w:val="20"/>
              </w:rPr>
            </w:pPr>
            <w:r w:rsidRPr="00EF3725">
              <w:rPr>
                <w:rFonts w:ascii="Arial" w:eastAsia="Aptos" w:hAnsi="Arial" w:cs="Arial"/>
                <w:sz w:val="20"/>
                <w:szCs w:val="20"/>
              </w:rPr>
              <w:t xml:space="preserve">2025 </w:t>
            </w:r>
          </w:p>
        </w:tc>
        <w:tc>
          <w:tcPr>
            <w:tcW w:w="848" w:type="pct"/>
            <w:tcBorders>
              <w:top w:val="single" w:sz="4" w:space="0" w:color="000000"/>
              <w:left w:val="single" w:sz="4" w:space="0" w:color="000000"/>
              <w:bottom w:val="single" w:sz="4" w:space="0" w:color="000000"/>
              <w:right w:val="single" w:sz="4" w:space="0" w:color="000000"/>
            </w:tcBorders>
          </w:tcPr>
          <w:p w14:paraId="45DD1F6D" w14:textId="77777777" w:rsidR="00A95661" w:rsidRPr="00EF3725" w:rsidRDefault="00A95661" w:rsidP="002C2D60">
            <w:pPr>
              <w:spacing w:after="0" w:line="240" w:lineRule="auto"/>
              <w:jc w:val="center"/>
              <w:rPr>
                <w:rFonts w:ascii="Arial" w:eastAsia="Aptos" w:hAnsi="Arial" w:cs="Arial"/>
                <w:bCs/>
                <w:sz w:val="20"/>
                <w:szCs w:val="20"/>
              </w:rPr>
            </w:pPr>
            <w:r w:rsidRPr="00EF3725">
              <w:rPr>
                <w:rFonts w:ascii="Arial" w:eastAsia="Aptos" w:hAnsi="Arial" w:cs="Arial"/>
                <w:sz w:val="20"/>
                <w:szCs w:val="20"/>
              </w:rPr>
              <w:t>2026(Estimado)</w:t>
            </w:r>
          </w:p>
        </w:tc>
      </w:tr>
      <w:tr w:rsidR="00A95661" w:rsidRPr="00EF3725" w14:paraId="3422BEC3" w14:textId="77777777" w:rsidTr="002C2D60">
        <w:trPr>
          <w:trHeight w:val="240"/>
        </w:trPr>
        <w:tc>
          <w:tcPr>
            <w:tcW w:w="1607" w:type="pct"/>
            <w:tcBorders>
              <w:top w:val="single" w:sz="4" w:space="0" w:color="000000"/>
              <w:left w:val="single" w:sz="4" w:space="0" w:color="000000"/>
              <w:bottom w:val="single" w:sz="4" w:space="0" w:color="000000"/>
              <w:right w:val="single" w:sz="4" w:space="0" w:color="000000"/>
            </w:tcBorders>
          </w:tcPr>
          <w:p w14:paraId="05E43C58" w14:textId="77777777" w:rsidR="00A95661" w:rsidRPr="00EF3725" w:rsidRDefault="00A95661" w:rsidP="002C2D60">
            <w:pPr>
              <w:spacing w:after="0" w:line="240" w:lineRule="auto"/>
              <w:rPr>
                <w:rFonts w:ascii="Arial" w:eastAsia="Aptos" w:hAnsi="Arial" w:cs="Arial"/>
                <w:sz w:val="20"/>
                <w:szCs w:val="20"/>
              </w:rPr>
            </w:pPr>
            <w:r w:rsidRPr="00EF3725">
              <w:rPr>
                <w:rFonts w:ascii="Arial" w:eastAsia="Aptos" w:hAnsi="Arial" w:cs="Arial"/>
                <w:sz w:val="20"/>
                <w:szCs w:val="20"/>
              </w:rPr>
              <w:t>1. Gasto No Etiquetado (1=</w:t>
            </w:r>
            <w:proofErr w:type="spellStart"/>
            <w:r w:rsidRPr="00EF3725">
              <w:rPr>
                <w:rFonts w:ascii="Arial" w:eastAsia="Aptos" w:hAnsi="Arial" w:cs="Arial"/>
                <w:sz w:val="20"/>
                <w:szCs w:val="20"/>
              </w:rPr>
              <w:t>A+B+C+D+E+F+G+H+I</w:t>
            </w:r>
            <w:proofErr w:type="spellEnd"/>
            <w:r w:rsidRPr="00EF3725">
              <w:rPr>
                <w:rFonts w:ascii="Arial" w:eastAsia="Aptos" w:hAnsi="Arial" w:cs="Arial"/>
                <w:sz w:val="20"/>
                <w:szCs w:val="20"/>
              </w:rPr>
              <w:t>)</w:t>
            </w:r>
          </w:p>
        </w:tc>
        <w:tc>
          <w:tcPr>
            <w:tcW w:w="844" w:type="pct"/>
            <w:tcBorders>
              <w:top w:val="single" w:sz="4" w:space="0" w:color="000000"/>
              <w:left w:val="single" w:sz="4" w:space="0" w:color="000000"/>
              <w:bottom w:val="single" w:sz="4" w:space="0" w:color="000000"/>
              <w:right w:val="single" w:sz="4" w:space="0" w:color="000000"/>
            </w:tcBorders>
            <w:vAlign w:val="center"/>
          </w:tcPr>
          <w:p w14:paraId="1FEBBC09"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$ 422,327,334.57</w:t>
            </w:r>
          </w:p>
        </w:tc>
        <w:tc>
          <w:tcPr>
            <w:tcW w:w="853" w:type="pct"/>
            <w:tcBorders>
              <w:top w:val="single" w:sz="4" w:space="0" w:color="000000"/>
              <w:left w:val="single" w:sz="4" w:space="0" w:color="000000"/>
              <w:bottom w:val="single" w:sz="4" w:space="0" w:color="000000"/>
              <w:right w:val="single" w:sz="4" w:space="0" w:color="000000"/>
            </w:tcBorders>
            <w:vAlign w:val="center"/>
          </w:tcPr>
          <w:p w14:paraId="3199645C"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$ 430,411,282.58</w:t>
            </w:r>
          </w:p>
        </w:tc>
        <w:tc>
          <w:tcPr>
            <w:tcW w:w="848" w:type="pct"/>
            <w:tcBorders>
              <w:top w:val="single" w:sz="4" w:space="0" w:color="000000"/>
              <w:left w:val="single" w:sz="4" w:space="0" w:color="000000"/>
              <w:bottom w:val="single" w:sz="4" w:space="0" w:color="000000"/>
              <w:right w:val="single" w:sz="4" w:space="0" w:color="000000"/>
            </w:tcBorders>
            <w:vAlign w:val="center"/>
          </w:tcPr>
          <w:p w14:paraId="64ABF503"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$485,252,062.56</w:t>
            </w:r>
          </w:p>
        </w:tc>
        <w:tc>
          <w:tcPr>
            <w:tcW w:w="848" w:type="pct"/>
            <w:tcBorders>
              <w:top w:val="single" w:sz="4" w:space="0" w:color="000000"/>
              <w:left w:val="single" w:sz="4" w:space="0" w:color="000000"/>
              <w:bottom w:val="single" w:sz="4" w:space="0" w:color="000000"/>
              <w:right w:val="single" w:sz="4" w:space="0" w:color="000000"/>
            </w:tcBorders>
            <w:vAlign w:val="center"/>
          </w:tcPr>
          <w:p w14:paraId="33E35AE4"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$463,000,000.00</w:t>
            </w:r>
          </w:p>
        </w:tc>
      </w:tr>
      <w:tr w:rsidR="00A95661" w:rsidRPr="00EF3725" w14:paraId="0F3CBF80" w14:textId="77777777" w:rsidTr="002C2D60">
        <w:trPr>
          <w:trHeight w:val="216"/>
        </w:trPr>
        <w:tc>
          <w:tcPr>
            <w:tcW w:w="1607" w:type="pct"/>
            <w:tcBorders>
              <w:top w:val="single" w:sz="4" w:space="0" w:color="000000"/>
              <w:left w:val="single" w:sz="4" w:space="0" w:color="000000"/>
              <w:bottom w:val="single" w:sz="4" w:space="0" w:color="000000"/>
              <w:right w:val="single" w:sz="4" w:space="0" w:color="000000"/>
            </w:tcBorders>
          </w:tcPr>
          <w:p w14:paraId="33FD01D4" w14:textId="77777777" w:rsidR="00A95661" w:rsidRPr="00EF3725" w:rsidRDefault="00A95661" w:rsidP="002C2D60">
            <w:pPr>
              <w:spacing w:after="0" w:line="240" w:lineRule="auto"/>
              <w:rPr>
                <w:rFonts w:ascii="Arial" w:eastAsia="Aptos" w:hAnsi="Arial" w:cs="Arial"/>
                <w:sz w:val="20"/>
                <w:szCs w:val="20"/>
              </w:rPr>
            </w:pPr>
            <w:r w:rsidRPr="00EF3725">
              <w:rPr>
                <w:rFonts w:ascii="Arial" w:eastAsia="Aptos" w:hAnsi="Arial" w:cs="Arial"/>
                <w:sz w:val="20"/>
                <w:szCs w:val="20"/>
              </w:rPr>
              <w:t>A. Servicios Personales</w:t>
            </w:r>
          </w:p>
        </w:tc>
        <w:tc>
          <w:tcPr>
            <w:tcW w:w="844" w:type="pct"/>
            <w:tcBorders>
              <w:top w:val="single" w:sz="4" w:space="0" w:color="000000"/>
              <w:left w:val="single" w:sz="4" w:space="0" w:color="000000"/>
              <w:bottom w:val="single" w:sz="4" w:space="0" w:color="000000"/>
              <w:right w:val="single" w:sz="4" w:space="0" w:color="000000"/>
            </w:tcBorders>
            <w:vAlign w:val="center"/>
          </w:tcPr>
          <w:p w14:paraId="0C3BE455"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$ 166,098,262.29</w:t>
            </w:r>
          </w:p>
        </w:tc>
        <w:tc>
          <w:tcPr>
            <w:tcW w:w="853" w:type="pct"/>
            <w:tcBorders>
              <w:top w:val="single" w:sz="4" w:space="0" w:color="000000"/>
              <w:left w:val="single" w:sz="4" w:space="0" w:color="000000"/>
              <w:bottom w:val="single" w:sz="4" w:space="0" w:color="000000"/>
              <w:right w:val="single" w:sz="4" w:space="0" w:color="000000"/>
            </w:tcBorders>
            <w:vAlign w:val="center"/>
          </w:tcPr>
          <w:p w14:paraId="70B33AD6"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$163,579,234.61</w:t>
            </w:r>
          </w:p>
        </w:tc>
        <w:tc>
          <w:tcPr>
            <w:tcW w:w="848" w:type="pct"/>
            <w:tcBorders>
              <w:top w:val="single" w:sz="4" w:space="0" w:color="000000"/>
              <w:left w:val="single" w:sz="4" w:space="0" w:color="000000"/>
              <w:bottom w:val="single" w:sz="4" w:space="0" w:color="000000"/>
              <w:right w:val="single" w:sz="4" w:space="0" w:color="000000"/>
            </w:tcBorders>
            <w:vAlign w:val="center"/>
          </w:tcPr>
          <w:p w14:paraId="26E51928"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$177,711,137.15</w:t>
            </w:r>
          </w:p>
        </w:tc>
        <w:tc>
          <w:tcPr>
            <w:tcW w:w="848" w:type="pct"/>
            <w:tcBorders>
              <w:top w:val="single" w:sz="4" w:space="0" w:color="000000"/>
              <w:left w:val="single" w:sz="4" w:space="0" w:color="000000"/>
              <w:bottom w:val="single" w:sz="4" w:space="0" w:color="000000"/>
              <w:right w:val="single" w:sz="4" w:space="0" w:color="000000"/>
            </w:tcBorders>
            <w:vAlign w:val="center"/>
          </w:tcPr>
          <w:p w14:paraId="3E02DF49"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$195,220,089.63</w:t>
            </w:r>
          </w:p>
        </w:tc>
      </w:tr>
      <w:tr w:rsidR="00A95661" w:rsidRPr="00EF3725" w14:paraId="21DD71F4" w14:textId="77777777" w:rsidTr="002C2D60">
        <w:trPr>
          <w:trHeight w:val="228"/>
        </w:trPr>
        <w:tc>
          <w:tcPr>
            <w:tcW w:w="1607" w:type="pct"/>
            <w:tcBorders>
              <w:top w:val="single" w:sz="4" w:space="0" w:color="000000"/>
              <w:left w:val="single" w:sz="4" w:space="0" w:color="000000"/>
              <w:bottom w:val="single" w:sz="4" w:space="0" w:color="000000"/>
              <w:right w:val="single" w:sz="4" w:space="0" w:color="000000"/>
            </w:tcBorders>
          </w:tcPr>
          <w:p w14:paraId="288B4C05" w14:textId="77777777" w:rsidR="00A95661" w:rsidRPr="00EF3725" w:rsidRDefault="00A95661" w:rsidP="002C2D60">
            <w:pPr>
              <w:spacing w:after="0" w:line="240" w:lineRule="auto"/>
              <w:rPr>
                <w:rFonts w:ascii="Arial" w:eastAsia="Aptos" w:hAnsi="Arial" w:cs="Arial"/>
                <w:sz w:val="20"/>
                <w:szCs w:val="20"/>
              </w:rPr>
            </w:pPr>
            <w:r w:rsidRPr="00EF3725">
              <w:rPr>
                <w:rFonts w:ascii="Arial" w:eastAsia="Aptos" w:hAnsi="Arial" w:cs="Arial"/>
                <w:sz w:val="20"/>
                <w:szCs w:val="20"/>
              </w:rPr>
              <w:t>B. Materiales y Suministros</w:t>
            </w:r>
          </w:p>
        </w:tc>
        <w:tc>
          <w:tcPr>
            <w:tcW w:w="844" w:type="pct"/>
            <w:tcBorders>
              <w:top w:val="single" w:sz="4" w:space="0" w:color="000000"/>
              <w:left w:val="single" w:sz="4" w:space="0" w:color="000000"/>
              <w:bottom w:val="single" w:sz="4" w:space="0" w:color="000000"/>
              <w:right w:val="single" w:sz="4" w:space="0" w:color="000000"/>
            </w:tcBorders>
            <w:vAlign w:val="center"/>
          </w:tcPr>
          <w:p w14:paraId="02F03057"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$40,046,814.90</w:t>
            </w:r>
          </w:p>
        </w:tc>
        <w:tc>
          <w:tcPr>
            <w:tcW w:w="853" w:type="pct"/>
            <w:tcBorders>
              <w:top w:val="single" w:sz="4" w:space="0" w:color="000000"/>
              <w:left w:val="single" w:sz="4" w:space="0" w:color="000000"/>
              <w:bottom w:val="single" w:sz="4" w:space="0" w:color="000000"/>
              <w:right w:val="single" w:sz="4" w:space="0" w:color="000000"/>
            </w:tcBorders>
            <w:vAlign w:val="center"/>
          </w:tcPr>
          <w:p w14:paraId="537B28E2"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$58,377,552.69</w:t>
            </w:r>
          </w:p>
        </w:tc>
        <w:tc>
          <w:tcPr>
            <w:tcW w:w="848" w:type="pct"/>
            <w:tcBorders>
              <w:top w:val="single" w:sz="4" w:space="0" w:color="000000"/>
              <w:left w:val="single" w:sz="4" w:space="0" w:color="000000"/>
              <w:bottom w:val="single" w:sz="4" w:space="0" w:color="000000"/>
              <w:right w:val="single" w:sz="4" w:space="0" w:color="000000"/>
            </w:tcBorders>
            <w:vAlign w:val="center"/>
          </w:tcPr>
          <w:p w14:paraId="36DC578C"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$42,073,684.96</w:t>
            </w:r>
          </w:p>
        </w:tc>
        <w:tc>
          <w:tcPr>
            <w:tcW w:w="848" w:type="pct"/>
            <w:tcBorders>
              <w:top w:val="single" w:sz="4" w:space="0" w:color="000000"/>
              <w:left w:val="single" w:sz="4" w:space="0" w:color="000000"/>
              <w:bottom w:val="single" w:sz="4" w:space="0" w:color="000000"/>
              <w:right w:val="single" w:sz="4" w:space="0" w:color="000000"/>
            </w:tcBorders>
            <w:vAlign w:val="center"/>
          </w:tcPr>
          <w:p w14:paraId="3E17607D"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$54,162,100.40</w:t>
            </w:r>
          </w:p>
        </w:tc>
      </w:tr>
      <w:tr w:rsidR="00A95661" w:rsidRPr="00EF3725" w14:paraId="2C6674B3" w14:textId="77777777" w:rsidTr="002C2D60">
        <w:trPr>
          <w:trHeight w:val="228"/>
        </w:trPr>
        <w:tc>
          <w:tcPr>
            <w:tcW w:w="1607" w:type="pct"/>
            <w:tcBorders>
              <w:top w:val="single" w:sz="4" w:space="0" w:color="000000"/>
              <w:left w:val="single" w:sz="4" w:space="0" w:color="000000"/>
              <w:bottom w:val="single" w:sz="4" w:space="0" w:color="000000"/>
              <w:right w:val="single" w:sz="4" w:space="0" w:color="000000"/>
            </w:tcBorders>
          </w:tcPr>
          <w:p w14:paraId="47696F9D" w14:textId="77777777" w:rsidR="00A95661" w:rsidRPr="00EF3725" w:rsidRDefault="00A95661" w:rsidP="002C2D60">
            <w:pPr>
              <w:spacing w:after="0" w:line="240" w:lineRule="auto"/>
              <w:rPr>
                <w:rFonts w:ascii="Arial" w:eastAsia="Aptos" w:hAnsi="Arial" w:cs="Arial"/>
                <w:sz w:val="20"/>
                <w:szCs w:val="20"/>
              </w:rPr>
            </w:pPr>
            <w:r w:rsidRPr="00EF3725">
              <w:rPr>
                <w:rFonts w:ascii="Arial" w:eastAsia="Aptos" w:hAnsi="Arial" w:cs="Arial"/>
                <w:sz w:val="20"/>
                <w:szCs w:val="20"/>
              </w:rPr>
              <w:t>C. Servicios Generales</w:t>
            </w:r>
          </w:p>
        </w:tc>
        <w:tc>
          <w:tcPr>
            <w:tcW w:w="844" w:type="pct"/>
            <w:tcBorders>
              <w:top w:val="single" w:sz="4" w:space="0" w:color="000000"/>
              <w:left w:val="single" w:sz="4" w:space="0" w:color="000000"/>
              <w:bottom w:val="single" w:sz="4" w:space="0" w:color="000000"/>
              <w:right w:val="single" w:sz="4" w:space="0" w:color="000000"/>
            </w:tcBorders>
            <w:vAlign w:val="center"/>
          </w:tcPr>
          <w:p w14:paraId="32EBA8F0"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$132,896,029.46</w:t>
            </w:r>
          </w:p>
        </w:tc>
        <w:tc>
          <w:tcPr>
            <w:tcW w:w="853" w:type="pct"/>
            <w:tcBorders>
              <w:top w:val="single" w:sz="4" w:space="0" w:color="000000"/>
              <w:left w:val="single" w:sz="4" w:space="0" w:color="000000"/>
              <w:bottom w:val="single" w:sz="4" w:space="0" w:color="000000"/>
              <w:right w:val="single" w:sz="4" w:space="0" w:color="000000"/>
            </w:tcBorders>
            <w:vAlign w:val="center"/>
          </w:tcPr>
          <w:p w14:paraId="15BCBCEE"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$140,063,778.95</w:t>
            </w:r>
          </w:p>
        </w:tc>
        <w:tc>
          <w:tcPr>
            <w:tcW w:w="848" w:type="pct"/>
            <w:tcBorders>
              <w:top w:val="single" w:sz="4" w:space="0" w:color="000000"/>
              <w:left w:val="single" w:sz="4" w:space="0" w:color="000000"/>
              <w:bottom w:val="single" w:sz="4" w:space="0" w:color="000000"/>
              <w:right w:val="single" w:sz="4" w:space="0" w:color="000000"/>
            </w:tcBorders>
            <w:vAlign w:val="center"/>
          </w:tcPr>
          <w:p w14:paraId="04A8C3B7"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$161,265,730.34</w:t>
            </w:r>
          </w:p>
        </w:tc>
        <w:tc>
          <w:tcPr>
            <w:tcW w:w="848" w:type="pct"/>
            <w:tcBorders>
              <w:top w:val="single" w:sz="4" w:space="0" w:color="000000"/>
              <w:left w:val="single" w:sz="4" w:space="0" w:color="000000"/>
              <w:bottom w:val="single" w:sz="4" w:space="0" w:color="000000"/>
              <w:right w:val="single" w:sz="4" w:space="0" w:color="000000"/>
            </w:tcBorders>
            <w:vAlign w:val="center"/>
          </w:tcPr>
          <w:p w14:paraId="5969015F"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$ 152,408,638.50</w:t>
            </w:r>
          </w:p>
        </w:tc>
      </w:tr>
      <w:tr w:rsidR="00A95661" w:rsidRPr="00EF3725" w14:paraId="10113F05" w14:textId="77777777" w:rsidTr="002C2D60">
        <w:trPr>
          <w:trHeight w:val="228"/>
        </w:trPr>
        <w:tc>
          <w:tcPr>
            <w:tcW w:w="1607" w:type="pct"/>
            <w:tcBorders>
              <w:top w:val="single" w:sz="4" w:space="0" w:color="000000"/>
              <w:left w:val="single" w:sz="4" w:space="0" w:color="000000"/>
              <w:bottom w:val="single" w:sz="4" w:space="0" w:color="000000"/>
              <w:right w:val="single" w:sz="4" w:space="0" w:color="000000"/>
            </w:tcBorders>
          </w:tcPr>
          <w:p w14:paraId="7197D309" w14:textId="77777777" w:rsidR="00A95661" w:rsidRPr="00EF3725" w:rsidRDefault="00A95661" w:rsidP="002C2D60">
            <w:pPr>
              <w:spacing w:after="0" w:line="240" w:lineRule="auto"/>
              <w:rPr>
                <w:rFonts w:ascii="Arial" w:eastAsia="Aptos" w:hAnsi="Arial" w:cs="Arial"/>
                <w:sz w:val="20"/>
                <w:szCs w:val="20"/>
              </w:rPr>
            </w:pPr>
            <w:r w:rsidRPr="00EF3725">
              <w:rPr>
                <w:rFonts w:ascii="Arial" w:eastAsia="Aptos" w:hAnsi="Arial" w:cs="Arial"/>
                <w:sz w:val="20"/>
                <w:szCs w:val="20"/>
              </w:rPr>
              <w:t>D. Transferencias, Asignaciones, Subsidios y Otras Ayudas</w:t>
            </w:r>
          </w:p>
        </w:tc>
        <w:tc>
          <w:tcPr>
            <w:tcW w:w="844" w:type="pct"/>
            <w:tcBorders>
              <w:top w:val="single" w:sz="4" w:space="0" w:color="000000"/>
              <w:left w:val="single" w:sz="4" w:space="0" w:color="000000"/>
              <w:bottom w:val="single" w:sz="4" w:space="0" w:color="000000"/>
              <w:right w:val="single" w:sz="4" w:space="0" w:color="000000"/>
            </w:tcBorders>
            <w:vAlign w:val="center"/>
          </w:tcPr>
          <w:p w14:paraId="68880291"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$80,494,948.76</w:t>
            </w:r>
          </w:p>
        </w:tc>
        <w:tc>
          <w:tcPr>
            <w:tcW w:w="853" w:type="pct"/>
            <w:tcBorders>
              <w:top w:val="single" w:sz="4" w:space="0" w:color="000000"/>
              <w:left w:val="single" w:sz="4" w:space="0" w:color="000000"/>
              <w:bottom w:val="single" w:sz="4" w:space="0" w:color="000000"/>
              <w:right w:val="single" w:sz="4" w:space="0" w:color="000000"/>
            </w:tcBorders>
            <w:vAlign w:val="center"/>
          </w:tcPr>
          <w:p w14:paraId="44D77015"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$65,776,976.31</w:t>
            </w:r>
          </w:p>
        </w:tc>
        <w:tc>
          <w:tcPr>
            <w:tcW w:w="848" w:type="pct"/>
            <w:tcBorders>
              <w:top w:val="single" w:sz="4" w:space="0" w:color="000000"/>
              <w:left w:val="single" w:sz="4" w:space="0" w:color="000000"/>
              <w:bottom w:val="single" w:sz="4" w:space="0" w:color="000000"/>
              <w:right w:val="single" w:sz="4" w:space="0" w:color="000000"/>
            </w:tcBorders>
            <w:vAlign w:val="center"/>
          </w:tcPr>
          <w:p w14:paraId="17F3B5B1"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$80,119,981.42</w:t>
            </w:r>
          </w:p>
        </w:tc>
        <w:tc>
          <w:tcPr>
            <w:tcW w:w="848" w:type="pct"/>
            <w:tcBorders>
              <w:top w:val="single" w:sz="4" w:space="0" w:color="000000"/>
              <w:left w:val="single" w:sz="4" w:space="0" w:color="000000"/>
              <w:bottom w:val="single" w:sz="4" w:space="0" w:color="000000"/>
              <w:right w:val="single" w:sz="4" w:space="0" w:color="000000"/>
            </w:tcBorders>
            <w:vAlign w:val="center"/>
          </w:tcPr>
          <w:p w14:paraId="7B8DF587"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$44,664,171.47</w:t>
            </w:r>
          </w:p>
        </w:tc>
      </w:tr>
      <w:tr w:rsidR="00A95661" w:rsidRPr="00EF3725" w14:paraId="71452962" w14:textId="77777777" w:rsidTr="002C2D60">
        <w:trPr>
          <w:trHeight w:val="264"/>
        </w:trPr>
        <w:tc>
          <w:tcPr>
            <w:tcW w:w="1607" w:type="pct"/>
            <w:tcBorders>
              <w:top w:val="single" w:sz="4" w:space="0" w:color="000000"/>
              <w:left w:val="single" w:sz="4" w:space="0" w:color="000000"/>
              <w:bottom w:val="single" w:sz="4" w:space="0" w:color="000000"/>
              <w:right w:val="single" w:sz="4" w:space="0" w:color="000000"/>
            </w:tcBorders>
          </w:tcPr>
          <w:p w14:paraId="00AB69C7" w14:textId="77777777" w:rsidR="00A95661" w:rsidRPr="00EF3725" w:rsidRDefault="00A95661" w:rsidP="002C2D60">
            <w:pPr>
              <w:spacing w:after="0" w:line="240" w:lineRule="auto"/>
              <w:rPr>
                <w:rFonts w:ascii="Arial" w:eastAsia="Aptos" w:hAnsi="Arial" w:cs="Arial"/>
                <w:sz w:val="20"/>
                <w:szCs w:val="20"/>
              </w:rPr>
            </w:pPr>
            <w:r w:rsidRPr="00EF3725">
              <w:rPr>
                <w:rFonts w:ascii="Arial" w:eastAsia="Aptos" w:hAnsi="Arial" w:cs="Arial"/>
                <w:sz w:val="20"/>
                <w:szCs w:val="20"/>
              </w:rPr>
              <w:t>E. Bienes Muebles, Inmuebles e Intangibles</w:t>
            </w:r>
          </w:p>
        </w:tc>
        <w:tc>
          <w:tcPr>
            <w:tcW w:w="844" w:type="pct"/>
            <w:tcBorders>
              <w:top w:val="single" w:sz="4" w:space="0" w:color="000000"/>
              <w:left w:val="single" w:sz="4" w:space="0" w:color="000000"/>
              <w:bottom w:val="single" w:sz="4" w:space="0" w:color="000000"/>
              <w:right w:val="single" w:sz="4" w:space="0" w:color="000000"/>
            </w:tcBorders>
            <w:vAlign w:val="center"/>
          </w:tcPr>
          <w:p w14:paraId="4B05AB4B"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 xml:space="preserve"> 2,418,160.03</w:t>
            </w:r>
          </w:p>
        </w:tc>
        <w:tc>
          <w:tcPr>
            <w:tcW w:w="853" w:type="pct"/>
            <w:tcBorders>
              <w:top w:val="single" w:sz="4" w:space="0" w:color="000000"/>
              <w:left w:val="single" w:sz="4" w:space="0" w:color="000000"/>
              <w:bottom w:val="single" w:sz="4" w:space="0" w:color="000000"/>
              <w:right w:val="single" w:sz="4" w:space="0" w:color="000000"/>
            </w:tcBorders>
            <w:vAlign w:val="center"/>
          </w:tcPr>
          <w:p w14:paraId="33893856"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$760,168.42</w:t>
            </w:r>
          </w:p>
        </w:tc>
        <w:tc>
          <w:tcPr>
            <w:tcW w:w="848" w:type="pct"/>
            <w:tcBorders>
              <w:top w:val="single" w:sz="4" w:space="0" w:color="000000"/>
              <w:left w:val="single" w:sz="4" w:space="0" w:color="000000"/>
              <w:bottom w:val="single" w:sz="4" w:space="0" w:color="000000"/>
              <w:right w:val="single" w:sz="4" w:space="0" w:color="000000"/>
            </w:tcBorders>
            <w:vAlign w:val="center"/>
          </w:tcPr>
          <w:p w14:paraId="32430340"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$15,809,970.96</w:t>
            </w:r>
          </w:p>
        </w:tc>
        <w:tc>
          <w:tcPr>
            <w:tcW w:w="848" w:type="pct"/>
            <w:tcBorders>
              <w:top w:val="single" w:sz="4" w:space="0" w:color="000000"/>
              <w:left w:val="single" w:sz="4" w:space="0" w:color="000000"/>
              <w:bottom w:val="single" w:sz="4" w:space="0" w:color="000000"/>
              <w:right w:val="single" w:sz="4" w:space="0" w:color="000000"/>
            </w:tcBorders>
            <w:vAlign w:val="center"/>
          </w:tcPr>
          <w:p w14:paraId="4FE07714"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w:t>
            </w:r>
          </w:p>
        </w:tc>
      </w:tr>
      <w:tr w:rsidR="00A95661" w:rsidRPr="00EF3725" w14:paraId="6A35E07D" w14:textId="77777777" w:rsidTr="002C2D60">
        <w:trPr>
          <w:trHeight w:val="240"/>
        </w:trPr>
        <w:tc>
          <w:tcPr>
            <w:tcW w:w="1607" w:type="pct"/>
            <w:tcBorders>
              <w:top w:val="single" w:sz="4" w:space="0" w:color="000000"/>
              <w:left w:val="single" w:sz="4" w:space="0" w:color="000000"/>
              <w:bottom w:val="single" w:sz="4" w:space="0" w:color="000000"/>
              <w:right w:val="single" w:sz="4" w:space="0" w:color="000000"/>
            </w:tcBorders>
          </w:tcPr>
          <w:p w14:paraId="05517CC1" w14:textId="77777777" w:rsidR="00A95661" w:rsidRPr="00EF3725" w:rsidRDefault="00A95661" w:rsidP="002C2D60">
            <w:pPr>
              <w:spacing w:after="0" w:line="240" w:lineRule="auto"/>
              <w:rPr>
                <w:rFonts w:ascii="Arial" w:eastAsia="Aptos" w:hAnsi="Arial" w:cs="Arial"/>
                <w:sz w:val="20"/>
                <w:szCs w:val="20"/>
              </w:rPr>
            </w:pPr>
            <w:r w:rsidRPr="00EF3725">
              <w:rPr>
                <w:rFonts w:ascii="Arial" w:eastAsia="Aptos" w:hAnsi="Arial" w:cs="Arial"/>
                <w:sz w:val="20"/>
                <w:szCs w:val="20"/>
              </w:rPr>
              <w:t>F. Inversión Pública</w:t>
            </w:r>
          </w:p>
        </w:tc>
        <w:tc>
          <w:tcPr>
            <w:tcW w:w="844" w:type="pct"/>
            <w:tcBorders>
              <w:top w:val="single" w:sz="4" w:space="0" w:color="000000"/>
              <w:left w:val="single" w:sz="4" w:space="0" w:color="000000"/>
              <w:bottom w:val="single" w:sz="4" w:space="0" w:color="000000"/>
              <w:right w:val="single" w:sz="4" w:space="0" w:color="000000"/>
            </w:tcBorders>
            <w:vAlign w:val="center"/>
          </w:tcPr>
          <w:p w14:paraId="222BBE2C"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$373,119.13</w:t>
            </w:r>
          </w:p>
        </w:tc>
        <w:tc>
          <w:tcPr>
            <w:tcW w:w="853" w:type="pct"/>
            <w:tcBorders>
              <w:top w:val="single" w:sz="4" w:space="0" w:color="000000"/>
              <w:left w:val="single" w:sz="4" w:space="0" w:color="000000"/>
              <w:bottom w:val="single" w:sz="4" w:space="0" w:color="000000"/>
              <w:right w:val="single" w:sz="4" w:space="0" w:color="000000"/>
            </w:tcBorders>
            <w:vAlign w:val="center"/>
          </w:tcPr>
          <w:p w14:paraId="032B7175"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$1,853,571.60</w:t>
            </w:r>
          </w:p>
        </w:tc>
        <w:tc>
          <w:tcPr>
            <w:tcW w:w="848" w:type="pct"/>
            <w:tcBorders>
              <w:top w:val="single" w:sz="4" w:space="0" w:color="000000"/>
              <w:left w:val="single" w:sz="4" w:space="0" w:color="000000"/>
              <w:bottom w:val="single" w:sz="4" w:space="0" w:color="000000"/>
              <w:right w:val="single" w:sz="4" w:space="0" w:color="000000"/>
            </w:tcBorders>
            <w:vAlign w:val="center"/>
          </w:tcPr>
          <w:p w14:paraId="34AC5651"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$8,154,916.39</w:t>
            </w:r>
          </w:p>
        </w:tc>
        <w:tc>
          <w:tcPr>
            <w:tcW w:w="848" w:type="pct"/>
            <w:tcBorders>
              <w:top w:val="single" w:sz="4" w:space="0" w:color="000000"/>
              <w:left w:val="single" w:sz="4" w:space="0" w:color="000000"/>
              <w:bottom w:val="single" w:sz="4" w:space="0" w:color="000000"/>
              <w:right w:val="single" w:sz="4" w:space="0" w:color="000000"/>
            </w:tcBorders>
            <w:vAlign w:val="center"/>
          </w:tcPr>
          <w:p w14:paraId="52783FD6"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w:t>
            </w:r>
          </w:p>
        </w:tc>
      </w:tr>
      <w:tr w:rsidR="00A95661" w:rsidRPr="00EF3725" w14:paraId="28FC139B" w14:textId="77777777" w:rsidTr="002C2D60">
        <w:trPr>
          <w:trHeight w:val="228"/>
        </w:trPr>
        <w:tc>
          <w:tcPr>
            <w:tcW w:w="1607" w:type="pct"/>
            <w:tcBorders>
              <w:top w:val="single" w:sz="4" w:space="0" w:color="000000"/>
              <w:left w:val="single" w:sz="4" w:space="0" w:color="000000"/>
              <w:bottom w:val="single" w:sz="4" w:space="0" w:color="000000"/>
              <w:right w:val="single" w:sz="4" w:space="0" w:color="000000"/>
            </w:tcBorders>
          </w:tcPr>
          <w:p w14:paraId="2FF1FCE5" w14:textId="77777777" w:rsidR="00A95661" w:rsidRPr="00EF3725" w:rsidRDefault="00A95661" w:rsidP="002C2D60">
            <w:pPr>
              <w:spacing w:after="0" w:line="240" w:lineRule="auto"/>
              <w:rPr>
                <w:rFonts w:ascii="Arial" w:eastAsia="Aptos" w:hAnsi="Arial" w:cs="Arial"/>
                <w:sz w:val="20"/>
                <w:szCs w:val="20"/>
              </w:rPr>
            </w:pPr>
            <w:r w:rsidRPr="00EF3725">
              <w:rPr>
                <w:rFonts w:ascii="Arial" w:eastAsia="Aptos" w:hAnsi="Arial" w:cs="Arial"/>
                <w:sz w:val="20"/>
                <w:szCs w:val="20"/>
              </w:rPr>
              <w:t>G. Inversiones Financieras y Otras Provisiones</w:t>
            </w:r>
          </w:p>
        </w:tc>
        <w:tc>
          <w:tcPr>
            <w:tcW w:w="844" w:type="pct"/>
            <w:tcBorders>
              <w:top w:val="single" w:sz="4" w:space="0" w:color="000000"/>
              <w:left w:val="single" w:sz="4" w:space="0" w:color="000000"/>
              <w:bottom w:val="single" w:sz="4" w:space="0" w:color="000000"/>
              <w:right w:val="single" w:sz="4" w:space="0" w:color="000000"/>
            </w:tcBorders>
            <w:vAlign w:val="center"/>
          </w:tcPr>
          <w:p w14:paraId="717F9CBA"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w:t>
            </w:r>
          </w:p>
        </w:tc>
        <w:tc>
          <w:tcPr>
            <w:tcW w:w="853" w:type="pct"/>
            <w:tcBorders>
              <w:top w:val="single" w:sz="4" w:space="0" w:color="000000"/>
              <w:left w:val="single" w:sz="4" w:space="0" w:color="000000"/>
              <w:bottom w:val="single" w:sz="4" w:space="0" w:color="000000"/>
              <w:right w:val="single" w:sz="4" w:space="0" w:color="000000"/>
            </w:tcBorders>
            <w:vAlign w:val="center"/>
          </w:tcPr>
          <w:p w14:paraId="47AC8CF9" w14:textId="77777777" w:rsidR="00A95661" w:rsidRPr="00EF3725" w:rsidRDefault="00A95661" w:rsidP="002C2D60">
            <w:pPr>
              <w:spacing w:after="0" w:line="240" w:lineRule="auto"/>
              <w:jc w:val="center"/>
              <w:rPr>
                <w:rFonts w:ascii="Arial" w:eastAsia="Aptos" w:hAnsi="Arial" w:cs="Arial"/>
                <w:sz w:val="20"/>
                <w:szCs w:val="20"/>
              </w:rPr>
            </w:pPr>
            <w:r w:rsidRPr="00EF3725">
              <w:rPr>
                <w:rFonts w:ascii="Arial" w:eastAsia="Aptos" w:hAnsi="Arial" w:cs="Arial"/>
                <w:sz w:val="20"/>
                <w:szCs w:val="20"/>
              </w:rPr>
              <w:t>$</w:t>
            </w:r>
          </w:p>
        </w:tc>
        <w:tc>
          <w:tcPr>
            <w:tcW w:w="848" w:type="pct"/>
            <w:tcBorders>
              <w:top w:val="single" w:sz="4" w:space="0" w:color="000000"/>
              <w:left w:val="single" w:sz="4" w:space="0" w:color="000000"/>
              <w:bottom w:val="single" w:sz="4" w:space="0" w:color="000000"/>
              <w:right w:val="single" w:sz="4" w:space="0" w:color="000000"/>
            </w:tcBorders>
            <w:vAlign w:val="center"/>
          </w:tcPr>
          <w:p w14:paraId="41A8FA9C"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$116,641.34</w:t>
            </w:r>
          </w:p>
        </w:tc>
        <w:tc>
          <w:tcPr>
            <w:tcW w:w="848" w:type="pct"/>
            <w:tcBorders>
              <w:top w:val="single" w:sz="4" w:space="0" w:color="000000"/>
              <w:left w:val="single" w:sz="4" w:space="0" w:color="000000"/>
              <w:bottom w:val="single" w:sz="4" w:space="0" w:color="000000"/>
              <w:right w:val="single" w:sz="4" w:space="0" w:color="000000"/>
            </w:tcBorders>
            <w:vAlign w:val="center"/>
          </w:tcPr>
          <w:p w14:paraId="0AA2F776"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w:t>
            </w:r>
          </w:p>
        </w:tc>
      </w:tr>
      <w:tr w:rsidR="00A95661" w:rsidRPr="00EF3725" w14:paraId="6277D1C2" w14:textId="77777777" w:rsidTr="002C2D60">
        <w:trPr>
          <w:trHeight w:val="204"/>
        </w:trPr>
        <w:tc>
          <w:tcPr>
            <w:tcW w:w="1607" w:type="pct"/>
            <w:tcBorders>
              <w:top w:val="single" w:sz="4" w:space="0" w:color="000000"/>
              <w:left w:val="single" w:sz="4" w:space="0" w:color="000000"/>
              <w:bottom w:val="single" w:sz="4" w:space="0" w:color="000000"/>
              <w:right w:val="single" w:sz="4" w:space="0" w:color="000000"/>
            </w:tcBorders>
          </w:tcPr>
          <w:p w14:paraId="6988DB73" w14:textId="77777777" w:rsidR="00A95661" w:rsidRPr="00EF3725" w:rsidRDefault="00A95661" w:rsidP="002C2D60">
            <w:pPr>
              <w:spacing w:after="0" w:line="240" w:lineRule="auto"/>
              <w:rPr>
                <w:rFonts w:ascii="Arial" w:eastAsia="Aptos" w:hAnsi="Arial" w:cs="Arial"/>
                <w:sz w:val="20"/>
                <w:szCs w:val="20"/>
              </w:rPr>
            </w:pPr>
            <w:r w:rsidRPr="00EF3725">
              <w:rPr>
                <w:rFonts w:ascii="Arial" w:eastAsia="Aptos" w:hAnsi="Arial" w:cs="Arial"/>
                <w:sz w:val="20"/>
                <w:szCs w:val="20"/>
              </w:rPr>
              <w:t>H. Participaciones y Aportaciones</w:t>
            </w:r>
          </w:p>
        </w:tc>
        <w:tc>
          <w:tcPr>
            <w:tcW w:w="844" w:type="pct"/>
            <w:tcBorders>
              <w:top w:val="single" w:sz="4" w:space="0" w:color="000000"/>
              <w:left w:val="single" w:sz="4" w:space="0" w:color="000000"/>
              <w:bottom w:val="single" w:sz="4" w:space="0" w:color="000000"/>
              <w:right w:val="single" w:sz="4" w:space="0" w:color="000000"/>
            </w:tcBorders>
            <w:vAlign w:val="center"/>
          </w:tcPr>
          <w:p w14:paraId="4257C92E"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w:t>
            </w:r>
          </w:p>
        </w:tc>
        <w:tc>
          <w:tcPr>
            <w:tcW w:w="853" w:type="pct"/>
            <w:tcBorders>
              <w:top w:val="single" w:sz="4" w:space="0" w:color="000000"/>
              <w:left w:val="single" w:sz="4" w:space="0" w:color="000000"/>
              <w:bottom w:val="single" w:sz="4" w:space="0" w:color="000000"/>
              <w:right w:val="single" w:sz="4" w:space="0" w:color="000000"/>
            </w:tcBorders>
            <w:vAlign w:val="center"/>
          </w:tcPr>
          <w:p w14:paraId="3CCDD3F6" w14:textId="77777777" w:rsidR="00A95661" w:rsidRPr="00EF3725" w:rsidRDefault="00A95661" w:rsidP="002C2D60">
            <w:pPr>
              <w:spacing w:after="0" w:line="240" w:lineRule="auto"/>
              <w:jc w:val="center"/>
              <w:rPr>
                <w:rFonts w:ascii="Arial" w:eastAsia="Aptos" w:hAnsi="Arial" w:cs="Arial"/>
                <w:sz w:val="20"/>
                <w:szCs w:val="20"/>
              </w:rPr>
            </w:pPr>
            <w:r w:rsidRPr="00EF3725">
              <w:rPr>
                <w:rFonts w:ascii="Arial" w:eastAsia="Aptos" w:hAnsi="Arial" w:cs="Arial"/>
                <w:sz w:val="20"/>
                <w:szCs w:val="20"/>
              </w:rPr>
              <w:t>$</w:t>
            </w:r>
          </w:p>
        </w:tc>
        <w:tc>
          <w:tcPr>
            <w:tcW w:w="848" w:type="pct"/>
            <w:tcBorders>
              <w:top w:val="single" w:sz="4" w:space="0" w:color="000000"/>
              <w:left w:val="single" w:sz="4" w:space="0" w:color="000000"/>
              <w:bottom w:val="single" w:sz="4" w:space="0" w:color="000000"/>
              <w:right w:val="single" w:sz="4" w:space="0" w:color="000000"/>
            </w:tcBorders>
            <w:vAlign w:val="center"/>
          </w:tcPr>
          <w:p w14:paraId="3F494D93"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w:t>
            </w:r>
          </w:p>
        </w:tc>
        <w:tc>
          <w:tcPr>
            <w:tcW w:w="848" w:type="pct"/>
            <w:tcBorders>
              <w:top w:val="single" w:sz="4" w:space="0" w:color="000000"/>
              <w:left w:val="single" w:sz="4" w:space="0" w:color="000000"/>
              <w:bottom w:val="single" w:sz="4" w:space="0" w:color="000000"/>
              <w:right w:val="single" w:sz="4" w:space="0" w:color="000000"/>
            </w:tcBorders>
            <w:vAlign w:val="center"/>
          </w:tcPr>
          <w:p w14:paraId="7A31C5A2"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w:t>
            </w:r>
          </w:p>
        </w:tc>
      </w:tr>
      <w:tr w:rsidR="00A95661" w:rsidRPr="00EF3725" w14:paraId="75EFB79E" w14:textId="77777777" w:rsidTr="002C2D60">
        <w:trPr>
          <w:trHeight w:val="234"/>
        </w:trPr>
        <w:tc>
          <w:tcPr>
            <w:tcW w:w="1607" w:type="pct"/>
            <w:tcBorders>
              <w:top w:val="single" w:sz="4" w:space="0" w:color="000000"/>
              <w:left w:val="single" w:sz="4" w:space="0" w:color="000000"/>
              <w:bottom w:val="single" w:sz="4" w:space="0" w:color="000000"/>
              <w:right w:val="single" w:sz="4" w:space="0" w:color="000000"/>
            </w:tcBorders>
          </w:tcPr>
          <w:p w14:paraId="29B6EDB3" w14:textId="77777777" w:rsidR="00A95661" w:rsidRPr="00EF3725" w:rsidRDefault="00A95661" w:rsidP="002C2D60">
            <w:pPr>
              <w:spacing w:after="0" w:line="240" w:lineRule="auto"/>
              <w:rPr>
                <w:rFonts w:ascii="Arial" w:eastAsia="Aptos" w:hAnsi="Arial" w:cs="Arial"/>
                <w:sz w:val="20"/>
                <w:szCs w:val="20"/>
              </w:rPr>
            </w:pPr>
            <w:r w:rsidRPr="00EF3725">
              <w:rPr>
                <w:rFonts w:ascii="Arial" w:eastAsia="Aptos" w:hAnsi="Arial" w:cs="Arial"/>
                <w:sz w:val="20"/>
                <w:szCs w:val="20"/>
              </w:rPr>
              <w:t>I. Deuda Pública</w:t>
            </w:r>
          </w:p>
        </w:tc>
        <w:tc>
          <w:tcPr>
            <w:tcW w:w="844" w:type="pct"/>
            <w:tcBorders>
              <w:top w:val="single" w:sz="4" w:space="0" w:color="000000"/>
              <w:left w:val="single" w:sz="4" w:space="0" w:color="000000"/>
              <w:bottom w:val="single" w:sz="4" w:space="0" w:color="000000"/>
              <w:right w:val="single" w:sz="4" w:space="0" w:color="000000"/>
            </w:tcBorders>
            <w:vAlign w:val="center"/>
          </w:tcPr>
          <w:p w14:paraId="69C9A6EB"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w:t>
            </w:r>
          </w:p>
        </w:tc>
        <w:tc>
          <w:tcPr>
            <w:tcW w:w="853" w:type="pct"/>
            <w:tcBorders>
              <w:top w:val="single" w:sz="4" w:space="0" w:color="000000"/>
              <w:left w:val="single" w:sz="4" w:space="0" w:color="000000"/>
              <w:bottom w:val="single" w:sz="4" w:space="0" w:color="000000"/>
              <w:right w:val="single" w:sz="4" w:space="0" w:color="000000"/>
            </w:tcBorders>
            <w:vAlign w:val="center"/>
          </w:tcPr>
          <w:p w14:paraId="78157CBB" w14:textId="77777777" w:rsidR="00A95661" w:rsidRPr="00EF3725" w:rsidRDefault="00A95661" w:rsidP="002C2D60">
            <w:pPr>
              <w:spacing w:after="0" w:line="240" w:lineRule="auto"/>
              <w:jc w:val="center"/>
              <w:rPr>
                <w:rFonts w:ascii="Arial" w:eastAsia="Aptos" w:hAnsi="Arial" w:cs="Arial"/>
                <w:sz w:val="20"/>
                <w:szCs w:val="20"/>
              </w:rPr>
            </w:pPr>
            <w:r w:rsidRPr="00EF3725">
              <w:rPr>
                <w:rFonts w:ascii="Arial" w:eastAsia="Aptos" w:hAnsi="Arial" w:cs="Arial"/>
                <w:sz w:val="20"/>
                <w:szCs w:val="20"/>
              </w:rPr>
              <w:t>$</w:t>
            </w:r>
          </w:p>
        </w:tc>
        <w:tc>
          <w:tcPr>
            <w:tcW w:w="848" w:type="pct"/>
            <w:tcBorders>
              <w:top w:val="single" w:sz="4" w:space="0" w:color="000000"/>
              <w:left w:val="single" w:sz="4" w:space="0" w:color="000000"/>
              <w:bottom w:val="single" w:sz="4" w:space="0" w:color="000000"/>
              <w:right w:val="single" w:sz="4" w:space="0" w:color="000000"/>
            </w:tcBorders>
            <w:vAlign w:val="center"/>
          </w:tcPr>
          <w:p w14:paraId="6B5EF955"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w:t>
            </w:r>
          </w:p>
        </w:tc>
        <w:tc>
          <w:tcPr>
            <w:tcW w:w="848" w:type="pct"/>
            <w:tcBorders>
              <w:top w:val="single" w:sz="4" w:space="0" w:color="000000"/>
              <w:left w:val="single" w:sz="4" w:space="0" w:color="000000"/>
              <w:bottom w:val="single" w:sz="4" w:space="0" w:color="000000"/>
              <w:right w:val="single" w:sz="4" w:space="0" w:color="000000"/>
            </w:tcBorders>
            <w:vAlign w:val="center"/>
          </w:tcPr>
          <w:p w14:paraId="35902532"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$16,545,000.00</w:t>
            </w:r>
          </w:p>
        </w:tc>
      </w:tr>
      <w:tr w:rsidR="00A95661" w:rsidRPr="00EF3725" w14:paraId="3F87043F" w14:textId="77777777" w:rsidTr="002C2D60">
        <w:trPr>
          <w:trHeight w:val="234"/>
        </w:trPr>
        <w:tc>
          <w:tcPr>
            <w:tcW w:w="1607" w:type="pct"/>
            <w:tcBorders>
              <w:top w:val="single" w:sz="4" w:space="0" w:color="000000"/>
              <w:left w:val="single" w:sz="4" w:space="0" w:color="000000"/>
              <w:bottom w:val="single" w:sz="4" w:space="0" w:color="000000"/>
              <w:right w:val="single" w:sz="4" w:space="0" w:color="000000"/>
            </w:tcBorders>
          </w:tcPr>
          <w:p w14:paraId="08641B0B" w14:textId="77777777" w:rsidR="00A95661" w:rsidRPr="00EF3725" w:rsidRDefault="00A95661" w:rsidP="002C2D60">
            <w:pPr>
              <w:spacing w:after="0" w:line="240" w:lineRule="auto"/>
              <w:rPr>
                <w:rFonts w:ascii="Arial" w:eastAsia="Aptos" w:hAnsi="Arial" w:cs="Arial"/>
                <w:sz w:val="20"/>
                <w:szCs w:val="20"/>
              </w:rPr>
            </w:pPr>
            <w:r w:rsidRPr="00EF3725">
              <w:rPr>
                <w:rFonts w:ascii="Arial" w:eastAsia="Aptos" w:hAnsi="Arial" w:cs="Arial"/>
                <w:sz w:val="20"/>
                <w:szCs w:val="20"/>
              </w:rPr>
              <w:t>2. Gasto Etiquetado (2=</w:t>
            </w:r>
            <w:proofErr w:type="spellStart"/>
            <w:r w:rsidRPr="00EF3725">
              <w:rPr>
                <w:rFonts w:ascii="Arial" w:eastAsia="Aptos" w:hAnsi="Arial" w:cs="Arial"/>
                <w:sz w:val="20"/>
                <w:szCs w:val="20"/>
              </w:rPr>
              <w:t>A+B+C+D+E+F+G+H+I</w:t>
            </w:r>
            <w:proofErr w:type="spellEnd"/>
            <w:r w:rsidRPr="00EF3725">
              <w:rPr>
                <w:rFonts w:ascii="Arial" w:eastAsia="Aptos" w:hAnsi="Arial" w:cs="Arial"/>
                <w:sz w:val="20"/>
                <w:szCs w:val="20"/>
              </w:rPr>
              <w:t>)</w:t>
            </w:r>
          </w:p>
        </w:tc>
        <w:tc>
          <w:tcPr>
            <w:tcW w:w="844" w:type="pct"/>
            <w:tcBorders>
              <w:top w:val="single" w:sz="4" w:space="0" w:color="000000"/>
              <w:left w:val="single" w:sz="4" w:space="0" w:color="000000"/>
              <w:bottom w:val="single" w:sz="4" w:space="0" w:color="000000"/>
              <w:right w:val="single" w:sz="4" w:space="0" w:color="000000"/>
            </w:tcBorders>
            <w:vAlign w:val="center"/>
          </w:tcPr>
          <w:p w14:paraId="036E252E"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$283,121,010.65</w:t>
            </w:r>
          </w:p>
        </w:tc>
        <w:tc>
          <w:tcPr>
            <w:tcW w:w="853" w:type="pct"/>
            <w:tcBorders>
              <w:top w:val="single" w:sz="4" w:space="0" w:color="000000"/>
              <w:left w:val="single" w:sz="4" w:space="0" w:color="000000"/>
              <w:bottom w:val="single" w:sz="4" w:space="0" w:color="000000"/>
              <w:right w:val="single" w:sz="4" w:space="0" w:color="000000"/>
            </w:tcBorders>
            <w:vAlign w:val="center"/>
          </w:tcPr>
          <w:p w14:paraId="33950152"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$337,876,299.70</w:t>
            </w:r>
          </w:p>
        </w:tc>
        <w:tc>
          <w:tcPr>
            <w:tcW w:w="848" w:type="pct"/>
            <w:tcBorders>
              <w:top w:val="single" w:sz="4" w:space="0" w:color="000000"/>
              <w:left w:val="single" w:sz="4" w:space="0" w:color="000000"/>
              <w:bottom w:val="single" w:sz="4" w:space="0" w:color="000000"/>
              <w:right w:val="single" w:sz="4" w:space="0" w:color="000000"/>
            </w:tcBorders>
            <w:vAlign w:val="center"/>
          </w:tcPr>
          <w:p w14:paraId="766075B0"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$ 201,015,491.04</w:t>
            </w:r>
          </w:p>
        </w:tc>
        <w:tc>
          <w:tcPr>
            <w:tcW w:w="848" w:type="pct"/>
            <w:tcBorders>
              <w:top w:val="single" w:sz="4" w:space="0" w:color="000000"/>
              <w:left w:val="single" w:sz="4" w:space="0" w:color="000000"/>
              <w:bottom w:val="single" w:sz="4" w:space="0" w:color="000000"/>
              <w:right w:val="single" w:sz="4" w:space="0" w:color="000000"/>
            </w:tcBorders>
            <w:vAlign w:val="center"/>
          </w:tcPr>
          <w:p w14:paraId="6D8FC50A"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$198,800,000.00</w:t>
            </w:r>
          </w:p>
        </w:tc>
      </w:tr>
      <w:tr w:rsidR="00A95661" w:rsidRPr="00EF3725" w14:paraId="67A7B619" w14:textId="77777777" w:rsidTr="002C2D60">
        <w:trPr>
          <w:trHeight w:val="252"/>
        </w:trPr>
        <w:tc>
          <w:tcPr>
            <w:tcW w:w="1607" w:type="pct"/>
            <w:tcBorders>
              <w:top w:val="single" w:sz="4" w:space="0" w:color="000000"/>
              <w:left w:val="single" w:sz="4" w:space="0" w:color="000000"/>
              <w:bottom w:val="single" w:sz="4" w:space="0" w:color="000000"/>
              <w:right w:val="single" w:sz="4" w:space="0" w:color="000000"/>
            </w:tcBorders>
          </w:tcPr>
          <w:p w14:paraId="39BAC937" w14:textId="77777777" w:rsidR="00A95661" w:rsidRPr="00EF3725" w:rsidRDefault="00A95661" w:rsidP="002C2D60">
            <w:pPr>
              <w:spacing w:after="0" w:line="240" w:lineRule="auto"/>
              <w:rPr>
                <w:rFonts w:ascii="Arial" w:eastAsia="Aptos" w:hAnsi="Arial" w:cs="Arial"/>
                <w:sz w:val="20"/>
                <w:szCs w:val="20"/>
              </w:rPr>
            </w:pPr>
            <w:r w:rsidRPr="00EF3725">
              <w:rPr>
                <w:rFonts w:ascii="Arial" w:eastAsia="Aptos" w:hAnsi="Arial" w:cs="Arial"/>
                <w:sz w:val="20"/>
                <w:szCs w:val="20"/>
              </w:rPr>
              <w:lastRenderedPageBreak/>
              <w:t>A. Servicios Personales</w:t>
            </w:r>
          </w:p>
        </w:tc>
        <w:tc>
          <w:tcPr>
            <w:tcW w:w="844" w:type="pct"/>
            <w:tcBorders>
              <w:top w:val="single" w:sz="4" w:space="0" w:color="000000"/>
              <w:left w:val="single" w:sz="4" w:space="0" w:color="000000"/>
              <w:bottom w:val="single" w:sz="4" w:space="0" w:color="000000"/>
              <w:right w:val="single" w:sz="4" w:space="0" w:color="000000"/>
            </w:tcBorders>
            <w:vAlign w:val="center"/>
          </w:tcPr>
          <w:p w14:paraId="4DC62523"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$38,553,522.51</w:t>
            </w:r>
          </w:p>
        </w:tc>
        <w:tc>
          <w:tcPr>
            <w:tcW w:w="853" w:type="pct"/>
            <w:tcBorders>
              <w:top w:val="single" w:sz="4" w:space="0" w:color="000000"/>
              <w:left w:val="single" w:sz="4" w:space="0" w:color="000000"/>
              <w:bottom w:val="single" w:sz="4" w:space="0" w:color="000000"/>
              <w:right w:val="single" w:sz="4" w:space="0" w:color="000000"/>
            </w:tcBorders>
            <w:vAlign w:val="center"/>
          </w:tcPr>
          <w:p w14:paraId="458B879B"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$49,421,990.23</w:t>
            </w:r>
          </w:p>
        </w:tc>
        <w:tc>
          <w:tcPr>
            <w:tcW w:w="848" w:type="pct"/>
            <w:tcBorders>
              <w:top w:val="single" w:sz="4" w:space="0" w:color="000000"/>
              <w:left w:val="single" w:sz="4" w:space="0" w:color="000000"/>
              <w:bottom w:val="single" w:sz="4" w:space="0" w:color="000000"/>
              <w:right w:val="single" w:sz="4" w:space="0" w:color="000000"/>
            </w:tcBorders>
            <w:vAlign w:val="center"/>
          </w:tcPr>
          <w:p w14:paraId="14DE21A0"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$ 24,890,764.47</w:t>
            </w:r>
          </w:p>
        </w:tc>
        <w:tc>
          <w:tcPr>
            <w:tcW w:w="848" w:type="pct"/>
            <w:tcBorders>
              <w:top w:val="single" w:sz="4" w:space="0" w:color="000000"/>
              <w:left w:val="single" w:sz="4" w:space="0" w:color="000000"/>
              <w:bottom w:val="single" w:sz="4" w:space="0" w:color="000000"/>
              <w:right w:val="single" w:sz="4" w:space="0" w:color="000000"/>
            </w:tcBorders>
            <w:vAlign w:val="center"/>
          </w:tcPr>
          <w:p w14:paraId="28BCA236"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$55,353,594.92</w:t>
            </w:r>
          </w:p>
        </w:tc>
      </w:tr>
      <w:tr w:rsidR="00A95661" w:rsidRPr="00EF3725" w14:paraId="0A39CA66" w14:textId="77777777" w:rsidTr="002C2D60">
        <w:trPr>
          <w:trHeight w:val="276"/>
        </w:trPr>
        <w:tc>
          <w:tcPr>
            <w:tcW w:w="1607" w:type="pct"/>
            <w:tcBorders>
              <w:top w:val="single" w:sz="4" w:space="0" w:color="000000"/>
              <w:left w:val="single" w:sz="4" w:space="0" w:color="000000"/>
              <w:bottom w:val="single" w:sz="4" w:space="0" w:color="000000"/>
              <w:right w:val="single" w:sz="4" w:space="0" w:color="000000"/>
            </w:tcBorders>
          </w:tcPr>
          <w:p w14:paraId="2801DE09" w14:textId="77777777" w:rsidR="00A95661" w:rsidRPr="00EF3725" w:rsidRDefault="00A95661" w:rsidP="002C2D60">
            <w:pPr>
              <w:spacing w:after="0" w:line="240" w:lineRule="auto"/>
              <w:rPr>
                <w:rFonts w:ascii="Arial" w:eastAsia="Aptos" w:hAnsi="Arial" w:cs="Arial"/>
                <w:sz w:val="20"/>
                <w:szCs w:val="20"/>
              </w:rPr>
            </w:pPr>
            <w:r w:rsidRPr="00EF3725">
              <w:rPr>
                <w:rFonts w:ascii="Arial" w:eastAsia="Aptos" w:hAnsi="Arial" w:cs="Arial"/>
                <w:sz w:val="20"/>
                <w:szCs w:val="20"/>
              </w:rPr>
              <w:t>B. Materiales y Suministros</w:t>
            </w:r>
          </w:p>
        </w:tc>
        <w:tc>
          <w:tcPr>
            <w:tcW w:w="844" w:type="pct"/>
            <w:tcBorders>
              <w:top w:val="single" w:sz="4" w:space="0" w:color="000000"/>
              <w:left w:val="single" w:sz="4" w:space="0" w:color="000000"/>
              <w:bottom w:val="single" w:sz="4" w:space="0" w:color="000000"/>
              <w:right w:val="single" w:sz="4" w:space="0" w:color="000000"/>
            </w:tcBorders>
            <w:vAlign w:val="center"/>
          </w:tcPr>
          <w:p w14:paraId="6AAFC9E5"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$29,747,663.85</w:t>
            </w:r>
          </w:p>
        </w:tc>
        <w:tc>
          <w:tcPr>
            <w:tcW w:w="853" w:type="pct"/>
            <w:tcBorders>
              <w:top w:val="single" w:sz="4" w:space="0" w:color="000000"/>
              <w:left w:val="single" w:sz="4" w:space="0" w:color="000000"/>
              <w:bottom w:val="single" w:sz="4" w:space="0" w:color="000000"/>
              <w:right w:val="single" w:sz="4" w:space="0" w:color="000000"/>
            </w:tcBorders>
            <w:vAlign w:val="center"/>
          </w:tcPr>
          <w:p w14:paraId="74E15318"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$27,919,613.09</w:t>
            </w:r>
          </w:p>
        </w:tc>
        <w:tc>
          <w:tcPr>
            <w:tcW w:w="848" w:type="pct"/>
            <w:tcBorders>
              <w:top w:val="single" w:sz="4" w:space="0" w:color="000000"/>
              <w:left w:val="single" w:sz="4" w:space="0" w:color="000000"/>
              <w:bottom w:val="single" w:sz="4" w:space="0" w:color="000000"/>
              <w:right w:val="single" w:sz="4" w:space="0" w:color="000000"/>
            </w:tcBorders>
            <w:vAlign w:val="center"/>
          </w:tcPr>
          <w:p w14:paraId="033DB80F"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$33,597,347.45</w:t>
            </w:r>
          </w:p>
        </w:tc>
        <w:tc>
          <w:tcPr>
            <w:tcW w:w="848" w:type="pct"/>
            <w:tcBorders>
              <w:top w:val="single" w:sz="4" w:space="0" w:color="000000"/>
              <w:left w:val="single" w:sz="4" w:space="0" w:color="000000"/>
              <w:bottom w:val="single" w:sz="4" w:space="0" w:color="000000"/>
              <w:right w:val="single" w:sz="4" w:space="0" w:color="000000"/>
            </w:tcBorders>
            <w:vAlign w:val="center"/>
          </w:tcPr>
          <w:p w14:paraId="71CAC022"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$ 27,970,482.00</w:t>
            </w:r>
          </w:p>
        </w:tc>
      </w:tr>
      <w:tr w:rsidR="00A95661" w:rsidRPr="00EF3725" w14:paraId="11E9302F" w14:textId="77777777" w:rsidTr="002C2D60">
        <w:trPr>
          <w:trHeight w:val="252"/>
        </w:trPr>
        <w:tc>
          <w:tcPr>
            <w:tcW w:w="1607" w:type="pct"/>
            <w:tcBorders>
              <w:top w:val="single" w:sz="4" w:space="0" w:color="000000"/>
              <w:left w:val="single" w:sz="4" w:space="0" w:color="000000"/>
              <w:bottom w:val="single" w:sz="4" w:space="0" w:color="000000"/>
              <w:right w:val="single" w:sz="4" w:space="0" w:color="000000"/>
            </w:tcBorders>
          </w:tcPr>
          <w:p w14:paraId="661660C7" w14:textId="77777777" w:rsidR="00A95661" w:rsidRPr="00EF3725" w:rsidRDefault="00A95661" w:rsidP="002C2D60">
            <w:pPr>
              <w:spacing w:after="0" w:line="240" w:lineRule="auto"/>
              <w:rPr>
                <w:rFonts w:ascii="Arial" w:eastAsia="Aptos" w:hAnsi="Arial" w:cs="Arial"/>
                <w:sz w:val="20"/>
                <w:szCs w:val="20"/>
              </w:rPr>
            </w:pPr>
            <w:r w:rsidRPr="00EF3725">
              <w:rPr>
                <w:rFonts w:ascii="Arial" w:eastAsia="Aptos" w:hAnsi="Arial" w:cs="Arial"/>
                <w:sz w:val="20"/>
                <w:szCs w:val="20"/>
              </w:rPr>
              <w:t>C. Servicios Generales</w:t>
            </w:r>
          </w:p>
        </w:tc>
        <w:tc>
          <w:tcPr>
            <w:tcW w:w="844" w:type="pct"/>
            <w:tcBorders>
              <w:top w:val="single" w:sz="4" w:space="0" w:color="000000"/>
              <w:left w:val="single" w:sz="4" w:space="0" w:color="000000"/>
              <w:bottom w:val="single" w:sz="4" w:space="0" w:color="000000"/>
              <w:right w:val="single" w:sz="4" w:space="0" w:color="000000"/>
            </w:tcBorders>
            <w:vAlign w:val="center"/>
          </w:tcPr>
          <w:p w14:paraId="038B9534"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$18,961,080.16</w:t>
            </w:r>
          </w:p>
        </w:tc>
        <w:tc>
          <w:tcPr>
            <w:tcW w:w="853" w:type="pct"/>
            <w:tcBorders>
              <w:top w:val="single" w:sz="4" w:space="0" w:color="000000"/>
              <w:left w:val="single" w:sz="4" w:space="0" w:color="000000"/>
              <w:bottom w:val="single" w:sz="4" w:space="0" w:color="000000"/>
              <w:right w:val="single" w:sz="4" w:space="0" w:color="000000"/>
            </w:tcBorders>
            <w:vAlign w:val="center"/>
          </w:tcPr>
          <w:p w14:paraId="1CE79661"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$15,278,368.32</w:t>
            </w:r>
          </w:p>
        </w:tc>
        <w:tc>
          <w:tcPr>
            <w:tcW w:w="848" w:type="pct"/>
            <w:tcBorders>
              <w:top w:val="single" w:sz="4" w:space="0" w:color="000000"/>
              <w:left w:val="single" w:sz="4" w:space="0" w:color="000000"/>
              <w:bottom w:val="single" w:sz="4" w:space="0" w:color="000000"/>
              <w:right w:val="single" w:sz="4" w:space="0" w:color="000000"/>
            </w:tcBorders>
            <w:vAlign w:val="center"/>
          </w:tcPr>
          <w:p w14:paraId="7B80BA56"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$19,158,903.58</w:t>
            </w:r>
          </w:p>
        </w:tc>
        <w:tc>
          <w:tcPr>
            <w:tcW w:w="848" w:type="pct"/>
            <w:tcBorders>
              <w:top w:val="single" w:sz="4" w:space="0" w:color="000000"/>
              <w:left w:val="single" w:sz="4" w:space="0" w:color="000000"/>
              <w:bottom w:val="single" w:sz="4" w:space="0" w:color="000000"/>
              <w:right w:val="single" w:sz="4" w:space="0" w:color="000000"/>
            </w:tcBorders>
            <w:vAlign w:val="center"/>
          </w:tcPr>
          <w:p w14:paraId="147970CD"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$13,159,200.00</w:t>
            </w:r>
          </w:p>
        </w:tc>
      </w:tr>
      <w:tr w:rsidR="00A95661" w:rsidRPr="00EF3725" w14:paraId="4B6DDCAE" w14:textId="77777777" w:rsidTr="002C2D60">
        <w:trPr>
          <w:trHeight w:val="216"/>
        </w:trPr>
        <w:tc>
          <w:tcPr>
            <w:tcW w:w="1607" w:type="pct"/>
            <w:tcBorders>
              <w:top w:val="single" w:sz="4" w:space="0" w:color="000000"/>
              <w:left w:val="single" w:sz="4" w:space="0" w:color="000000"/>
              <w:bottom w:val="single" w:sz="4" w:space="0" w:color="000000"/>
              <w:right w:val="single" w:sz="4" w:space="0" w:color="000000"/>
            </w:tcBorders>
          </w:tcPr>
          <w:p w14:paraId="39EA2808" w14:textId="77777777" w:rsidR="00A95661" w:rsidRPr="00EF3725" w:rsidRDefault="00A95661" w:rsidP="002C2D60">
            <w:pPr>
              <w:spacing w:after="0" w:line="240" w:lineRule="auto"/>
              <w:rPr>
                <w:rFonts w:ascii="Arial" w:eastAsia="Aptos" w:hAnsi="Arial" w:cs="Arial"/>
                <w:sz w:val="20"/>
                <w:szCs w:val="20"/>
              </w:rPr>
            </w:pPr>
            <w:r w:rsidRPr="00EF3725">
              <w:rPr>
                <w:rFonts w:ascii="Arial" w:eastAsia="Aptos" w:hAnsi="Arial" w:cs="Arial"/>
                <w:sz w:val="20"/>
                <w:szCs w:val="20"/>
              </w:rPr>
              <w:t>D. Transferencias, Asignaciones, Subsidios y Otras Ayudas</w:t>
            </w:r>
          </w:p>
        </w:tc>
        <w:tc>
          <w:tcPr>
            <w:tcW w:w="844" w:type="pct"/>
            <w:tcBorders>
              <w:top w:val="single" w:sz="4" w:space="0" w:color="000000"/>
              <w:left w:val="single" w:sz="4" w:space="0" w:color="000000"/>
              <w:bottom w:val="single" w:sz="4" w:space="0" w:color="000000"/>
              <w:right w:val="single" w:sz="4" w:space="0" w:color="000000"/>
            </w:tcBorders>
            <w:vAlign w:val="center"/>
          </w:tcPr>
          <w:p w14:paraId="670E9425"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$14,705,879.98</w:t>
            </w:r>
          </w:p>
        </w:tc>
        <w:tc>
          <w:tcPr>
            <w:tcW w:w="853" w:type="pct"/>
            <w:tcBorders>
              <w:top w:val="single" w:sz="4" w:space="0" w:color="000000"/>
              <w:left w:val="single" w:sz="4" w:space="0" w:color="000000"/>
              <w:bottom w:val="single" w:sz="4" w:space="0" w:color="000000"/>
              <w:right w:val="single" w:sz="4" w:space="0" w:color="000000"/>
            </w:tcBorders>
            <w:vAlign w:val="center"/>
          </w:tcPr>
          <w:p w14:paraId="35563618"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$7,059,959.18</w:t>
            </w:r>
          </w:p>
        </w:tc>
        <w:tc>
          <w:tcPr>
            <w:tcW w:w="848" w:type="pct"/>
            <w:tcBorders>
              <w:top w:val="single" w:sz="4" w:space="0" w:color="000000"/>
              <w:left w:val="single" w:sz="4" w:space="0" w:color="000000"/>
              <w:bottom w:val="single" w:sz="4" w:space="0" w:color="000000"/>
              <w:right w:val="single" w:sz="4" w:space="0" w:color="000000"/>
            </w:tcBorders>
            <w:vAlign w:val="center"/>
          </w:tcPr>
          <w:p w14:paraId="47660AB7"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$22,145,835.71</w:t>
            </w:r>
          </w:p>
        </w:tc>
        <w:tc>
          <w:tcPr>
            <w:tcW w:w="848" w:type="pct"/>
            <w:tcBorders>
              <w:top w:val="single" w:sz="4" w:space="0" w:color="000000"/>
              <w:left w:val="single" w:sz="4" w:space="0" w:color="000000"/>
              <w:bottom w:val="single" w:sz="4" w:space="0" w:color="000000"/>
              <w:right w:val="single" w:sz="4" w:space="0" w:color="000000"/>
            </w:tcBorders>
            <w:vAlign w:val="center"/>
          </w:tcPr>
          <w:p w14:paraId="30B5D9B6"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$33,818,683.08</w:t>
            </w:r>
          </w:p>
        </w:tc>
      </w:tr>
      <w:tr w:rsidR="00A95661" w:rsidRPr="00EF3725" w14:paraId="199FB200" w14:textId="77777777" w:rsidTr="002C2D60">
        <w:trPr>
          <w:trHeight w:val="228"/>
        </w:trPr>
        <w:tc>
          <w:tcPr>
            <w:tcW w:w="1607" w:type="pct"/>
            <w:tcBorders>
              <w:top w:val="single" w:sz="4" w:space="0" w:color="000000"/>
              <w:left w:val="single" w:sz="4" w:space="0" w:color="000000"/>
              <w:bottom w:val="single" w:sz="4" w:space="0" w:color="000000"/>
              <w:right w:val="single" w:sz="4" w:space="0" w:color="000000"/>
            </w:tcBorders>
          </w:tcPr>
          <w:p w14:paraId="50B7D694" w14:textId="77777777" w:rsidR="00A95661" w:rsidRPr="00EF3725" w:rsidRDefault="00A95661" w:rsidP="002C2D60">
            <w:pPr>
              <w:spacing w:after="0" w:line="240" w:lineRule="auto"/>
              <w:rPr>
                <w:rFonts w:ascii="Arial" w:eastAsia="Aptos" w:hAnsi="Arial" w:cs="Arial"/>
                <w:sz w:val="20"/>
                <w:szCs w:val="20"/>
              </w:rPr>
            </w:pPr>
            <w:r w:rsidRPr="00EF3725">
              <w:rPr>
                <w:rFonts w:ascii="Arial" w:eastAsia="Aptos" w:hAnsi="Arial" w:cs="Arial"/>
                <w:sz w:val="20"/>
                <w:szCs w:val="20"/>
              </w:rPr>
              <w:t>E. Bienes Muebles, Inmuebles e Intangibles</w:t>
            </w:r>
          </w:p>
        </w:tc>
        <w:tc>
          <w:tcPr>
            <w:tcW w:w="844" w:type="pct"/>
            <w:tcBorders>
              <w:top w:val="single" w:sz="4" w:space="0" w:color="000000"/>
              <w:left w:val="single" w:sz="4" w:space="0" w:color="000000"/>
              <w:bottom w:val="single" w:sz="4" w:space="0" w:color="000000"/>
              <w:right w:val="single" w:sz="4" w:space="0" w:color="000000"/>
            </w:tcBorders>
            <w:vAlign w:val="center"/>
          </w:tcPr>
          <w:p w14:paraId="37AFBDAA"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$2,646,135.10</w:t>
            </w:r>
          </w:p>
        </w:tc>
        <w:tc>
          <w:tcPr>
            <w:tcW w:w="853" w:type="pct"/>
            <w:tcBorders>
              <w:top w:val="single" w:sz="4" w:space="0" w:color="000000"/>
              <w:left w:val="single" w:sz="4" w:space="0" w:color="000000"/>
              <w:bottom w:val="single" w:sz="4" w:space="0" w:color="000000"/>
              <w:right w:val="single" w:sz="4" w:space="0" w:color="000000"/>
            </w:tcBorders>
            <w:vAlign w:val="center"/>
          </w:tcPr>
          <w:p w14:paraId="6C0BEAB0"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$19,141,136.00</w:t>
            </w:r>
          </w:p>
        </w:tc>
        <w:tc>
          <w:tcPr>
            <w:tcW w:w="848" w:type="pct"/>
            <w:tcBorders>
              <w:top w:val="single" w:sz="4" w:space="0" w:color="000000"/>
              <w:left w:val="single" w:sz="4" w:space="0" w:color="000000"/>
              <w:bottom w:val="single" w:sz="4" w:space="0" w:color="000000"/>
              <w:right w:val="single" w:sz="4" w:space="0" w:color="000000"/>
            </w:tcBorders>
            <w:vAlign w:val="center"/>
          </w:tcPr>
          <w:p w14:paraId="20374A2A"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$ 15,017,198.89</w:t>
            </w:r>
          </w:p>
        </w:tc>
        <w:tc>
          <w:tcPr>
            <w:tcW w:w="848" w:type="pct"/>
            <w:tcBorders>
              <w:top w:val="single" w:sz="4" w:space="0" w:color="000000"/>
              <w:left w:val="single" w:sz="4" w:space="0" w:color="000000"/>
              <w:bottom w:val="single" w:sz="4" w:space="0" w:color="000000"/>
              <w:right w:val="single" w:sz="4" w:space="0" w:color="000000"/>
            </w:tcBorders>
            <w:vAlign w:val="center"/>
          </w:tcPr>
          <w:p w14:paraId="0424FA37"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                            -</w:t>
            </w:r>
          </w:p>
        </w:tc>
      </w:tr>
      <w:tr w:rsidR="00A95661" w:rsidRPr="00EF3725" w14:paraId="3D224AC2" w14:textId="77777777" w:rsidTr="002C2D60">
        <w:trPr>
          <w:trHeight w:val="252"/>
        </w:trPr>
        <w:tc>
          <w:tcPr>
            <w:tcW w:w="1607" w:type="pct"/>
            <w:tcBorders>
              <w:top w:val="single" w:sz="4" w:space="0" w:color="000000"/>
              <w:left w:val="single" w:sz="4" w:space="0" w:color="000000"/>
              <w:bottom w:val="single" w:sz="4" w:space="0" w:color="000000"/>
              <w:right w:val="single" w:sz="4" w:space="0" w:color="000000"/>
            </w:tcBorders>
          </w:tcPr>
          <w:p w14:paraId="1E7C6F50" w14:textId="77777777" w:rsidR="00A95661" w:rsidRPr="00EF3725" w:rsidRDefault="00A95661" w:rsidP="002C2D60">
            <w:pPr>
              <w:spacing w:after="0" w:line="240" w:lineRule="auto"/>
              <w:rPr>
                <w:rFonts w:ascii="Arial" w:eastAsia="Aptos" w:hAnsi="Arial" w:cs="Arial"/>
                <w:sz w:val="20"/>
                <w:szCs w:val="20"/>
              </w:rPr>
            </w:pPr>
            <w:r w:rsidRPr="00EF3725">
              <w:rPr>
                <w:rFonts w:ascii="Arial" w:eastAsia="Aptos" w:hAnsi="Arial" w:cs="Arial"/>
                <w:sz w:val="20"/>
                <w:szCs w:val="20"/>
              </w:rPr>
              <w:t>F. Inversión Pública</w:t>
            </w:r>
          </w:p>
        </w:tc>
        <w:tc>
          <w:tcPr>
            <w:tcW w:w="844" w:type="pct"/>
            <w:tcBorders>
              <w:top w:val="single" w:sz="4" w:space="0" w:color="000000"/>
              <w:left w:val="single" w:sz="4" w:space="0" w:color="000000"/>
              <w:bottom w:val="single" w:sz="4" w:space="0" w:color="000000"/>
              <w:right w:val="single" w:sz="4" w:space="0" w:color="000000"/>
            </w:tcBorders>
            <w:vAlign w:val="center"/>
          </w:tcPr>
          <w:p w14:paraId="26C70437"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$ 178,506,729.05</w:t>
            </w:r>
          </w:p>
        </w:tc>
        <w:tc>
          <w:tcPr>
            <w:tcW w:w="853" w:type="pct"/>
            <w:tcBorders>
              <w:top w:val="single" w:sz="4" w:space="0" w:color="000000"/>
              <w:left w:val="single" w:sz="4" w:space="0" w:color="000000"/>
              <w:bottom w:val="single" w:sz="4" w:space="0" w:color="000000"/>
              <w:right w:val="single" w:sz="4" w:space="0" w:color="000000"/>
            </w:tcBorders>
            <w:vAlign w:val="center"/>
          </w:tcPr>
          <w:p w14:paraId="3BF975A4"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$ 219,055,232.88</w:t>
            </w:r>
          </w:p>
        </w:tc>
        <w:tc>
          <w:tcPr>
            <w:tcW w:w="848" w:type="pct"/>
            <w:tcBorders>
              <w:top w:val="single" w:sz="4" w:space="0" w:color="000000"/>
              <w:left w:val="single" w:sz="4" w:space="0" w:color="000000"/>
              <w:bottom w:val="single" w:sz="4" w:space="0" w:color="000000"/>
              <w:right w:val="single" w:sz="4" w:space="0" w:color="000000"/>
            </w:tcBorders>
            <w:vAlign w:val="center"/>
          </w:tcPr>
          <w:p w14:paraId="6C22EF3D"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$85,637,489.25</w:t>
            </w:r>
          </w:p>
        </w:tc>
        <w:tc>
          <w:tcPr>
            <w:tcW w:w="848" w:type="pct"/>
            <w:tcBorders>
              <w:top w:val="single" w:sz="4" w:space="0" w:color="000000"/>
              <w:left w:val="single" w:sz="4" w:space="0" w:color="000000"/>
              <w:bottom w:val="single" w:sz="4" w:space="0" w:color="000000"/>
              <w:right w:val="single" w:sz="4" w:space="0" w:color="000000"/>
            </w:tcBorders>
            <w:vAlign w:val="center"/>
          </w:tcPr>
          <w:p w14:paraId="1340EF20"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$68,498,040.00</w:t>
            </w:r>
          </w:p>
        </w:tc>
      </w:tr>
      <w:tr w:rsidR="00A95661" w:rsidRPr="00EF3725" w14:paraId="48757D85" w14:textId="77777777" w:rsidTr="002C2D60">
        <w:trPr>
          <w:trHeight w:val="20"/>
        </w:trPr>
        <w:tc>
          <w:tcPr>
            <w:tcW w:w="1607" w:type="pct"/>
            <w:tcBorders>
              <w:top w:val="single" w:sz="4" w:space="0" w:color="000000"/>
              <w:left w:val="single" w:sz="4" w:space="0" w:color="000000"/>
              <w:bottom w:val="single" w:sz="4" w:space="0" w:color="000000"/>
              <w:right w:val="single" w:sz="4" w:space="0" w:color="000000"/>
            </w:tcBorders>
          </w:tcPr>
          <w:p w14:paraId="679ACDCA" w14:textId="77777777" w:rsidR="00A95661" w:rsidRPr="00EF3725" w:rsidRDefault="00A95661" w:rsidP="002C2D60">
            <w:pPr>
              <w:spacing w:after="0" w:line="240" w:lineRule="auto"/>
              <w:rPr>
                <w:rFonts w:ascii="Arial" w:eastAsia="Aptos" w:hAnsi="Arial" w:cs="Arial"/>
                <w:sz w:val="20"/>
                <w:szCs w:val="20"/>
              </w:rPr>
            </w:pPr>
            <w:r w:rsidRPr="00EF3725">
              <w:rPr>
                <w:rFonts w:ascii="Arial" w:eastAsia="Aptos" w:hAnsi="Arial" w:cs="Arial"/>
                <w:sz w:val="20"/>
                <w:szCs w:val="20"/>
              </w:rPr>
              <w:t>G. Inversiones Financieras y Otras Provisiones</w:t>
            </w:r>
          </w:p>
        </w:tc>
        <w:tc>
          <w:tcPr>
            <w:tcW w:w="844" w:type="pct"/>
            <w:tcBorders>
              <w:top w:val="single" w:sz="4" w:space="0" w:color="000000"/>
              <w:left w:val="single" w:sz="4" w:space="0" w:color="000000"/>
              <w:bottom w:val="single" w:sz="4" w:space="0" w:color="000000"/>
              <w:right w:val="single" w:sz="4" w:space="0" w:color="000000"/>
            </w:tcBorders>
            <w:vAlign w:val="center"/>
          </w:tcPr>
          <w:p w14:paraId="38D5AC01"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                            -</w:t>
            </w:r>
          </w:p>
        </w:tc>
        <w:tc>
          <w:tcPr>
            <w:tcW w:w="853" w:type="pct"/>
            <w:tcBorders>
              <w:top w:val="single" w:sz="4" w:space="0" w:color="000000"/>
              <w:left w:val="single" w:sz="4" w:space="0" w:color="000000"/>
              <w:bottom w:val="single" w:sz="4" w:space="0" w:color="000000"/>
              <w:right w:val="single" w:sz="4" w:space="0" w:color="000000"/>
            </w:tcBorders>
            <w:vAlign w:val="center"/>
          </w:tcPr>
          <w:p w14:paraId="7834723C"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w:t>
            </w:r>
          </w:p>
        </w:tc>
        <w:tc>
          <w:tcPr>
            <w:tcW w:w="848" w:type="pct"/>
            <w:tcBorders>
              <w:top w:val="single" w:sz="4" w:space="0" w:color="000000"/>
              <w:left w:val="single" w:sz="4" w:space="0" w:color="000000"/>
              <w:bottom w:val="single" w:sz="4" w:space="0" w:color="000000"/>
              <w:right w:val="single" w:sz="4" w:space="0" w:color="000000"/>
            </w:tcBorders>
            <w:vAlign w:val="center"/>
          </w:tcPr>
          <w:p w14:paraId="0F0F59C4"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$567,951.69</w:t>
            </w:r>
          </w:p>
        </w:tc>
        <w:tc>
          <w:tcPr>
            <w:tcW w:w="848" w:type="pct"/>
            <w:tcBorders>
              <w:top w:val="single" w:sz="4" w:space="0" w:color="000000"/>
              <w:left w:val="single" w:sz="4" w:space="0" w:color="000000"/>
              <w:bottom w:val="single" w:sz="4" w:space="0" w:color="000000"/>
              <w:right w:val="single" w:sz="4" w:space="0" w:color="000000"/>
            </w:tcBorders>
            <w:vAlign w:val="center"/>
          </w:tcPr>
          <w:p w14:paraId="5AF37251"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w:t>
            </w:r>
          </w:p>
        </w:tc>
      </w:tr>
      <w:tr w:rsidR="00A95661" w:rsidRPr="00EF3725" w14:paraId="44984BC3" w14:textId="77777777" w:rsidTr="002C2D60">
        <w:trPr>
          <w:trHeight w:val="20"/>
        </w:trPr>
        <w:tc>
          <w:tcPr>
            <w:tcW w:w="1607" w:type="pct"/>
            <w:tcBorders>
              <w:top w:val="single" w:sz="4" w:space="0" w:color="000000"/>
              <w:left w:val="single" w:sz="4" w:space="0" w:color="000000"/>
              <w:bottom w:val="single" w:sz="4" w:space="0" w:color="000000"/>
              <w:right w:val="single" w:sz="4" w:space="0" w:color="000000"/>
            </w:tcBorders>
          </w:tcPr>
          <w:p w14:paraId="5E5D26F7" w14:textId="77777777" w:rsidR="00A95661" w:rsidRPr="00EF3725" w:rsidRDefault="00A95661" w:rsidP="002C2D60">
            <w:pPr>
              <w:spacing w:after="0" w:line="240" w:lineRule="auto"/>
              <w:rPr>
                <w:rFonts w:ascii="Arial" w:eastAsia="Aptos" w:hAnsi="Arial" w:cs="Arial"/>
                <w:sz w:val="20"/>
                <w:szCs w:val="20"/>
              </w:rPr>
            </w:pPr>
            <w:r w:rsidRPr="00EF3725">
              <w:rPr>
                <w:rFonts w:ascii="Arial" w:eastAsia="Aptos" w:hAnsi="Arial" w:cs="Arial"/>
                <w:sz w:val="20"/>
                <w:szCs w:val="20"/>
              </w:rPr>
              <w:t>H. Participaciones y Aportaciones</w:t>
            </w:r>
          </w:p>
        </w:tc>
        <w:tc>
          <w:tcPr>
            <w:tcW w:w="844" w:type="pct"/>
            <w:tcBorders>
              <w:top w:val="single" w:sz="4" w:space="0" w:color="000000"/>
              <w:left w:val="single" w:sz="4" w:space="0" w:color="000000"/>
              <w:bottom w:val="single" w:sz="4" w:space="0" w:color="000000"/>
              <w:right w:val="single" w:sz="4" w:space="0" w:color="000000"/>
            </w:tcBorders>
            <w:vAlign w:val="center"/>
          </w:tcPr>
          <w:p w14:paraId="36ACAECB"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w:t>
            </w:r>
          </w:p>
        </w:tc>
        <w:tc>
          <w:tcPr>
            <w:tcW w:w="853" w:type="pct"/>
            <w:tcBorders>
              <w:top w:val="single" w:sz="4" w:space="0" w:color="000000"/>
              <w:left w:val="single" w:sz="4" w:space="0" w:color="000000"/>
              <w:bottom w:val="single" w:sz="4" w:space="0" w:color="000000"/>
              <w:right w:val="single" w:sz="4" w:space="0" w:color="000000"/>
            </w:tcBorders>
            <w:vAlign w:val="center"/>
          </w:tcPr>
          <w:p w14:paraId="19BA6C27"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w:t>
            </w:r>
          </w:p>
        </w:tc>
        <w:tc>
          <w:tcPr>
            <w:tcW w:w="848" w:type="pct"/>
            <w:tcBorders>
              <w:top w:val="single" w:sz="4" w:space="0" w:color="000000"/>
              <w:left w:val="single" w:sz="4" w:space="0" w:color="000000"/>
              <w:bottom w:val="single" w:sz="4" w:space="0" w:color="000000"/>
              <w:right w:val="single" w:sz="4" w:space="0" w:color="000000"/>
            </w:tcBorders>
            <w:vAlign w:val="center"/>
          </w:tcPr>
          <w:p w14:paraId="1FD3D5CF"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w:t>
            </w:r>
          </w:p>
        </w:tc>
        <w:tc>
          <w:tcPr>
            <w:tcW w:w="848" w:type="pct"/>
            <w:tcBorders>
              <w:top w:val="single" w:sz="4" w:space="0" w:color="000000"/>
              <w:left w:val="single" w:sz="4" w:space="0" w:color="000000"/>
              <w:bottom w:val="single" w:sz="4" w:space="0" w:color="000000"/>
              <w:right w:val="single" w:sz="4" w:space="0" w:color="000000"/>
            </w:tcBorders>
            <w:vAlign w:val="center"/>
          </w:tcPr>
          <w:p w14:paraId="1CBE1E2C"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w:t>
            </w:r>
          </w:p>
        </w:tc>
      </w:tr>
      <w:tr w:rsidR="00A95661" w:rsidRPr="00EF3725" w14:paraId="70E79D05" w14:textId="77777777" w:rsidTr="002C2D60">
        <w:trPr>
          <w:trHeight w:val="63"/>
        </w:trPr>
        <w:tc>
          <w:tcPr>
            <w:tcW w:w="1607" w:type="pct"/>
            <w:tcBorders>
              <w:top w:val="single" w:sz="4" w:space="0" w:color="000000"/>
              <w:left w:val="single" w:sz="4" w:space="0" w:color="000000"/>
              <w:bottom w:val="single" w:sz="4" w:space="0" w:color="000000"/>
              <w:right w:val="single" w:sz="4" w:space="0" w:color="000000"/>
            </w:tcBorders>
          </w:tcPr>
          <w:p w14:paraId="219F4026" w14:textId="77777777" w:rsidR="00A95661" w:rsidRPr="00EF3725" w:rsidRDefault="00A95661">
            <w:pPr>
              <w:pStyle w:val="Prrafodelista"/>
              <w:numPr>
                <w:ilvl w:val="1"/>
                <w:numId w:val="18"/>
              </w:numPr>
              <w:suppressAutoHyphens/>
              <w:overflowPunct w:val="0"/>
              <w:spacing w:after="0" w:line="240" w:lineRule="auto"/>
              <w:ind w:left="0" w:firstLine="0"/>
              <w:contextualSpacing w:val="0"/>
              <w:rPr>
                <w:rFonts w:ascii="Arial" w:eastAsia="Aptos" w:hAnsi="Arial" w:cs="Arial"/>
                <w:sz w:val="20"/>
                <w:szCs w:val="20"/>
              </w:rPr>
            </w:pPr>
            <w:r w:rsidRPr="00EF3725">
              <w:rPr>
                <w:rFonts w:ascii="Arial" w:eastAsia="Aptos" w:hAnsi="Arial" w:cs="Arial"/>
                <w:bCs/>
                <w:sz w:val="20"/>
                <w:szCs w:val="20"/>
                <w:lang w:eastAsia="es-ES"/>
              </w:rPr>
              <w:t>Deuda Pública</w:t>
            </w:r>
          </w:p>
        </w:tc>
        <w:tc>
          <w:tcPr>
            <w:tcW w:w="844" w:type="pct"/>
            <w:tcBorders>
              <w:top w:val="single" w:sz="4" w:space="0" w:color="000000"/>
              <w:left w:val="single" w:sz="4" w:space="0" w:color="000000"/>
              <w:bottom w:val="single" w:sz="4" w:space="0" w:color="000000"/>
              <w:right w:val="single" w:sz="4" w:space="0" w:color="000000"/>
            </w:tcBorders>
            <w:vAlign w:val="center"/>
          </w:tcPr>
          <w:p w14:paraId="756CB024"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w:t>
            </w:r>
          </w:p>
        </w:tc>
        <w:tc>
          <w:tcPr>
            <w:tcW w:w="853" w:type="pct"/>
            <w:tcBorders>
              <w:top w:val="single" w:sz="4" w:space="0" w:color="000000"/>
              <w:left w:val="single" w:sz="4" w:space="0" w:color="000000"/>
              <w:bottom w:val="single" w:sz="4" w:space="0" w:color="000000"/>
              <w:right w:val="single" w:sz="4" w:space="0" w:color="000000"/>
            </w:tcBorders>
            <w:vAlign w:val="center"/>
          </w:tcPr>
          <w:p w14:paraId="65AE5A13"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w:t>
            </w:r>
          </w:p>
        </w:tc>
        <w:tc>
          <w:tcPr>
            <w:tcW w:w="848" w:type="pct"/>
            <w:tcBorders>
              <w:top w:val="single" w:sz="4" w:space="0" w:color="000000"/>
              <w:left w:val="single" w:sz="4" w:space="0" w:color="000000"/>
              <w:bottom w:val="single" w:sz="4" w:space="0" w:color="000000"/>
              <w:right w:val="single" w:sz="4" w:space="0" w:color="000000"/>
            </w:tcBorders>
            <w:vAlign w:val="center"/>
          </w:tcPr>
          <w:p w14:paraId="6CC274A0"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w:t>
            </w:r>
          </w:p>
        </w:tc>
        <w:tc>
          <w:tcPr>
            <w:tcW w:w="848" w:type="pct"/>
            <w:tcBorders>
              <w:top w:val="single" w:sz="4" w:space="0" w:color="000000"/>
              <w:left w:val="single" w:sz="4" w:space="0" w:color="000000"/>
              <w:bottom w:val="single" w:sz="4" w:space="0" w:color="000000"/>
              <w:right w:val="single" w:sz="4" w:space="0" w:color="000000"/>
            </w:tcBorders>
            <w:vAlign w:val="center"/>
          </w:tcPr>
          <w:p w14:paraId="7B010346"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w:t>
            </w:r>
          </w:p>
        </w:tc>
      </w:tr>
      <w:tr w:rsidR="00A95661" w:rsidRPr="00EF3725" w14:paraId="3B9460A7" w14:textId="77777777" w:rsidTr="002C2D60">
        <w:trPr>
          <w:trHeight w:val="20"/>
        </w:trPr>
        <w:tc>
          <w:tcPr>
            <w:tcW w:w="1607" w:type="pct"/>
            <w:tcBorders>
              <w:top w:val="single" w:sz="4" w:space="0" w:color="000000"/>
              <w:left w:val="single" w:sz="4" w:space="0" w:color="000000"/>
              <w:bottom w:val="single" w:sz="4" w:space="0" w:color="000000"/>
              <w:right w:val="single" w:sz="4" w:space="0" w:color="000000"/>
            </w:tcBorders>
          </w:tcPr>
          <w:p w14:paraId="007FCE1E" w14:textId="77777777" w:rsidR="00A95661" w:rsidRPr="00EF3725" w:rsidRDefault="00A95661" w:rsidP="002C2D60">
            <w:pPr>
              <w:spacing w:after="0" w:line="240" w:lineRule="auto"/>
              <w:rPr>
                <w:rFonts w:ascii="Arial" w:eastAsia="Aptos" w:hAnsi="Arial" w:cs="Arial"/>
                <w:sz w:val="20"/>
                <w:szCs w:val="20"/>
              </w:rPr>
            </w:pPr>
            <w:r w:rsidRPr="00EF3725">
              <w:rPr>
                <w:rFonts w:ascii="Arial" w:eastAsia="Aptos" w:hAnsi="Arial" w:cs="Arial"/>
                <w:sz w:val="20"/>
                <w:szCs w:val="20"/>
              </w:rPr>
              <w:t>3. Total del Resultado de Egresos (3=1+2)</w:t>
            </w:r>
          </w:p>
        </w:tc>
        <w:tc>
          <w:tcPr>
            <w:tcW w:w="844" w:type="pct"/>
            <w:tcBorders>
              <w:top w:val="single" w:sz="4" w:space="0" w:color="000000"/>
              <w:left w:val="single" w:sz="4" w:space="0" w:color="000000"/>
              <w:bottom w:val="single" w:sz="4" w:space="0" w:color="000000"/>
              <w:right w:val="single" w:sz="4" w:space="0" w:color="000000"/>
            </w:tcBorders>
            <w:vAlign w:val="center"/>
          </w:tcPr>
          <w:p w14:paraId="42130DC5"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$705,448,345.22</w:t>
            </w:r>
          </w:p>
        </w:tc>
        <w:tc>
          <w:tcPr>
            <w:tcW w:w="853" w:type="pct"/>
            <w:tcBorders>
              <w:top w:val="single" w:sz="4" w:space="0" w:color="000000"/>
              <w:left w:val="single" w:sz="4" w:space="0" w:color="000000"/>
              <w:bottom w:val="single" w:sz="4" w:space="0" w:color="000000"/>
              <w:right w:val="single" w:sz="4" w:space="0" w:color="000000"/>
            </w:tcBorders>
            <w:vAlign w:val="center"/>
          </w:tcPr>
          <w:p w14:paraId="7004133C"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$768,287,582.28</w:t>
            </w:r>
          </w:p>
        </w:tc>
        <w:tc>
          <w:tcPr>
            <w:tcW w:w="848" w:type="pct"/>
            <w:tcBorders>
              <w:top w:val="single" w:sz="4" w:space="0" w:color="000000"/>
              <w:left w:val="single" w:sz="4" w:space="0" w:color="000000"/>
              <w:bottom w:val="single" w:sz="4" w:space="0" w:color="000000"/>
              <w:right w:val="single" w:sz="4" w:space="0" w:color="000000"/>
            </w:tcBorders>
            <w:vAlign w:val="center"/>
          </w:tcPr>
          <w:p w14:paraId="6762D3D7"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$686,267,553.60</w:t>
            </w:r>
          </w:p>
        </w:tc>
        <w:tc>
          <w:tcPr>
            <w:tcW w:w="848" w:type="pct"/>
            <w:tcBorders>
              <w:top w:val="single" w:sz="4" w:space="0" w:color="000000"/>
              <w:left w:val="single" w:sz="4" w:space="0" w:color="000000"/>
              <w:bottom w:val="single" w:sz="4" w:space="0" w:color="000000"/>
              <w:right w:val="single" w:sz="4" w:space="0" w:color="000000"/>
            </w:tcBorders>
            <w:vAlign w:val="center"/>
          </w:tcPr>
          <w:p w14:paraId="5565C070" w14:textId="77777777" w:rsidR="00A95661" w:rsidRPr="00EF3725" w:rsidRDefault="00A95661" w:rsidP="002C2D60">
            <w:pPr>
              <w:spacing w:after="0" w:line="240" w:lineRule="auto"/>
              <w:jc w:val="right"/>
              <w:rPr>
                <w:rFonts w:ascii="Arial" w:eastAsia="Aptos" w:hAnsi="Arial" w:cs="Arial"/>
                <w:sz w:val="20"/>
                <w:szCs w:val="20"/>
              </w:rPr>
            </w:pPr>
            <w:r w:rsidRPr="00EF3725">
              <w:rPr>
                <w:rFonts w:ascii="Arial" w:eastAsia="Aptos" w:hAnsi="Arial" w:cs="Arial"/>
                <w:sz w:val="20"/>
                <w:szCs w:val="20"/>
              </w:rPr>
              <w:t>$661,800,000.00</w:t>
            </w:r>
          </w:p>
        </w:tc>
      </w:tr>
    </w:tbl>
    <w:p w14:paraId="464CC9F3" w14:textId="77777777" w:rsidR="00A95661" w:rsidRDefault="00A95661" w:rsidP="00A95661">
      <w:pPr>
        <w:widowControl w:val="0"/>
        <w:spacing w:after="0" w:line="240" w:lineRule="auto"/>
        <w:jc w:val="both"/>
        <w:rPr>
          <w:rFonts w:ascii="Arial" w:eastAsia="Soberana Sans" w:hAnsi="Arial" w:cs="Arial"/>
          <w:color w:val="000000"/>
          <w:sz w:val="24"/>
          <w:szCs w:val="24"/>
        </w:rPr>
      </w:pPr>
    </w:p>
    <w:p w14:paraId="0AEC3C9B" w14:textId="77777777" w:rsidR="00A95661" w:rsidRPr="0034796C" w:rsidRDefault="00A95661" w:rsidP="00A95661">
      <w:pPr>
        <w:widowControl w:val="0"/>
        <w:spacing w:after="0" w:line="240" w:lineRule="auto"/>
        <w:jc w:val="center"/>
        <w:rPr>
          <w:rFonts w:ascii="Arial" w:eastAsia="Soberana Sans" w:hAnsi="Arial" w:cs="Arial"/>
          <w:b/>
          <w:bCs/>
          <w:color w:val="000000"/>
          <w:sz w:val="24"/>
          <w:szCs w:val="24"/>
        </w:rPr>
      </w:pPr>
      <w:r w:rsidRPr="0034796C">
        <w:rPr>
          <w:rFonts w:ascii="Arial" w:eastAsia="Soberana Sans" w:hAnsi="Arial" w:cs="Arial"/>
          <w:b/>
          <w:bCs/>
          <w:color w:val="000000"/>
          <w:sz w:val="24"/>
          <w:szCs w:val="24"/>
        </w:rPr>
        <w:t>ANEXO 3</w:t>
      </w:r>
    </w:p>
    <w:p w14:paraId="23DDCB2B" w14:textId="77777777" w:rsidR="00A95661" w:rsidRDefault="00A95661" w:rsidP="00A95661">
      <w:pPr>
        <w:widowControl w:val="0"/>
        <w:spacing w:after="0" w:line="240" w:lineRule="auto"/>
        <w:jc w:val="both"/>
        <w:rPr>
          <w:rFonts w:ascii="Arial" w:eastAsia="Soberana Sans" w:hAnsi="Arial" w:cs="Arial"/>
          <w:color w:val="000000"/>
          <w:sz w:val="24"/>
          <w:szCs w:val="24"/>
        </w:rPr>
      </w:pPr>
    </w:p>
    <w:p w14:paraId="0EC807B1" w14:textId="77777777" w:rsidR="00A95661" w:rsidRDefault="00A95661" w:rsidP="00A95661">
      <w:pPr>
        <w:widowControl w:val="0"/>
        <w:spacing w:after="0" w:line="240" w:lineRule="auto"/>
        <w:jc w:val="both"/>
        <w:rPr>
          <w:rFonts w:ascii="Arial" w:eastAsia="Soberana Sans" w:hAnsi="Arial" w:cs="Arial"/>
          <w:color w:val="000000"/>
          <w:sz w:val="24"/>
          <w:szCs w:val="24"/>
        </w:rPr>
      </w:pPr>
      <w:r w:rsidRPr="00EF3725">
        <w:rPr>
          <w:rFonts w:ascii="Arial" w:eastAsia="Soberana Sans" w:hAnsi="Arial" w:cs="Arial"/>
          <w:color w:val="000000"/>
          <w:sz w:val="24"/>
          <w:szCs w:val="24"/>
        </w:rPr>
        <w:t>Este Anexo forma parte del Presupuesto de Egresos del H. Ayuntamiento de Yautepec, Morelos, del ejercicio presupuestal que comprende del 01 de enero al 31 de diciembre de 2026.</w:t>
      </w:r>
    </w:p>
    <w:p w14:paraId="2ADBC753" w14:textId="77777777" w:rsidR="00A95661" w:rsidRDefault="00A95661" w:rsidP="00A95661">
      <w:pPr>
        <w:widowControl w:val="0"/>
        <w:spacing w:after="0" w:line="240" w:lineRule="auto"/>
        <w:jc w:val="both"/>
        <w:rPr>
          <w:rFonts w:ascii="Arial" w:eastAsia="Soberana Sans" w:hAnsi="Arial" w:cs="Arial"/>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8"/>
        <w:gridCol w:w="1590"/>
        <w:gridCol w:w="1590"/>
        <w:gridCol w:w="1590"/>
        <w:gridCol w:w="1590"/>
      </w:tblGrid>
      <w:tr w:rsidR="00A95661" w:rsidRPr="00EF3725" w14:paraId="157C0868" w14:textId="77777777" w:rsidTr="002C2D60">
        <w:trPr>
          <w:trHeight w:val="20"/>
        </w:trPr>
        <w:tc>
          <w:tcPr>
            <w:tcW w:w="5000" w:type="pct"/>
            <w:gridSpan w:val="5"/>
            <w:vAlign w:val="center"/>
          </w:tcPr>
          <w:p w14:paraId="4C7A9391" w14:textId="77777777" w:rsidR="00A95661" w:rsidRPr="00EF3725" w:rsidRDefault="00A95661" w:rsidP="002C2D60">
            <w:pPr>
              <w:spacing w:after="0" w:line="240" w:lineRule="auto"/>
              <w:jc w:val="center"/>
              <w:rPr>
                <w:rFonts w:ascii="Arial" w:eastAsia="Arial" w:hAnsi="Arial" w:cs="Arial"/>
                <w:color w:val="000000"/>
                <w:sz w:val="20"/>
                <w:szCs w:val="20"/>
              </w:rPr>
            </w:pPr>
            <w:r w:rsidRPr="00EF3725">
              <w:rPr>
                <w:rFonts w:ascii="Arial" w:eastAsia="Arial" w:hAnsi="Arial" w:cs="Arial"/>
                <w:color w:val="000000"/>
                <w:sz w:val="20"/>
                <w:szCs w:val="20"/>
              </w:rPr>
              <w:t>NOMBRE DE LA ENTIDAD FEDERATIVA / MUNICIPIO(a)</w:t>
            </w:r>
          </w:p>
        </w:tc>
      </w:tr>
      <w:tr w:rsidR="00A95661" w:rsidRPr="00EF3725" w14:paraId="0FA8A0B6" w14:textId="77777777" w:rsidTr="002C2D60">
        <w:trPr>
          <w:trHeight w:val="20"/>
        </w:trPr>
        <w:tc>
          <w:tcPr>
            <w:tcW w:w="5000" w:type="pct"/>
            <w:gridSpan w:val="5"/>
            <w:vAlign w:val="center"/>
          </w:tcPr>
          <w:p w14:paraId="525B3261" w14:textId="77777777" w:rsidR="00A95661" w:rsidRPr="00EF3725" w:rsidRDefault="00A95661" w:rsidP="002C2D60">
            <w:pPr>
              <w:spacing w:after="0" w:line="240" w:lineRule="auto"/>
              <w:jc w:val="center"/>
              <w:rPr>
                <w:rFonts w:ascii="Arial" w:eastAsia="Arial" w:hAnsi="Arial" w:cs="Arial"/>
                <w:color w:val="000000"/>
                <w:sz w:val="20"/>
                <w:szCs w:val="20"/>
              </w:rPr>
            </w:pPr>
            <w:r w:rsidRPr="00EF3725">
              <w:rPr>
                <w:rFonts w:ascii="Arial" w:eastAsia="Arial" w:hAnsi="Arial" w:cs="Arial"/>
                <w:color w:val="000000"/>
                <w:sz w:val="20"/>
                <w:szCs w:val="20"/>
              </w:rPr>
              <w:t xml:space="preserve">Proyecciones de Egresos - </w:t>
            </w:r>
            <w:proofErr w:type="spellStart"/>
            <w:r w:rsidRPr="00EF3725">
              <w:rPr>
                <w:rFonts w:ascii="Arial" w:eastAsia="Arial" w:hAnsi="Arial" w:cs="Arial"/>
                <w:color w:val="000000"/>
                <w:sz w:val="20"/>
                <w:szCs w:val="20"/>
              </w:rPr>
              <w:t>LDF</w:t>
            </w:r>
            <w:proofErr w:type="spellEnd"/>
          </w:p>
        </w:tc>
      </w:tr>
      <w:tr w:rsidR="00A95661" w:rsidRPr="00EF3725" w14:paraId="134F74EF" w14:textId="77777777" w:rsidTr="002C2D60">
        <w:trPr>
          <w:trHeight w:val="20"/>
        </w:trPr>
        <w:tc>
          <w:tcPr>
            <w:tcW w:w="5000" w:type="pct"/>
            <w:gridSpan w:val="5"/>
            <w:vAlign w:val="center"/>
          </w:tcPr>
          <w:p w14:paraId="532A280E" w14:textId="77777777" w:rsidR="00A95661" w:rsidRPr="00EF3725" w:rsidRDefault="00A95661" w:rsidP="002C2D60">
            <w:pPr>
              <w:spacing w:after="0" w:line="240" w:lineRule="auto"/>
              <w:jc w:val="center"/>
              <w:rPr>
                <w:rFonts w:ascii="Arial" w:eastAsia="Arial" w:hAnsi="Arial" w:cs="Arial"/>
                <w:color w:val="000000"/>
                <w:sz w:val="20"/>
                <w:szCs w:val="20"/>
              </w:rPr>
            </w:pPr>
            <w:r w:rsidRPr="00EF3725">
              <w:rPr>
                <w:rFonts w:ascii="Arial" w:eastAsia="Arial" w:hAnsi="Arial" w:cs="Arial"/>
                <w:color w:val="000000"/>
                <w:sz w:val="20"/>
                <w:szCs w:val="20"/>
              </w:rPr>
              <w:t>(PESOS) (CIFRAS NOMINALES)</w:t>
            </w:r>
          </w:p>
        </w:tc>
      </w:tr>
      <w:tr w:rsidR="00A95661" w:rsidRPr="00EF3725" w14:paraId="651B8D08" w14:textId="77777777" w:rsidTr="002C2D60">
        <w:trPr>
          <w:trHeight w:val="20"/>
        </w:trPr>
        <w:tc>
          <w:tcPr>
            <w:tcW w:w="1683" w:type="pct"/>
            <w:vAlign w:val="center"/>
          </w:tcPr>
          <w:p w14:paraId="6A45B21D" w14:textId="77777777" w:rsidR="00A95661" w:rsidRPr="00EF3725" w:rsidRDefault="00A95661" w:rsidP="002C2D60">
            <w:pPr>
              <w:spacing w:after="0" w:line="240" w:lineRule="auto"/>
              <w:jc w:val="center"/>
              <w:rPr>
                <w:rFonts w:ascii="Arial" w:eastAsia="Arial" w:hAnsi="Arial" w:cs="Arial"/>
                <w:color w:val="000000"/>
                <w:sz w:val="20"/>
                <w:szCs w:val="20"/>
              </w:rPr>
            </w:pPr>
            <w:r w:rsidRPr="00EF3725">
              <w:rPr>
                <w:rFonts w:ascii="Arial" w:eastAsia="Arial" w:hAnsi="Arial" w:cs="Arial"/>
                <w:color w:val="000000"/>
                <w:sz w:val="20"/>
                <w:szCs w:val="20"/>
              </w:rPr>
              <w:t>Concepto (b)</w:t>
            </w:r>
          </w:p>
        </w:tc>
        <w:tc>
          <w:tcPr>
            <w:tcW w:w="805" w:type="pct"/>
            <w:vAlign w:val="center"/>
          </w:tcPr>
          <w:p w14:paraId="0ECEF2B5" w14:textId="77777777" w:rsidR="00A95661" w:rsidRPr="00EF3725" w:rsidRDefault="00A95661" w:rsidP="002C2D60">
            <w:pPr>
              <w:spacing w:after="0" w:line="240" w:lineRule="auto"/>
              <w:jc w:val="center"/>
              <w:rPr>
                <w:rFonts w:ascii="Arial" w:eastAsia="Arial" w:hAnsi="Arial" w:cs="Arial"/>
                <w:color w:val="000000"/>
                <w:sz w:val="20"/>
                <w:szCs w:val="20"/>
              </w:rPr>
            </w:pPr>
            <w:r w:rsidRPr="00EF3725">
              <w:rPr>
                <w:rFonts w:ascii="Arial" w:eastAsia="Arial" w:hAnsi="Arial" w:cs="Arial"/>
                <w:color w:val="000000"/>
                <w:sz w:val="20"/>
                <w:szCs w:val="20"/>
              </w:rPr>
              <w:t>2026 (p)</w:t>
            </w:r>
          </w:p>
        </w:tc>
        <w:tc>
          <w:tcPr>
            <w:tcW w:w="818" w:type="pct"/>
            <w:vAlign w:val="center"/>
          </w:tcPr>
          <w:p w14:paraId="3441BA02" w14:textId="77777777" w:rsidR="00A95661" w:rsidRPr="00EF3725" w:rsidRDefault="00A95661" w:rsidP="002C2D60">
            <w:pPr>
              <w:spacing w:after="0" w:line="240" w:lineRule="auto"/>
              <w:jc w:val="center"/>
              <w:rPr>
                <w:rFonts w:ascii="Arial" w:eastAsia="Arial" w:hAnsi="Arial" w:cs="Arial"/>
                <w:color w:val="000000"/>
                <w:sz w:val="20"/>
                <w:szCs w:val="20"/>
              </w:rPr>
            </w:pPr>
            <w:r w:rsidRPr="00EF3725">
              <w:rPr>
                <w:rFonts w:ascii="Arial" w:eastAsia="Arial" w:hAnsi="Arial" w:cs="Arial"/>
                <w:color w:val="000000"/>
                <w:sz w:val="20"/>
                <w:szCs w:val="20"/>
              </w:rPr>
              <w:t>2027 e</w:t>
            </w:r>
          </w:p>
        </w:tc>
        <w:tc>
          <w:tcPr>
            <w:tcW w:w="847" w:type="pct"/>
            <w:vAlign w:val="center"/>
          </w:tcPr>
          <w:p w14:paraId="5889B7AA" w14:textId="77777777" w:rsidR="00A95661" w:rsidRPr="00EF3725" w:rsidRDefault="00A95661" w:rsidP="002C2D60">
            <w:pPr>
              <w:spacing w:after="0" w:line="240" w:lineRule="auto"/>
              <w:jc w:val="center"/>
              <w:rPr>
                <w:rFonts w:ascii="Arial" w:eastAsia="Arial" w:hAnsi="Arial" w:cs="Arial"/>
                <w:color w:val="000000"/>
                <w:sz w:val="20"/>
                <w:szCs w:val="20"/>
              </w:rPr>
            </w:pPr>
            <w:r w:rsidRPr="00EF3725">
              <w:rPr>
                <w:rFonts w:ascii="Arial" w:eastAsia="Arial" w:hAnsi="Arial" w:cs="Arial"/>
                <w:color w:val="000000"/>
                <w:sz w:val="20"/>
                <w:szCs w:val="20"/>
              </w:rPr>
              <w:t>2028 e</w:t>
            </w:r>
          </w:p>
        </w:tc>
        <w:tc>
          <w:tcPr>
            <w:tcW w:w="847" w:type="pct"/>
            <w:vAlign w:val="center"/>
          </w:tcPr>
          <w:p w14:paraId="3657E5E7" w14:textId="77777777" w:rsidR="00A95661" w:rsidRPr="00EF3725" w:rsidRDefault="00A95661" w:rsidP="002C2D60">
            <w:pPr>
              <w:spacing w:after="0" w:line="240" w:lineRule="auto"/>
              <w:jc w:val="center"/>
              <w:rPr>
                <w:rFonts w:ascii="Arial" w:eastAsia="Arial" w:hAnsi="Arial" w:cs="Arial"/>
                <w:color w:val="000000"/>
                <w:sz w:val="20"/>
                <w:szCs w:val="20"/>
              </w:rPr>
            </w:pPr>
            <w:r w:rsidRPr="00EF3725">
              <w:rPr>
                <w:rFonts w:ascii="Arial" w:eastAsia="Arial" w:hAnsi="Arial" w:cs="Arial"/>
                <w:color w:val="000000"/>
                <w:sz w:val="20"/>
                <w:szCs w:val="20"/>
              </w:rPr>
              <w:t>2029 e</w:t>
            </w:r>
          </w:p>
        </w:tc>
      </w:tr>
      <w:tr w:rsidR="00A95661" w:rsidRPr="00EF3725" w14:paraId="57032422" w14:textId="77777777" w:rsidTr="002C2D60">
        <w:trPr>
          <w:trHeight w:val="20"/>
        </w:trPr>
        <w:tc>
          <w:tcPr>
            <w:tcW w:w="1683" w:type="pct"/>
            <w:vAlign w:val="center"/>
          </w:tcPr>
          <w:p w14:paraId="6CFE5BFF"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1. Gasto No Etiquetado (1=</w:t>
            </w:r>
            <w:proofErr w:type="spellStart"/>
            <w:r w:rsidRPr="00EF3725">
              <w:rPr>
                <w:rFonts w:ascii="Arial" w:eastAsia="Arial" w:hAnsi="Arial" w:cs="Arial"/>
                <w:color w:val="000000"/>
                <w:sz w:val="20"/>
                <w:szCs w:val="20"/>
              </w:rPr>
              <w:t>A+B+C+D+E+F+G+H+I</w:t>
            </w:r>
            <w:proofErr w:type="spellEnd"/>
            <w:r w:rsidRPr="00EF3725">
              <w:rPr>
                <w:rFonts w:ascii="Arial" w:eastAsia="Arial" w:hAnsi="Arial" w:cs="Arial"/>
                <w:color w:val="000000"/>
                <w:sz w:val="20"/>
                <w:szCs w:val="20"/>
              </w:rPr>
              <w:t>)</w:t>
            </w:r>
          </w:p>
        </w:tc>
        <w:tc>
          <w:tcPr>
            <w:tcW w:w="805" w:type="pct"/>
            <w:vAlign w:val="center"/>
          </w:tcPr>
          <w:p w14:paraId="751C3BA5"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$463,000,000.00</w:t>
            </w:r>
          </w:p>
        </w:tc>
        <w:tc>
          <w:tcPr>
            <w:tcW w:w="818" w:type="pct"/>
            <w:vAlign w:val="center"/>
          </w:tcPr>
          <w:p w14:paraId="57292C71"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$487,076,000.00</w:t>
            </w:r>
          </w:p>
        </w:tc>
        <w:tc>
          <w:tcPr>
            <w:tcW w:w="847" w:type="pct"/>
            <w:vAlign w:val="center"/>
          </w:tcPr>
          <w:p w14:paraId="619ABC7F"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$512,403,951.99</w:t>
            </w:r>
          </w:p>
        </w:tc>
        <w:tc>
          <w:tcPr>
            <w:tcW w:w="847" w:type="pct"/>
            <w:vAlign w:val="center"/>
          </w:tcPr>
          <w:p w14:paraId="083E3EFD"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$ 539,048,957.52</w:t>
            </w:r>
          </w:p>
        </w:tc>
      </w:tr>
      <w:tr w:rsidR="00A95661" w:rsidRPr="00EF3725" w14:paraId="4D234E54" w14:textId="77777777" w:rsidTr="002C2D60">
        <w:trPr>
          <w:trHeight w:val="20"/>
        </w:trPr>
        <w:tc>
          <w:tcPr>
            <w:tcW w:w="1683" w:type="pct"/>
            <w:vAlign w:val="center"/>
          </w:tcPr>
          <w:p w14:paraId="2E8E1D58"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A. Servicios Personales</w:t>
            </w:r>
          </w:p>
        </w:tc>
        <w:tc>
          <w:tcPr>
            <w:tcW w:w="805" w:type="pct"/>
            <w:vAlign w:val="center"/>
          </w:tcPr>
          <w:p w14:paraId="1D088F83"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$195,220,089.63</w:t>
            </w:r>
          </w:p>
        </w:tc>
        <w:tc>
          <w:tcPr>
            <w:tcW w:w="818" w:type="pct"/>
            <w:vAlign w:val="center"/>
          </w:tcPr>
          <w:p w14:paraId="6C76668F"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$205,371,534.29</w:t>
            </w:r>
          </w:p>
        </w:tc>
        <w:tc>
          <w:tcPr>
            <w:tcW w:w="847" w:type="pct"/>
            <w:vAlign w:val="center"/>
          </w:tcPr>
          <w:p w14:paraId="15497137"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$216,050,854.07</w:t>
            </w:r>
          </w:p>
        </w:tc>
        <w:tc>
          <w:tcPr>
            <w:tcW w:w="847" w:type="pct"/>
            <w:vAlign w:val="center"/>
          </w:tcPr>
          <w:p w14:paraId="3D8908CC"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$227,285,498.49</w:t>
            </w:r>
          </w:p>
        </w:tc>
      </w:tr>
      <w:tr w:rsidR="00A95661" w:rsidRPr="00EF3725" w14:paraId="1AA65F65" w14:textId="77777777" w:rsidTr="002C2D60">
        <w:trPr>
          <w:trHeight w:val="20"/>
        </w:trPr>
        <w:tc>
          <w:tcPr>
            <w:tcW w:w="1683" w:type="pct"/>
            <w:vAlign w:val="center"/>
          </w:tcPr>
          <w:p w14:paraId="5E80CCA6"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B. Materiales y Suministros</w:t>
            </w:r>
          </w:p>
        </w:tc>
        <w:tc>
          <w:tcPr>
            <w:tcW w:w="805" w:type="pct"/>
            <w:vAlign w:val="center"/>
          </w:tcPr>
          <w:p w14:paraId="0E37D7DF"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$54,162,100.40</w:t>
            </w:r>
          </w:p>
        </w:tc>
        <w:tc>
          <w:tcPr>
            <w:tcW w:w="818" w:type="pct"/>
            <w:vAlign w:val="center"/>
          </w:tcPr>
          <w:p w14:paraId="0F613824"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$56,978,529.62</w:t>
            </w:r>
          </w:p>
        </w:tc>
        <w:tc>
          <w:tcPr>
            <w:tcW w:w="847" w:type="pct"/>
            <w:vAlign w:val="center"/>
          </w:tcPr>
          <w:p w14:paraId="1FB3846A"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$59,941,413.16</w:t>
            </w:r>
          </w:p>
        </w:tc>
        <w:tc>
          <w:tcPr>
            <w:tcW w:w="847" w:type="pct"/>
            <w:vAlign w:val="center"/>
          </w:tcPr>
          <w:p w14:paraId="44EB86FD"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$63,058,366.65</w:t>
            </w:r>
          </w:p>
        </w:tc>
      </w:tr>
      <w:tr w:rsidR="00A95661" w:rsidRPr="00EF3725" w14:paraId="5069FDE5" w14:textId="77777777" w:rsidTr="002C2D60">
        <w:trPr>
          <w:trHeight w:val="20"/>
        </w:trPr>
        <w:tc>
          <w:tcPr>
            <w:tcW w:w="1683" w:type="pct"/>
            <w:vAlign w:val="center"/>
          </w:tcPr>
          <w:p w14:paraId="7BA6641A"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C. Servicios Generales</w:t>
            </w:r>
          </w:p>
        </w:tc>
        <w:tc>
          <w:tcPr>
            <w:tcW w:w="805" w:type="pct"/>
            <w:vAlign w:val="center"/>
          </w:tcPr>
          <w:p w14:paraId="395B4569"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$152,408,638.50</w:t>
            </w:r>
          </w:p>
        </w:tc>
        <w:tc>
          <w:tcPr>
            <w:tcW w:w="818" w:type="pct"/>
            <w:vAlign w:val="center"/>
          </w:tcPr>
          <w:p w14:paraId="7D82B2AB"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$160,333,887.70</w:t>
            </w:r>
          </w:p>
        </w:tc>
        <w:tc>
          <w:tcPr>
            <w:tcW w:w="847" w:type="pct"/>
            <w:vAlign w:val="center"/>
          </w:tcPr>
          <w:p w14:paraId="1A0D4F0C"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$168,671,249.86</w:t>
            </w:r>
          </w:p>
        </w:tc>
        <w:tc>
          <w:tcPr>
            <w:tcW w:w="847" w:type="pct"/>
            <w:vAlign w:val="center"/>
          </w:tcPr>
          <w:p w14:paraId="0B9E3BD4"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$177,442,154.86</w:t>
            </w:r>
          </w:p>
        </w:tc>
      </w:tr>
      <w:tr w:rsidR="00A95661" w:rsidRPr="00EF3725" w14:paraId="7FF371BB" w14:textId="77777777" w:rsidTr="002C2D60">
        <w:trPr>
          <w:trHeight w:val="20"/>
        </w:trPr>
        <w:tc>
          <w:tcPr>
            <w:tcW w:w="1683" w:type="pct"/>
            <w:vAlign w:val="center"/>
          </w:tcPr>
          <w:p w14:paraId="0D3E17C8"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lastRenderedPageBreak/>
              <w:t>D. Transferencias, Asignaciones, Subsidios y Otras Ayudas</w:t>
            </w:r>
          </w:p>
        </w:tc>
        <w:tc>
          <w:tcPr>
            <w:tcW w:w="805" w:type="pct"/>
            <w:vAlign w:val="center"/>
          </w:tcPr>
          <w:p w14:paraId="2223021D"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$44,664,171.47</w:t>
            </w:r>
          </w:p>
        </w:tc>
        <w:tc>
          <w:tcPr>
            <w:tcW w:w="818" w:type="pct"/>
            <w:vAlign w:val="center"/>
          </w:tcPr>
          <w:p w14:paraId="3414DDB0"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$46,986,708.39</w:t>
            </w:r>
          </w:p>
        </w:tc>
        <w:tc>
          <w:tcPr>
            <w:tcW w:w="847" w:type="pct"/>
            <w:vAlign w:val="center"/>
          </w:tcPr>
          <w:p w14:paraId="1F8989E6"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$49,430,017.22</w:t>
            </w:r>
          </w:p>
        </w:tc>
        <w:tc>
          <w:tcPr>
            <w:tcW w:w="847" w:type="pct"/>
            <w:vAlign w:val="center"/>
          </w:tcPr>
          <w:p w14:paraId="7A7BF1AD"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$52,000,378.12</w:t>
            </w:r>
          </w:p>
        </w:tc>
      </w:tr>
      <w:tr w:rsidR="00A95661" w:rsidRPr="00EF3725" w14:paraId="6B2709BD" w14:textId="77777777" w:rsidTr="002C2D60">
        <w:trPr>
          <w:trHeight w:val="20"/>
        </w:trPr>
        <w:tc>
          <w:tcPr>
            <w:tcW w:w="1683" w:type="pct"/>
            <w:vAlign w:val="center"/>
          </w:tcPr>
          <w:p w14:paraId="395F04C0"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E. Bienes Muebles, Inmuebles e Intangibles</w:t>
            </w:r>
          </w:p>
        </w:tc>
        <w:tc>
          <w:tcPr>
            <w:tcW w:w="805" w:type="pct"/>
            <w:vAlign w:val="center"/>
          </w:tcPr>
          <w:p w14:paraId="0D46104C"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w:t>
            </w:r>
          </w:p>
        </w:tc>
        <w:tc>
          <w:tcPr>
            <w:tcW w:w="818" w:type="pct"/>
            <w:vAlign w:val="center"/>
          </w:tcPr>
          <w:p w14:paraId="53EBDF37"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w:t>
            </w:r>
          </w:p>
        </w:tc>
        <w:tc>
          <w:tcPr>
            <w:tcW w:w="847" w:type="pct"/>
            <w:vAlign w:val="center"/>
          </w:tcPr>
          <w:p w14:paraId="1ADF363F"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w:t>
            </w:r>
          </w:p>
        </w:tc>
        <w:tc>
          <w:tcPr>
            <w:tcW w:w="847" w:type="pct"/>
            <w:vAlign w:val="center"/>
          </w:tcPr>
          <w:p w14:paraId="0030CCA2"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w:t>
            </w:r>
          </w:p>
        </w:tc>
      </w:tr>
      <w:tr w:rsidR="00A95661" w:rsidRPr="00EF3725" w14:paraId="216FE359" w14:textId="77777777" w:rsidTr="002C2D60">
        <w:trPr>
          <w:trHeight w:val="20"/>
        </w:trPr>
        <w:tc>
          <w:tcPr>
            <w:tcW w:w="1683" w:type="pct"/>
            <w:vAlign w:val="center"/>
          </w:tcPr>
          <w:p w14:paraId="53AD7BEA"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F. Inversión Pública</w:t>
            </w:r>
          </w:p>
        </w:tc>
        <w:tc>
          <w:tcPr>
            <w:tcW w:w="805" w:type="pct"/>
            <w:vAlign w:val="center"/>
          </w:tcPr>
          <w:p w14:paraId="4177A995"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 xml:space="preserve">$ </w:t>
            </w:r>
          </w:p>
        </w:tc>
        <w:tc>
          <w:tcPr>
            <w:tcW w:w="818" w:type="pct"/>
            <w:vAlign w:val="center"/>
          </w:tcPr>
          <w:p w14:paraId="26B19059"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w:t>
            </w:r>
          </w:p>
        </w:tc>
        <w:tc>
          <w:tcPr>
            <w:tcW w:w="847" w:type="pct"/>
            <w:vAlign w:val="center"/>
          </w:tcPr>
          <w:p w14:paraId="04FB6A4C"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w:t>
            </w:r>
          </w:p>
        </w:tc>
        <w:tc>
          <w:tcPr>
            <w:tcW w:w="847" w:type="pct"/>
            <w:vAlign w:val="center"/>
          </w:tcPr>
          <w:p w14:paraId="3C298F6C"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w:t>
            </w:r>
          </w:p>
        </w:tc>
      </w:tr>
      <w:tr w:rsidR="00A95661" w:rsidRPr="00EF3725" w14:paraId="5DB16321" w14:textId="77777777" w:rsidTr="002C2D60">
        <w:trPr>
          <w:trHeight w:val="20"/>
        </w:trPr>
        <w:tc>
          <w:tcPr>
            <w:tcW w:w="1683" w:type="pct"/>
            <w:vAlign w:val="center"/>
          </w:tcPr>
          <w:p w14:paraId="5C71A140"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G. Inversiones Financieras y Otras Provisiones</w:t>
            </w:r>
          </w:p>
        </w:tc>
        <w:tc>
          <w:tcPr>
            <w:tcW w:w="805" w:type="pct"/>
            <w:vAlign w:val="center"/>
          </w:tcPr>
          <w:p w14:paraId="0E43FEE0"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 xml:space="preserve">$ </w:t>
            </w:r>
          </w:p>
        </w:tc>
        <w:tc>
          <w:tcPr>
            <w:tcW w:w="818" w:type="pct"/>
            <w:vAlign w:val="center"/>
          </w:tcPr>
          <w:p w14:paraId="61959D0E"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w:t>
            </w:r>
          </w:p>
        </w:tc>
        <w:tc>
          <w:tcPr>
            <w:tcW w:w="847" w:type="pct"/>
            <w:vAlign w:val="center"/>
          </w:tcPr>
          <w:p w14:paraId="43B71F71"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w:t>
            </w:r>
          </w:p>
        </w:tc>
        <w:tc>
          <w:tcPr>
            <w:tcW w:w="847" w:type="pct"/>
            <w:vAlign w:val="center"/>
          </w:tcPr>
          <w:p w14:paraId="633E0778"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w:t>
            </w:r>
          </w:p>
        </w:tc>
      </w:tr>
      <w:tr w:rsidR="00A95661" w:rsidRPr="00EF3725" w14:paraId="3EA862BD" w14:textId="77777777" w:rsidTr="002C2D60">
        <w:trPr>
          <w:trHeight w:val="20"/>
        </w:trPr>
        <w:tc>
          <w:tcPr>
            <w:tcW w:w="1683" w:type="pct"/>
            <w:vAlign w:val="center"/>
          </w:tcPr>
          <w:p w14:paraId="7934CF56"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H. Participaciones y Aportaciones</w:t>
            </w:r>
          </w:p>
        </w:tc>
        <w:tc>
          <w:tcPr>
            <w:tcW w:w="805" w:type="pct"/>
            <w:vAlign w:val="center"/>
          </w:tcPr>
          <w:p w14:paraId="7A031B16"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 xml:space="preserve">$ </w:t>
            </w:r>
          </w:p>
        </w:tc>
        <w:tc>
          <w:tcPr>
            <w:tcW w:w="818" w:type="pct"/>
            <w:vAlign w:val="center"/>
          </w:tcPr>
          <w:p w14:paraId="64331D24"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w:t>
            </w:r>
          </w:p>
        </w:tc>
        <w:tc>
          <w:tcPr>
            <w:tcW w:w="847" w:type="pct"/>
            <w:vAlign w:val="center"/>
          </w:tcPr>
          <w:p w14:paraId="17F1DB8D"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 xml:space="preserve">$ </w:t>
            </w:r>
          </w:p>
        </w:tc>
        <w:tc>
          <w:tcPr>
            <w:tcW w:w="847" w:type="pct"/>
            <w:vAlign w:val="center"/>
          </w:tcPr>
          <w:p w14:paraId="34807229"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w:t>
            </w:r>
          </w:p>
        </w:tc>
      </w:tr>
      <w:tr w:rsidR="00A95661" w:rsidRPr="00EF3725" w14:paraId="628DF63F" w14:textId="77777777" w:rsidTr="002C2D60">
        <w:trPr>
          <w:trHeight w:val="20"/>
        </w:trPr>
        <w:tc>
          <w:tcPr>
            <w:tcW w:w="1683" w:type="pct"/>
            <w:vAlign w:val="center"/>
          </w:tcPr>
          <w:p w14:paraId="5CE0D050"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I. Deuda Pública</w:t>
            </w:r>
          </w:p>
        </w:tc>
        <w:tc>
          <w:tcPr>
            <w:tcW w:w="805" w:type="pct"/>
            <w:vAlign w:val="center"/>
          </w:tcPr>
          <w:p w14:paraId="37A47D3B"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$16,545,000.00</w:t>
            </w:r>
          </w:p>
        </w:tc>
        <w:tc>
          <w:tcPr>
            <w:tcW w:w="818" w:type="pct"/>
            <w:vAlign w:val="center"/>
          </w:tcPr>
          <w:p w14:paraId="3C65170D"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$17,405,340.00</w:t>
            </w:r>
          </w:p>
        </w:tc>
        <w:tc>
          <w:tcPr>
            <w:tcW w:w="847" w:type="pct"/>
            <w:vAlign w:val="center"/>
          </w:tcPr>
          <w:p w14:paraId="0D3226AA"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$18,310,417.68</w:t>
            </w:r>
          </w:p>
        </w:tc>
        <w:tc>
          <w:tcPr>
            <w:tcW w:w="847" w:type="pct"/>
            <w:vAlign w:val="center"/>
          </w:tcPr>
          <w:p w14:paraId="58021289"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$19,262,559.40</w:t>
            </w:r>
          </w:p>
        </w:tc>
      </w:tr>
      <w:tr w:rsidR="00A95661" w:rsidRPr="00EF3725" w14:paraId="0A41FA61" w14:textId="77777777" w:rsidTr="002C2D60">
        <w:trPr>
          <w:trHeight w:val="20"/>
        </w:trPr>
        <w:tc>
          <w:tcPr>
            <w:tcW w:w="1683" w:type="pct"/>
            <w:vAlign w:val="center"/>
          </w:tcPr>
          <w:p w14:paraId="7B2CBEFA"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2. Gasto Etiquetado (2=</w:t>
            </w:r>
            <w:proofErr w:type="spellStart"/>
            <w:r w:rsidRPr="00EF3725">
              <w:rPr>
                <w:rFonts w:ascii="Arial" w:eastAsia="Arial" w:hAnsi="Arial" w:cs="Arial"/>
                <w:color w:val="000000"/>
                <w:sz w:val="20"/>
                <w:szCs w:val="20"/>
              </w:rPr>
              <w:t>A+B+C+D+E+F+G+H+I</w:t>
            </w:r>
            <w:proofErr w:type="spellEnd"/>
            <w:r w:rsidRPr="00EF3725">
              <w:rPr>
                <w:rFonts w:ascii="Arial" w:eastAsia="Arial" w:hAnsi="Arial" w:cs="Arial"/>
                <w:color w:val="000000"/>
                <w:sz w:val="20"/>
                <w:szCs w:val="20"/>
              </w:rPr>
              <w:t>)</w:t>
            </w:r>
          </w:p>
        </w:tc>
        <w:tc>
          <w:tcPr>
            <w:tcW w:w="805" w:type="pct"/>
            <w:vAlign w:val="center"/>
          </w:tcPr>
          <w:p w14:paraId="7EA772D4"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$198,800,000.00</w:t>
            </w:r>
          </w:p>
        </w:tc>
        <w:tc>
          <w:tcPr>
            <w:tcW w:w="818" w:type="pct"/>
            <w:vAlign w:val="center"/>
          </w:tcPr>
          <w:p w14:paraId="78ED3283"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$209,137,600.00</w:t>
            </w:r>
          </w:p>
        </w:tc>
        <w:tc>
          <w:tcPr>
            <w:tcW w:w="847" w:type="pct"/>
            <w:vAlign w:val="center"/>
          </w:tcPr>
          <w:p w14:paraId="3EB7C367"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$220,012,755.20</w:t>
            </w:r>
          </w:p>
        </w:tc>
        <w:tc>
          <w:tcPr>
            <w:tcW w:w="847" w:type="pct"/>
            <w:vAlign w:val="center"/>
          </w:tcPr>
          <w:p w14:paraId="2AD00AFB"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$231,453,418.48</w:t>
            </w:r>
          </w:p>
        </w:tc>
      </w:tr>
      <w:tr w:rsidR="00A95661" w:rsidRPr="00EF3725" w14:paraId="04935AAA" w14:textId="77777777" w:rsidTr="002C2D60">
        <w:trPr>
          <w:trHeight w:val="20"/>
        </w:trPr>
        <w:tc>
          <w:tcPr>
            <w:tcW w:w="1683" w:type="pct"/>
            <w:vAlign w:val="center"/>
          </w:tcPr>
          <w:p w14:paraId="202F21C0"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A. Servicios Personales</w:t>
            </w:r>
          </w:p>
        </w:tc>
        <w:tc>
          <w:tcPr>
            <w:tcW w:w="805" w:type="pct"/>
            <w:vAlign w:val="center"/>
          </w:tcPr>
          <w:p w14:paraId="4B2E734E"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$55,353,594.92</w:t>
            </w:r>
          </w:p>
        </w:tc>
        <w:tc>
          <w:tcPr>
            <w:tcW w:w="818" w:type="pct"/>
            <w:vAlign w:val="center"/>
          </w:tcPr>
          <w:p w14:paraId="500A45C9"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$58,231,981.86</w:t>
            </w:r>
          </w:p>
        </w:tc>
        <w:tc>
          <w:tcPr>
            <w:tcW w:w="847" w:type="pct"/>
            <w:vAlign w:val="center"/>
          </w:tcPr>
          <w:p w14:paraId="352410AE"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$61,260,044.91</w:t>
            </w:r>
          </w:p>
        </w:tc>
        <w:tc>
          <w:tcPr>
            <w:tcW w:w="847" w:type="pct"/>
            <w:vAlign w:val="center"/>
          </w:tcPr>
          <w:p w14:paraId="43A0A2D3"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$64,445,567.25</w:t>
            </w:r>
          </w:p>
        </w:tc>
      </w:tr>
      <w:tr w:rsidR="00A95661" w:rsidRPr="00EF3725" w14:paraId="7C884762" w14:textId="77777777" w:rsidTr="002C2D60">
        <w:trPr>
          <w:trHeight w:val="20"/>
        </w:trPr>
        <w:tc>
          <w:tcPr>
            <w:tcW w:w="1683" w:type="pct"/>
            <w:vAlign w:val="center"/>
          </w:tcPr>
          <w:p w14:paraId="2409CF5A"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B. Materiales y Suministros</w:t>
            </w:r>
          </w:p>
        </w:tc>
        <w:tc>
          <w:tcPr>
            <w:tcW w:w="805" w:type="pct"/>
            <w:vAlign w:val="center"/>
          </w:tcPr>
          <w:p w14:paraId="27646DE3"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$27,970,482.00</w:t>
            </w:r>
          </w:p>
        </w:tc>
        <w:tc>
          <w:tcPr>
            <w:tcW w:w="818" w:type="pct"/>
            <w:vAlign w:val="center"/>
          </w:tcPr>
          <w:p w14:paraId="52D86E29"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$29,424,947.06</w:t>
            </w:r>
          </w:p>
        </w:tc>
        <w:tc>
          <w:tcPr>
            <w:tcW w:w="847" w:type="pct"/>
            <w:vAlign w:val="center"/>
          </w:tcPr>
          <w:p w14:paraId="54070CC9"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$30,955,044.31</w:t>
            </w:r>
          </w:p>
        </w:tc>
        <w:tc>
          <w:tcPr>
            <w:tcW w:w="847" w:type="pct"/>
            <w:vAlign w:val="center"/>
          </w:tcPr>
          <w:p w14:paraId="2D825875"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$32,564,706.62</w:t>
            </w:r>
          </w:p>
        </w:tc>
      </w:tr>
      <w:tr w:rsidR="00A95661" w:rsidRPr="00EF3725" w14:paraId="11624B22" w14:textId="77777777" w:rsidTr="002C2D60">
        <w:trPr>
          <w:trHeight w:val="20"/>
        </w:trPr>
        <w:tc>
          <w:tcPr>
            <w:tcW w:w="1683" w:type="pct"/>
            <w:vAlign w:val="center"/>
          </w:tcPr>
          <w:p w14:paraId="1327745D"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C. Servicios Generales</w:t>
            </w:r>
          </w:p>
        </w:tc>
        <w:tc>
          <w:tcPr>
            <w:tcW w:w="805" w:type="pct"/>
            <w:vAlign w:val="center"/>
          </w:tcPr>
          <w:p w14:paraId="6BA7CDB4"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$13,159,200.00</w:t>
            </w:r>
          </w:p>
        </w:tc>
        <w:tc>
          <w:tcPr>
            <w:tcW w:w="818" w:type="pct"/>
            <w:vAlign w:val="center"/>
          </w:tcPr>
          <w:p w14:paraId="1F8B5BE4"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$13,843,478.40</w:t>
            </w:r>
          </w:p>
        </w:tc>
        <w:tc>
          <w:tcPr>
            <w:tcW w:w="847" w:type="pct"/>
            <w:vAlign w:val="center"/>
          </w:tcPr>
          <w:p w14:paraId="40510A14"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$14,563,339.28</w:t>
            </w:r>
          </w:p>
        </w:tc>
        <w:tc>
          <w:tcPr>
            <w:tcW w:w="847" w:type="pct"/>
            <w:vAlign w:val="center"/>
          </w:tcPr>
          <w:p w14:paraId="7FFC6958"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$15,320,632.92</w:t>
            </w:r>
          </w:p>
        </w:tc>
      </w:tr>
      <w:tr w:rsidR="00A95661" w:rsidRPr="00EF3725" w14:paraId="2D7AA40F" w14:textId="77777777" w:rsidTr="002C2D60">
        <w:trPr>
          <w:trHeight w:val="20"/>
        </w:trPr>
        <w:tc>
          <w:tcPr>
            <w:tcW w:w="1683" w:type="pct"/>
            <w:vAlign w:val="center"/>
          </w:tcPr>
          <w:p w14:paraId="02E91C11"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D. Transferencias, Asignaciones, Subsidios y Otras Ayudas</w:t>
            </w:r>
          </w:p>
        </w:tc>
        <w:tc>
          <w:tcPr>
            <w:tcW w:w="805" w:type="pct"/>
            <w:vAlign w:val="center"/>
          </w:tcPr>
          <w:p w14:paraId="43E65AF1"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$33,818,683.08</w:t>
            </w:r>
          </w:p>
        </w:tc>
        <w:tc>
          <w:tcPr>
            <w:tcW w:w="818" w:type="pct"/>
            <w:vAlign w:val="center"/>
          </w:tcPr>
          <w:p w14:paraId="773BB42E"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$35,577,254.60</w:t>
            </w:r>
          </w:p>
        </w:tc>
        <w:tc>
          <w:tcPr>
            <w:tcW w:w="847" w:type="pct"/>
            <w:vAlign w:val="center"/>
          </w:tcPr>
          <w:p w14:paraId="487C3761"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$37,427,271.84</w:t>
            </w:r>
          </w:p>
        </w:tc>
        <w:tc>
          <w:tcPr>
            <w:tcW w:w="847" w:type="pct"/>
            <w:vAlign w:val="center"/>
          </w:tcPr>
          <w:p w14:paraId="60656904"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$39,373,489.98</w:t>
            </w:r>
          </w:p>
        </w:tc>
      </w:tr>
      <w:tr w:rsidR="00A95661" w:rsidRPr="00EF3725" w14:paraId="1739AFD3" w14:textId="77777777" w:rsidTr="002C2D60">
        <w:trPr>
          <w:trHeight w:val="20"/>
        </w:trPr>
        <w:tc>
          <w:tcPr>
            <w:tcW w:w="1683" w:type="pct"/>
            <w:vAlign w:val="center"/>
          </w:tcPr>
          <w:p w14:paraId="54F4929D"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E. Bienes Muebles, Inmuebles e Intangibles</w:t>
            </w:r>
          </w:p>
        </w:tc>
        <w:tc>
          <w:tcPr>
            <w:tcW w:w="805" w:type="pct"/>
            <w:vAlign w:val="center"/>
          </w:tcPr>
          <w:p w14:paraId="45A96F98"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w:t>
            </w:r>
          </w:p>
        </w:tc>
        <w:tc>
          <w:tcPr>
            <w:tcW w:w="818" w:type="pct"/>
            <w:vAlign w:val="center"/>
          </w:tcPr>
          <w:p w14:paraId="102AFCE7"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w:t>
            </w:r>
          </w:p>
        </w:tc>
        <w:tc>
          <w:tcPr>
            <w:tcW w:w="847" w:type="pct"/>
            <w:vAlign w:val="center"/>
          </w:tcPr>
          <w:p w14:paraId="5C34E5DC"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w:t>
            </w:r>
          </w:p>
        </w:tc>
        <w:tc>
          <w:tcPr>
            <w:tcW w:w="847" w:type="pct"/>
            <w:vAlign w:val="center"/>
          </w:tcPr>
          <w:p w14:paraId="74630EBF"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w:t>
            </w:r>
          </w:p>
        </w:tc>
      </w:tr>
      <w:tr w:rsidR="00A95661" w:rsidRPr="00EF3725" w14:paraId="794B77BF" w14:textId="77777777" w:rsidTr="002C2D60">
        <w:trPr>
          <w:trHeight w:val="20"/>
        </w:trPr>
        <w:tc>
          <w:tcPr>
            <w:tcW w:w="1683" w:type="pct"/>
            <w:vAlign w:val="center"/>
          </w:tcPr>
          <w:p w14:paraId="1B1ADDA3"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F. Inversión Pública</w:t>
            </w:r>
          </w:p>
        </w:tc>
        <w:tc>
          <w:tcPr>
            <w:tcW w:w="805" w:type="pct"/>
            <w:vAlign w:val="center"/>
          </w:tcPr>
          <w:p w14:paraId="70B58197"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$68,498,040.00</w:t>
            </w:r>
          </w:p>
        </w:tc>
        <w:tc>
          <w:tcPr>
            <w:tcW w:w="818" w:type="pct"/>
            <w:vAlign w:val="center"/>
          </w:tcPr>
          <w:p w14:paraId="7E3973B7"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$72,059,938.08</w:t>
            </w:r>
          </w:p>
        </w:tc>
        <w:tc>
          <w:tcPr>
            <w:tcW w:w="847" w:type="pct"/>
            <w:vAlign w:val="center"/>
          </w:tcPr>
          <w:p w14:paraId="7D19290A"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$75,807,054.86</w:t>
            </w:r>
          </w:p>
        </w:tc>
        <w:tc>
          <w:tcPr>
            <w:tcW w:w="847" w:type="pct"/>
            <w:vAlign w:val="center"/>
          </w:tcPr>
          <w:p w14:paraId="494864AF"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$79,749,021.71</w:t>
            </w:r>
          </w:p>
        </w:tc>
      </w:tr>
      <w:tr w:rsidR="00A95661" w:rsidRPr="00EF3725" w14:paraId="49F3E345" w14:textId="77777777" w:rsidTr="002C2D60">
        <w:trPr>
          <w:trHeight w:val="20"/>
        </w:trPr>
        <w:tc>
          <w:tcPr>
            <w:tcW w:w="1683" w:type="pct"/>
            <w:vAlign w:val="center"/>
          </w:tcPr>
          <w:p w14:paraId="5F3DC2FC"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G. Inversiones Financieras y Otras Provisiones</w:t>
            </w:r>
          </w:p>
        </w:tc>
        <w:tc>
          <w:tcPr>
            <w:tcW w:w="805" w:type="pct"/>
            <w:vAlign w:val="center"/>
          </w:tcPr>
          <w:p w14:paraId="5F6E2D43"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w:t>
            </w:r>
          </w:p>
        </w:tc>
        <w:tc>
          <w:tcPr>
            <w:tcW w:w="818" w:type="pct"/>
            <w:vAlign w:val="center"/>
          </w:tcPr>
          <w:p w14:paraId="20CB5CE0"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w:t>
            </w:r>
          </w:p>
        </w:tc>
        <w:tc>
          <w:tcPr>
            <w:tcW w:w="847" w:type="pct"/>
            <w:vAlign w:val="center"/>
          </w:tcPr>
          <w:p w14:paraId="34B6C8AE"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 xml:space="preserve">$ </w:t>
            </w:r>
          </w:p>
        </w:tc>
        <w:tc>
          <w:tcPr>
            <w:tcW w:w="847" w:type="pct"/>
            <w:vAlign w:val="center"/>
          </w:tcPr>
          <w:p w14:paraId="633D83BD" w14:textId="77777777" w:rsidR="00A95661" w:rsidRPr="00EF3725" w:rsidRDefault="00A95661" w:rsidP="002C2D60">
            <w:pPr>
              <w:spacing w:after="0" w:line="240" w:lineRule="auto"/>
              <w:jc w:val="both"/>
              <w:rPr>
                <w:rFonts w:ascii="Arial" w:eastAsia="Arial" w:hAnsi="Arial" w:cs="Arial"/>
                <w:color w:val="000000"/>
                <w:sz w:val="20"/>
                <w:szCs w:val="20"/>
              </w:rPr>
            </w:pPr>
            <w:r w:rsidRPr="00EF3725">
              <w:rPr>
                <w:rFonts w:ascii="Arial" w:eastAsia="Arial" w:hAnsi="Arial" w:cs="Arial"/>
                <w:color w:val="000000"/>
                <w:sz w:val="20"/>
                <w:szCs w:val="20"/>
              </w:rPr>
              <w:t>$</w:t>
            </w:r>
          </w:p>
        </w:tc>
      </w:tr>
      <w:tr w:rsidR="00A95661" w:rsidRPr="00EF3725" w14:paraId="5F57613C" w14:textId="77777777" w:rsidTr="002C2D60">
        <w:trPr>
          <w:trHeight w:val="20"/>
        </w:trPr>
        <w:tc>
          <w:tcPr>
            <w:tcW w:w="1683" w:type="pct"/>
            <w:vAlign w:val="center"/>
          </w:tcPr>
          <w:p w14:paraId="2C62A057" w14:textId="77777777" w:rsidR="00A95661" w:rsidRPr="00EF3725" w:rsidRDefault="00A95661" w:rsidP="002C2D60">
            <w:pPr>
              <w:spacing w:after="0" w:line="240" w:lineRule="auto"/>
              <w:jc w:val="both"/>
              <w:rPr>
                <w:rFonts w:ascii="Arial" w:eastAsia="Aptos" w:hAnsi="Arial" w:cs="Arial"/>
                <w:color w:val="000000"/>
                <w:sz w:val="20"/>
                <w:szCs w:val="20"/>
              </w:rPr>
            </w:pPr>
            <w:r w:rsidRPr="00EF3725">
              <w:rPr>
                <w:rFonts w:ascii="Arial" w:eastAsia="Aptos" w:hAnsi="Arial" w:cs="Arial"/>
                <w:color w:val="000000"/>
                <w:sz w:val="20"/>
                <w:szCs w:val="20"/>
              </w:rPr>
              <w:t>H. Participaciones y Aportaciones</w:t>
            </w:r>
          </w:p>
        </w:tc>
        <w:tc>
          <w:tcPr>
            <w:tcW w:w="805" w:type="pct"/>
            <w:vAlign w:val="center"/>
          </w:tcPr>
          <w:p w14:paraId="5EADEE03" w14:textId="77777777" w:rsidR="00A95661" w:rsidRPr="00EF3725" w:rsidRDefault="00A95661" w:rsidP="002C2D60">
            <w:pPr>
              <w:spacing w:after="0" w:line="240" w:lineRule="auto"/>
              <w:jc w:val="both"/>
              <w:rPr>
                <w:rFonts w:ascii="Arial" w:eastAsia="Aptos" w:hAnsi="Arial" w:cs="Arial"/>
                <w:color w:val="000000"/>
                <w:sz w:val="20"/>
                <w:szCs w:val="20"/>
              </w:rPr>
            </w:pPr>
            <w:r w:rsidRPr="00EF3725">
              <w:rPr>
                <w:rFonts w:ascii="Arial" w:eastAsia="Aptos" w:hAnsi="Arial" w:cs="Arial"/>
                <w:color w:val="000000"/>
                <w:sz w:val="20"/>
                <w:szCs w:val="20"/>
              </w:rPr>
              <w:t xml:space="preserve">$ </w:t>
            </w:r>
          </w:p>
        </w:tc>
        <w:tc>
          <w:tcPr>
            <w:tcW w:w="818" w:type="pct"/>
            <w:vAlign w:val="center"/>
          </w:tcPr>
          <w:p w14:paraId="5190E313" w14:textId="77777777" w:rsidR="00A95661" w:rsidRPr="00EF3725" w:rsidRDefault="00A95661" w:rsidP="002C2D60">
            <w:pPr>
              <w:spacing w:after="0" w:line="240" w:lineRule="auto"/>
              <w:jc w:val="both"/>
              <w:rPr>
                <w:rFonts w:ascii="Arial" w:eastAsia="Aptos" w:hAnsi="Arial" w:cs="Arial"/>
                <w:color w:val="000000"/>
                <w:sz w:val="20"/>
                <w:szCs w:val="20"/>
              </w:rPr>
            </w:pPr>
            <w:r w:rsidRPr="00EF3725">
              <w:rPr>
                <w:rFonts w:ascii="Arial" w:eastAsia="Aptos" w:hAnsi="Arial" w:cs="Arial"/>
                <w:color w:val="000000"/>
                <w:sz w:val="20"/>
                <w:szCs w:val="20"/>
              </w:rPr>
              <w:t>$</w:t>
            </w:r>
          </w:p>
        </w:tc>
        <w:tc>
          <w:tcPr>
            <w:tcW w:w="847" w:type="pct"/>
            <w:vAlign w:val="center"/>
          </w:tcPr>
          <w:p w14:paraId="3E641EA7" w14:textId="77777777" w:rsidR="00A95661" w:rsidRPr="00EF3725" w:rsidRDefault="00A95661" w:rsidP="002C2D60">
            <w:pPr>
              <w:spacing w:after="0" w:line="240" w:lineRule="auto"/>
              <w:jc w:val="both"/>
              <w:rPr>
                <w:rFonts w:ascii="Arial" w:eastAsia="Aptos" w:hAnsi="Arial" w:cs="Arial"/>
                <w:color w:val="000000"/>
                <w:sz w:val="20"/>
                <w:szCs w:val="20"/>
              </w:rPr>
            </w:pPr>
            <w:r w:rsidRPr="00EF3725">
              <w:rPr>
                <w:rFonts w:ascii="Arial" w:eastAsia="Aptos" w:hAnsi="Arial" w:cs="Arial"/>
                <w:color w:val="000000"/>
                <w:sz w:val="20"/>
                <w:szCs w:val="20"/>
              </w:rPr>
              <w:t>$</w:t>
            </w:r>
          </w:p>
        </w:tc>
        <w:tc>
          <w:tcPr>
            <w:tcW w:w="847" w:type="pct"/>
            <w:vAlign w:val="center"/>
          </w:tcPr>
          <w:p w14:paraId="21F8C2D6" w14:textId="77777777" w:rsidR="00A95661" w:rsidRPr="00EF3725" w:rsidRDefault="00A95661" w:rsidP="002C2D60">
            <w:pPr>
              <w:spacing w:after="0" w:line="240" w:lineRule="auto"/>
              <w:jc w:val="both"/>
              <w:rPr>
                <w:rFonts w:ascii="Arial" w:eastAsia="Aptos" w:hAnsi="Arial" w:cs="Arial"/>
                <w:color w:val="000000"/>
                <w:sz w:val="20"/>
                <w:szCs w:val="20"/>
              </w:rPr>
            </w:pPr>
            <w:r w:rsidRPr="00EF3725">
              <w:rPr>
                <w:rFonts w:ascii="Arial" w:eastAsia="Aptos" w:hAnsi="Arial" w:cs="Arial"/>
                <w:color w:val="000000"/>
                <w:sz w:val="20"/>
                <w:szCs w:val="20"/>
              </w:rPr>
              <w:t>$</w:t>
            </w:r>
          </w:p>
        </w:tc>
      </w:tr>
      <w:tr w:rsidR="00A95661" w:rsidRPr="00EF3725" w14:paraId="7A2A2E7D" w14:textId="77777777" w:rsidTr="002C2D60">
        <w:trPr>
          <w:trHeight w:val="20"/>
        </w:trPr>
        <w:tc>
          <w:tcPr>
            <w:tcW w:w="1683" w:type="pct"/>
            <w:vAlign w:val="center"/>
          </w:tcPr>
          <w:p w14:paraId="363A1E4D" w14:textId="77777777" w:rsidR="00A95661" w:rsidRPr="00EF3725" w:rsidRDefault="00A95661" w:rsidP="002C2D60">
            <w:pPr>
              <w:spacing w:after="0" w:line="240" w:lineRule="auto"/>
              <w:jc w:val="both"/>
              <w:rPr>
                <w:rFonts w:ascii="Arial" w:eastAsia="Aptos" w:hAnsi="Arial" w:cs="Arial"/>
                <w:color w:val="000000"/>
                <w:sz w:val="20"/>
                <w:szCs w:val="20"/>
              </w:rPr>
            </w:pPr>
            <w:r w:rsidRPr="00EF3725">
              <w:rPr>
                <w:rFonts w:ascii="Arial" w:eastAsia="Aptos" w:hAnsi="Arial" w:cs="Arial"/>
                <w:color w:val="000000"/>
                <w:sz w:val="20"/>
                <w:szCs w:val="20"/>
              </w:rPr>
              <w:t>I. Deuda Pública</w:t>
            </w:r>
          </w:p>
        </w:tc>
        <w:tc>
          <w:tcPr>
            <w:tcW w:w="805" w:type="pct"/>
            <w:vAlign w:val="center"/>
          </w:tcPr>
          <w:p w14:paraId="6EA95233" w14:textId="77777777" w:rsidR="00A95661" w:rsidRPr="00EF3725" w:rsidRDefault="00A95661" w:rsidP="002C2D60">
            <w:pPr>
              <w:spacing w:after="0" w:line="240" w:lineRule="auto"/>
              <w:jc w:val="both"/>
              <w:rPr>
                <w:rFonts w:ascii="Arial" w:eastAsia="Aptos" w:hAnsi="Arial" w:cs="Arial"/>
                <w:color w:val="000000"/>
                <w:sz w:val="20"/>
                <w:szCs w:val="20"/>
              </w:rPr>
            </w:pPr>
            <w:r w:rsidRPr="00EF3725">
              <w:rPr>
                <w:rFonts w:ascii="Arial" w:eastAsia="Aptos" w:hAnsi="Arial" w:cs="Arial"/>
                <w:color w:val="000000"/>
                <w:sz w:val="20"/>
                <w:szCs w:val="20"/>
              </w:rPr>
              <w:t>$</w:t>
            </w:r>
          </w:p>
        </w:tc>
        <w:tc>
          <w:tcPr>
            <w:tcW w:w="818" w:type="pct"/>
            <w:vAlign w:val="center"/>
          </w:tcPr>
          <w:p w14:paraId="70C373BF" w14:textId="77777777" w:rsidR="00A95661" w:rsidRPr="00EF3725" w:rsidRDefault="00A95661" w:rsidP="002C2D60">
            <w:pPr>
              <w:spacing w:after="0" w:line="240" w:lineRule="auto"/>
              <w:jc w:val="both"/>
              <w:rPr>
                <w:rFonts w:ascii="Arial" w:eastAsia="Aptos" w:hAnsi="Arial" w:cs="Arial"/>
                <w:color w:val="000000"/>
                <w:sz w:val="20"/>
                <w:szCs w:val="20"/>
              </w:rPr>
            </w:pPr>
            <w:r w:rsidRPr="00EF3725">
              <w:rPr>
                <w:rFonts w:ascii="Arial" w:eastAsia="Aptos" w:hAnsi="Arial" w:cs="Arial"/>
                <w:color w:val="000000"/>
                <w:sz w:val="20"/>
                <w:szCs w:val="20"/>
              </w:rPr>
              <w:t>$</w:t>
            </w:r>
          </w:p>
        </w:tc>
        <w:tc>
          <w:tcPr>
            <w:tcW w:w="847" w:type="pct"/>
            <w:vAlign w:val="center"/>
          </w:tcPr>
          <w:p w14:paraId="153C6518" w14:textId="77777777" w:rsidR="00A95661" w:rsidRPr="00EF3725" w:rsidRDefault="00A95661" w:rsidP="002C2D60">
            <w:pPr>
              <w:spacing w:after="0" w:line="240" w:lineRule="auto"/>
              <w:jc w:val="both"/>
              <w:rPr>
                <w:rFonts w:ascii="Arial" w:eastAsia="Aptos" w:hAnsi="Arial" w:cs="Arial"/>
                <w:color w:val="000000"/>
                <w:sz w:val="20"/>
                <w:szCs w:val="20"/>
              </w:rPr>
            </w:pPr>
            <w:r w:rsidRPr="00EF3725">
              <w:rPr>
                <w:rFonts w:ascii="Arial" w:eastAsia="Aptos" w:hAnsi="Arial" w:cs="Arial"/>
                <w:color w:val="000000"/>
                <w:sz w:val="20"/>
                <w:szCs w:val="20"/>
              </w:rPr>
              <w:t>$-</w:t>
            </w:r>
          </w:p>
        </w:tc>
        <w:tc>
          <w:tcPr>
            <w:tcW w:w="847" w:type="pct"/>
            <w:vAlign w:val="center"/>
          </w:tcPr>
          <w:p w14:paraId="48FF0330" w14:textId="77777777" w:rsidR="00A95661" w:rsidRPr="00EF3725" w:rsidRDefault="00A95661" w:rsidP="002C2D60">
            <w:pPr>
              <w:spacing w:after="0" w:line="240" w:lineRule="auto"/>
              <w:jc w:val="both"/>
              <w:rPr>
                <w:rFonts w:ascii="Arial" w:eastAsia="Aptos" w:hAnsi="Arial" w:cs="Arial"/>
                <w:color w:val="000000"/>
                <w:sz w:val="20"/>
                <w:szCs w:val="20"/>
              </w:rPr>
            </w:pPr>
            <w:r w:rsidRPr="00EF3725">
              <w:rPr>
                <w:rFonts w:ascii="Arial" w:eastAsia="Aptos" w:hAnsi="Arial" w:cs="Arial"/>
                <w:color w:val="000000"/>
                <w:sz w:val="20"/>
                <w:szCs w:val="20"/>
              </w:rPr>
              <w:t>$</w:t>
            </w:r>
          </w:p>
        </w:tc>
      </w:tr>
      <w:tr w:rsidR="00A95661" w:rsidRPr="00EF3725" w14:paraId="1D8441BA" w14:textId="77777777" w:rsidTr="002C2D60">
        <w:trPr>
          <w:trHeight w:val="20"/>
        </w:trPr>
        <w:tc>
          <w:tcPr>
            <w:tcW w:w="1683" w:type="pct"/>
            <w:vAlign w:val="center"/>
          </w:tcPr>
          <w:p w14:paraId="3F465A63" w14:textId="77777777" w:rsidR="00A95661" w:rsidRPr="00EF3725" w:rsidRDefault="00A95661" w:rsidP="002C2D60">
            <w:pPr>
              <w:spacing w:after="0" w:line="240" w:lineRule="auto"/>
              <w:jc w:val="both"/>
              <w:rPr>
                <w:rFonts w:ascii="Arial" w:eastAsia="Aptos" w:hAnsi="Arial" w:cs="Arial"/>
                <w:color w:val="000000"/>
                <w:sz w:val="20"/>
                <w:szCs w:val="20"/>
              </w:rPr>
            </w:pPr>
            <w:r w:rsidRPr="00EF3725">
              <w:rPr>
                <w:rFonts w:ascii="Arial" w:eastAsia="Aptos" w:hAnsi="Arial" w:cs="Arial"/>
                <w:color w:val="000000"/>
                <w:sz w:val="20"/>
                <w:szCs w:val="20"/>
              </w:rPr>
              <w:t>3. Total de Egresos Proyectados (3 = 1 + 2)</w:t>
            </w:r>
          </w:p>
        </w:tc>
        <w:tc>
          <w:tcPr>
            <w:tcW w:w="805" w:type="pct"/>
            <w:vAlign w:val="center"/>
          </w:tcPr>
          <w:p w14:paraId="09064DE0" w14:textId="77777777" w:rsidR="00A95661" w:rsidRPr="00EF3725" w:rsidRDefault="00A95661" w:rsidP="002C2D60">
            <w:pPr>
              <w:spacing w:after="0" w:line="240" w:lineRule="auto"/>
              <w:jc w:val="both"/>
              <w:rPr>
                <w:rFonts w:ascii="Arial" w:eastAsia="Aptos" w:hAnsi="Arial" w:cs="Arial"/>
                <w:color w:val="000000"/>
                <w:sz w:val="20"/>
                <w:szCs w:val="20"/>
              </w:rPr>
            </w:pPr>
            <w:r w:rsidRPr="00EF3725">
              <w:rPr>
                <w:rFonts w:ascii="Arial" w:eastAsia="Aptos" w:hAnsi="Arial" w:cs="Arial"/>
                <w:color w:val="000000"/>
                <w:sz w:val="20"/>
                <w:szCs w:val="20"/>
              </w:rPr>
              <w:t>$661,800,000.00</w:t>
            </w:r>
          </w:p>
        </w:tc>
        <w:tc>
          <w:tcPr>
            <w:tcW w:w="818" w:type="pct"/>
            <w:vAlign w:val="center"/>
          </w:tcPr>
          <w:p w14:paraId="51E64FE8" w14:textId="77777777" w:rsidR="00A95661" w:rsidRPr="00EF3725" w:rsidRDefault="00A95661" w:rsidP="002C2D60">
            <w:pPr>
              <w:spacing w:after="0" w:line="240" w:lineRule="auto"/>
              <w:jc w:val="both"/>
              <w:rPr>
                <w:rFonts w:ascii="Arial" w:eastAsia="Aptos" w:hAnsi="Arial" w:cs="Arial"/>
                <w:color w:val="000000"/>
                <w:sz w:val="20"/>
                <w:szCs w:val="20"/>
              </w:rPr>
            </w:pPr>
            <w:r w:rsidRPr="00EF3725">
              <w:rPr>
                <w:rFonts w:ascii="Arial" w:eastAsia="Aptos" w:hAnsi="Arial" w:cs="Arial"/>
                <w:color w:val="000000"/>
                <w:sz w:val="20"/>
                <w:szCs w:val="20"/>
              </w:rPr>
              <w:t>$696,213,600.00</w:t>
            </w:r>
          </w:p>
        </w:tc>
        <w:tc>
          <w:tcPr>
            <w:tcW w:w="847" w:type="pct"/>
            <w:vAlign w:val="center"/>
          </w:tcPr>
          <w:p w14:paraId="0B9466B4" w14:textId="77777777" w:rsidR="00A95661" w:rsidRPr="00EF3725" w:rsidRDefault="00A95661" w:rsidP="002C2D60">
            <w:pPr>
              <w:spacing w:after="0" w:line="240" w:lineRule="auto"/>
              <w:jc w:val="both"/>
              <w:rPr>
                <w:rFonts w:ascii="Arial" w:eastAsia="Aptos" w:hAnsi="Arial" w:cs="Arial"/>
                <w:color w:val="000000"/>
                <w:sz w:val="20"/>
                <w:szCs w:val="20"/>
              </w:rPr>
            </w:pPr>
            <w:r w:rsidRPr="00EF3725">
              <w:rPr>
                <w:rFonts w:ascii="Arial" w:eastAsia="Aptos" w:hAnsi="Arial" w:cs="Arial"/>
                <w:color w:val="000000"/>
                <w:sz w:val="20"/>
                <w:szCs w:val="20"/>
              </w:rPr>
              <w:t>$732,416,707.19</w:t>
            </w:r>
          </w:p>
        </w:tc>
        <w:tc>
          <w:tcPr>
            <w:tcW w:w="847" w:type="pct"/>
            <w:vAlign w:val="center"/>
          </w:tcPr>
          <w:p w14:paraId="5734BEB0" w14:textId="77777777" w:rsidR="00A95661" w:rsidRPr="00EF3725" w:rsidRDefault="00A95661" w:rsidP="002C2D60">
            <w:pPr>
              <w:spacing w:after="0" w:line="240" w:lineRule="auto"/>
              <w:jc w:val="both"/>
              <w:rPr>
                <w:rFonts w:ascii="Arial" w:eastAsia="Aptos" w:hAnsi="Arial" w:cs="Arial"/>
                <w:color w:val="000000"/>
                <w:sz w:val="20"/>
                <w:szCs w:val="20"/>
              </w:rPr>
            </w:pPr>
            <w:r w:rsidRPr="00EF3725">
              <w:rPr>
                <w:rFonts w:ascii="Arial" w:eastAsia="Aptos" w:hAnsi="Arial" w:cs="Arial"/>
                <w:color w:val="000000"/>
                <w:sz w:val="20"/>
                <w:szCs w:val="20"/>
              </w:rPr>
              <w:t>$770,502,376.00</w:t>
            </w:r>
          </w:p>
        </w:tc>
      </w:tr>
    </w:tbl>
    <w:p w14:paraId="75DA4399" w14:textId="77777777" w:rsidR="00A95661" w:rsidRPr="00EF3725" w:rsidRDefault="00A95661" w:rsidP="00A95661">
      <w:pPr>
        <w:widowControl w:val="0"/>
        <w:spacing w:after="0" w:line="240" w:lineRule="auto"/>
        <w:jc w:val="both"/>
        <w:rPr>
          <w:rFonts w:ascii="Arial" w:eastAsia="Soberana Sans" w:hAnsi="Arial" w:cs="Arial"/>
          <w:color w:val="000000"/>
          <w:sz w:val="24"/>
          <w:szCs w:val="24"/>
        </w:rPr>
      </w:pPr>
    </w:p>
    <w:p w14:paraId="51604C47" w14:textId="77777777" w:rsidR="00A95661" w:rsidRPr="00EF3725" w:rsidRDefault="00A95661" w:rsidP="00A95661">
      <w:pPr>
        <w:spacing w:after="0" w:line="240" w:lineRule="auto"/>
        <w:jc w:val="center"/>
        <w:rPr>
          <w:rFonts w:ascii="Arial" w:eastAsia="Century Gothic" w:hAnsi="Arial" w:cs="Arial"/>
          <w:b/>
          <w:bCs/>
          <w:sz w:val="24"/>
          <w:szCs w:val="24"/>
        </w:rPr>
      </w:pPr>
      <w:r w:rsidRPr="00EF3725">
        <w:rPr>
          <w:rFonts w:ascii="Arial" w:eastAsia="Century Gothic" w:hAnsi="Arial" w:cs="Arial"/>
          <w:b/>
          <w:bCs/>
          <w:sz w:val="24"/>
          <w:szCs w:val="24"/>
        </w:rPr>
        <w:t>Lic. Eder Alonso Gutiérrez</w:t>
      </w:r>
    </w:p>
    <w:p w14:paraId="765B17D5" w14:textId="77777777" w:rsidR="00A95661" w:rsidRPr="00EF3725" w:rsidRDefault="00A95661" w:rsidP="00A95661">
      <w:pPr>
        <w:spacing w:after="0" w:line="240" w:lineRule="auto"/>
        <w:jc w:val="center"/>
        <w:rPr>
          <w:rFonts w:ascii="Arial" w:eastAsia="Century Gothic" w:hAnsi="Arial" w:cs="Arial"/>
          <w:b/>
          <w:bCs/>
          <w:sz w:val="24"/>
          <w:szCs w:val="24"/>
        </w:rPr>
      </w:pPr>
      <w:r w:rsidRPr="00EF3725">
        <w:rPr>
          <w:rFonts w:ascii="Arial" w:eastAsia="Century Gothic" w:hAnsi="Arial" w:cs="Arial"/>
          <w:b/>
          <w:bCs/>
          <w:sz w:val="24"/>
          <w:szCs w:val="24"/>
        </w:rPr>
        <w:t>Presidente Municipal Constitucional de Yautepec, Morelos.</w:t>
      </w:r>
    </w:p>
    <w:p w14:paraId="1FAE30A1" w14:textId="77777777" w:rsidR="00A95661" w:rsidRPr="00EF3725" w:rsidRDefault="00A95661" w:rsidP="00A95661">
      <w:pPr>
        <w:spacing w:after="0" w:line="240" w:lineRule="auto"/>
        <w:jc w:val="center"/>
        <w:rPr>
          <w:rFonts w:ascii="Arial" w:eastAsia="Century Gothic" w:hAnsi="Arial" w:cs="Arial"/>
          <w:b/>
          <w:bCs/>
          <w:sz w:val="24"/>
          <w:szCs w:val="24"/>
        </w:rPr>
      </w:pPr>
      <w:r w:rsidRPr="00EF3725">
        <w:rPr>
          <w:rFonts w:ascii="Arial" w:eastAsia="Century Gothic" w:hAnsi="Arial" w:cs="Arial"/>
          <w:b/>
          <w:bCs/>
          <w:sz w:val="24"/>
          <w:szCs w:val="24"/>
        </w:rPr>
        <w:t>Titular de las Comisiones de Seguridad Pública y Tránsito Municipal;</w:t>
      </w:r>
    </w:p>
    <w:p w14:paraId="788C59D7" w14:textId="77777777" w:rsidR="00A95661" w:rsidRPr="00EF3725" w:rsidRDefault="00A95661" w:rsidP="00A95661">
      <w:pPr>
        <w:spacing w:after="0" w:line="240" w:lineRule="auto"/>
        <w:jc w:val="center"/>
        <w:rPr>
          <w:rFonts w:ascii="Arial" w:eastAsia="Century Gothic" w:hAnsi="Arial" w:cs="Arial"/>
          <w:b/>
          <w:bCs/>
          <w:sz w:val="24"/>
          <w:szCs w:val="24"/>
        </w:rPr>
      </w:pPr>
      <w:r w:rsidRPr="00EF3725">
        <w:rPr>
          <w:rFonts w:ascii="Arial" w:eastAsia="Century Gothic" w:hAnsi="Arial" w:cs="Arial"/>
          <w:b/>
          <w:bCs/>
          <w:sz w:val="24"/>
          <w:szCs w:val="24"/>
        </w:rPr>
        <w:t xml:space="preserve">Transparencia y Protección de Datos Personales, Rendición de Cuentas, </w:t>
      </w:r>
    </w:p>
    <w:p w14:paraId="3B5F86A4" w14:textId="77777777" w:rsidR="00A95661" w:rsidRPr="00EF3725" w:rsidRDefault="00A95661" w:rsidP="00A95661">
      <w:pPr>
        <w:spacing w:after="0" w:line="240" w:lineRule="auto"/>
        <w:jc w:val="center"/>
        <w:rPr>
          <w:rFonts w:ascii="Arial" w:eastAsia="Century Gothic" w:hAnsi="Arial" w:cs="Arial"/>
          <w:b/>
          <w:bCs/>
          <w:sz w:val="24"/>
          <w:szCs w:val="24"/>
        </w:rPr>
      </w:pPr>
      <w:r w:rsidRPr="00EF3725">
        <w:rPr>
          <w:rFonts w:ascii="Arial" w:eastAsia="Century Gothic" w:hAnsi="Arial" w:cs="Arial"/>
          <w:b/>
          <w:bCs/>
          <w:sz w:val="24"/>
          <w:szCs w:val="24"/>
        </w:rPr>
        <w:lastRenderedPageBreak/>
        <w:t>Combate a la Corrupción y Archivos; y Gobernación y Reglamentos</w:t>
      </w:r>
    </w:p>
    <w:p w14:paraId="5ABD0D08" w14:textId="77777777" w:rsidR="00A95661" w:rsidRPr="00EF3725" w:rsidRDefault="00A95661" w:rsidP="00A95661">
      <w:pPr>
        <w:spacing w:after="0" w:line="240" w:lineRule="auto"/>
        <w:jc w:val="center"/>
        <w:rPr>
          <w:rFonts w:ascii="Arial" w:hAnsi="Arial" w:cs="Arial"/>
          <w:b/>
          <w:bCs/>
          <w:sz w:val="24"/>
          <w:szCs w:val="24"/>
        </w:rPr>
      </w:pPr>
      <w:proofErr w:type="spellStart"/>
      <w:r w:rsidRPr="00EF3725">
        <w:rPr>
          <w:rFonts w:ascii="Arial" w:hAnsi="Arial" w:cs="Arial"/>
          <w:b/>
          <w:bCs/>
          <w:sz w:val="24"/>
          <w:szCs w:val="24"/>
        </w:rPr>
        <w:t>Profr</w:t>
      </w:r>
      <w:proofErr w:type="spellEnd"/>
      <w:r w:rsidRPr="00EF3725">
        <w:rPr>
          <w:rFonts w:ascii="Arial" w:hAnsi="Arial" w:cs="Arial"/>
          <w:b/>
          <w:bCs/>
          <w:sz w:val="24"/>
          <w:szCs w:val="24"/>
        </w:rPr>
        <w:t>. Cesar Torres González</w:t>
      </w:r>
    </w:p>
    <w:p w14:paraId="21A9C260" w14:textId="77777777" w:rsidR="00A95661" w:rsidRPr="00EF3725" w:rsidRDefault="00A95661" w:rsidP="00A95661">
      <w:pPr>
        <w:spacing w:after="0" w:line="240" w:lineRule="auto"/>
        <w:jc w:val="center"/>
        <w:rPr>
          <w:rFonts w:ascii="Arial" w:hAnsi="Arial" w:cs="Arial"/>
          <w:b/>
          <w:bCs/>
          <w:sz w:val="24"/>
          <w:szCs w:val="24"/>
        </w:rPr>
      </w:pPr>
      <w:r w:rsidRPr="00EF3725">
        <w:rPr>
          <w:rFonts w:ascii="Arial" w:hAnsi="Arial" w:cs="Arial"/>
          <w:b/>
          <w:bCs/>
          <w:sz w:val="24"/>
          <w:szCs w:val="24"/>
        </w:rPr>
        <w:t>Secretario Municipal</w:t>
      </w:r>
    </w:p>
    <w:p w14:paraId="0892A7E2" w14:textId="77777777" w:rsidR="00A95661" w:rsidRPr="00EF3725" w:rsidRDefault="00A95661" w:rsidP="00A95661">
      <w:pPr>
        <w:spacing w:after="0" w:line="240" w:lineRule="auto"/>
        <w:jc w:val="center"/>
        <w:rPr>
          <w:rFonts w:ascii="Arial" w:hAnsi="Arial" w:cs="Arial"/>
          <w:b/>
          <w:bCs/>
          <w:sz w:val="24"/>
          <w:szCs w:val="24"/>
        </w:rPr>
      </w:pPr>
      <w:r w:rsidRPr="00EF3725">
        <w:rPr>
          <w:rFonts w:ascii="Arial" w:hAnsi="Arial" w:cs="Arial"/>
          <w:b/>
          <w:bCs/>
          <w:sz w:val="24"/>
          <w:szCs w:val="24"/>
        </w:rPr>
        <w:t>Del H. Ayuntamiento de Yautepec, Morelos</w:t>
      </w:r>
    </w:p>
    <w:p w14:paraId="7D3F35C1" w14:textId="77777777" w:rsidR="00A95661" w:rsidRPr="00EF3725" w:rsidRDefault="00A95661" w:rsidP="00A95661">
      <w:pPr>
        <w:widowControl w:val="0"/>
        <w:spacing w:after="0" w:line="240" w:lineRule="auto"/>
        <w:jc w:val="center"/>
        <w:rPr>
          <w:rFonts w:ascii="Arial" w:eastAsia="Soberana Sans" w:hAnsi="Arial" w:cs="Arial"/>
          <w:b/>
          <w:bCs/>
          <w:color w:val="000000"/>
          <w:sz w:val="24"/>
          <w:szCs w:val="24"/>
        </w:rPr>
      </w:pPr>
      <w:r w:rsidRPr="00EF3725">
        <w:rPr>
          <w:rFonts w:ascii="Arial" w:hAnsi="Arial" w:cs="Arial"/>
          <w:b/>
          <w:bCs/>
          <w:sz w:val="24"/>
          <w:szCs w:val="24"/>
        </w:rPr>
        <w:t>Rúbricas.</w:t>
      </w:r>
    </w:p>
    <w:sectPr w:rsidR="00A95661" w:rsidRPr="00EF3725" w:rsidSect="00195B4F">
      <w:headerReference w:type="default" r:id="rId27"/>
      <w:footerReference w:type="default" r:id="rId28"/>
      <w:headerReference w:type="first" r:id="rId29"/>
      <w:footerReference w:type="first" r:id="rId30"/>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23BF3" w14:textId="77777777" w:rsidR="00F86235" w:rsidRDefault="00F86235" w:rsidP="00BA5C18">
      <w:pPr>
        <w:spacing w:after="0" w:line="240" w:lineRule="auto"/>
      </w:pPr>
      <w:r>
        <w:separator/>
      </w:r>
    </w:p>
  </w:endnote>
  <w:endnote w:type="continuationSeparator" w:id="0">
    <w:p w14:paraId="68428B78" w14:textId="77777777" w:rsidR="00F86235" w:rsidRDefault="00F86235"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Arial MT">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 w:name="Soberana Sans">
    <w:altName w:val="Times New Roman"/>
    <w:panose1 w:val="00000000000000000000"/>
    <w:charset w:val="00"/>
    <w:family w:val="modern"/>
    <w:notTrueType/>
    <w:pitch w:val="variable"/>
    <w:sig w:usb0="00000003" w:usb1="4000204B"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7655" w:type="dxa"/>
      <w:tblInd w:w="-851" w:type="dxa"/>
      <w:tblLook w:val="04A0" w:firstRow="1" w:lastRow="0" w:firstColumn="1" w:lastColumn="0" w:noHBand="0" w:noVBand="1"/>
    </w:tblPr>
    <w:tblGrid>
      <w:gridCol w:w="2242"/>
      <w:gridCol w:w="5413"/>
    </w:tblGrid>
    <w:tr w:rsidR="00A95661" w:rsidRPr="00BA5C18" w14:paraId="6AB019B8" w14:textId="77777777" w:rsidTr="00A95661">
      <w:trPr>
        <w:trHeight w:val="154"/>
      </w:trPr>
      <w:tc>
        <w:tcPr>
          <w:tcW w:w="2242" w:type="dxa"/>
        </w:tcPr>
        <w:p w14:paraId="0BB6A88F" w14:textId="77777777" w:rsidR="00A95661" w:rsidRDefault="00A95661" w:rsidP="00A95661">
          <w:pPr>
            <w:pStyle w:val="Piedepgina"/>
            <w:rPr>
              <w:rFonts w:ascii="Arial" w:hAnsi="Arial" w:cs="Arial"/>
              <w:sz w:val="16"/>
              <w:szCs w:val="16"/>
            </w:rPr>
          </w:pPr>
          <w:r>
            <w:rPr>
              <w:rFonts w:ascii="Arial" w:hAnsi="Arial" w:cs="Arial"/>
              <w:sz w:val="16"/>
              <w:szCs w:val="16"/>
            </w:rPr>
            <w:t>Aprobación</w:t>
          </w:r>
        </w:p>
      </w:tc>
      <w:tc>
        <w:tcPr>
          <w:tcW w:w="5413" w:type="dxa"/>
        </w:tcPr>
        <w:p w14:paraId="5A4D2189" w14:textId="4FE7F539" w:rsidR="00A95661" w:rsidRDefault="00A95661" w:rsidP="00A95661">
          <w:pPr>
            <w:pStyle w:val="Piedepgina"/>
            <w:rPr>
              <w:rFonts w:ascii="Arial" w:hAnsi="Arial" w:cs="Arial"/>
              <w:sz w:val="16"/>
              <w:szCs w:val="16"/>
            </w:rPr>
          </w:pPr>
          <w:r>
            <w:rPr>
              <w:rFonts w:ascii="Arial" w:hAnsi="Arial" w:cs="Arial"/>
              <w:sz w:val="16"/>
              <w:szCs w:val="16"/>
            </w:rPr>
            <w:t>2026/03/19</w:t>
          </w:r>
        </w:p>
      </w:tc>
    </w:tr>
    <w:tr w:rsidR="00A95661" w:rsidRPr="00BA5C18" w14:paraId="75735117" w14:textId="77777777" w:rsidTr="00A95661">
      <w:trPr>
        <w:trHeight w:val="154"/>
      </w:trPr>
      <w:tc>
        <w:tcPr>
          <w:tcW w:w="2242" w:type="dxa"/>
        </w:tcPr>
        <w:p w14:paraId="00D787FB" w14:textId="77777777" w:rsidR="00A95661" w:rsidRPr="00BA5C18" w:rsidRDefault="00A95661" w:rsidP="00A95661">
          <w:pPr>
            <w:pStyle w:val="Piedepgina"/>
            <w:rPr>
              <w:rFonts w:ascii="Arial" w:hAnsi="Arial" w:cs="Arial"/>
              <w:sz w:val="16"/>
              <w:szCs w:val="16"/>
            </w:rPr>
          </w:pPr>
          <w:r>
            <w:rPr>
              <w:rFonts w:ascii="Arial" w:hAnsi="Arial" w:cs="Arial"/>
              <w:sz w:val="16"/>
              <w:szCs w:val="16"/>
            </w:rPr>
            <w:t>Publicación</w:t>
          </w:r>
        </w:p>
      </w:tc>
      <w:tc>
        <w:tcPr>
          <w:tcW w:w="5413" w:type="dxa"/>
        </w:tcPr>
        <w:p w14:paraId="6328C63C" w14:textId="10B760AE" w:rsidR="00A95661" w:rsidRDefault="00A95661" w:rsidP="00A95661">
          <w:pPr>
            <w:pStyle w:val="Piedepgina"/>
            <w:rPr>
              <w:rFonts w:ascii="Arial" w:hAnsi="Arial" w:cs="Arial"/>
              <w:sz w:val="16"/>
              <w:szCs w:val="16"/>
            </w:rPr>
          </w:pPr>
          <w:r>
            <w:rPr>
              <w:rFonts w:ascii="Arial" w:hAnsi="Arial" w:cs="Arial"/>
              <w:sz w:val="16"/>
              <w:szCs w:val="16"/>
            </w:rPr>
            <w:t>2026/08/12</w:t>
          </w:r>
        </w:p>
      </w:tc>
    </w:tr>
    <w:tr w:rsidR="00A95661" w:rsidRPr="00BA5C18" w14:paraId="25B3A54D" w14:textId="77777777" w:rsidTr="00A95661">
      <w:trPr>
        <w:trHeight w:val="154"/>
      </w:trPr>
      <w:tc>
        <w:tcPr>
          <w:tcW w:w="2242" w:type="dxa"/>
        </w:tcPr>
        <w:p w14:paraId="63FAD883" w14:textId="77777777" w:rsidR="00A95661" w:rsidRPr="00BA5C18" w:rsidRDefault="00A95661" w:rsidP="00A95661">
          <w:pPr>
            <w:pStyle w:val="Piedepgina"/>
            <w:rPr>
              <w:rFonts w:ascii="Arial" w:hAnsi="Arial" w:cs="Arial"/>
              <w:sz w:val="16"/>
              <w:szCs w:val="16"/>
            </w:rPr>
          </w:pPr>
          <w:r>
            <w:rPr>
              <w:rFonts w:ascii="Arial" w:hAnsi="Arial" w:cs="Arial"/>
              <w:sz w:val="16"/>
              <w:szCs w:val="16"/>
            </w:rPr>
            <w:t>Vigencia</w:t>
          </w:r>
        </w:p>
      </w:tc>
      <w:tc>
        <w:tcPr>
          <w:tcW w:w="5413" w:type="dxa"/>
        </w:tcPr>
        <w:p w14:paraId="64A4D108" w14:textId="6604A5EF" w:rsidR="00A95661" w:rsidRDefault="00A95661" w:rsidP="00A95661">
          <w:pPr>
            <w:pStyle w:val="Piedepgina"/>
            <w:rPr>
              <w:rFonts w:ascii="Arial" w:hAnsi="Arial" w:cs="Arial"/>
              <w:sz w:val="16"/>
              <w:szCs w:val="16"/>
            </w:rPr>
          </w:pPr>
          <w:r>
            <w:rPr>
              <w:rFonts w:ascii="Arial" w:hAnsi="Arial" w:cs="Arial"/>
              <w:sz w:val="16"/>
              <w:szCs w:val="16"/>
            </w:rPr>
            <w:t>2026/01/01</w:t>
          </w:r>
        </w:p>
      </w:tc>
    </w:tr>
    <w:tr w:rsidR="00A95661" w:rsidRPr="00BA5C18" w14:paraId="5C1036B4" w14:textId="77777777" w:rsidTr="00A95661">
      <w:trPr>
        <w:trHeight w:val="159"/>
      </w:trPr>
      <w:tc>
        <w:tcPr>
          <w:tcW w:w="2242" w:type="dxa"/>
        </w:tcPr>
        <w:p w14:paraId="77D94838" w14:textId="77777777" w:rsidR="00A95661" w:rsidRPr="00BA5C18" w:rsidRDefault="00A95661" w:rsidP="00A95661">
          <w:pPr>
            <w:pStyle w:val="Piedepgina"/>
            <w:rPr>
              <w:rFonts w:ascii="Arial" w:hAnsi="Arial" w:cs="Arial"/>
              <w:sz w:val="16"/>
              <w:szCs w:val="16"/>
            </w:rPr>
          </w:pPr>
          <w:r w:rsidRPr="00BA5C18">
            <w:rPr>
              <w:rFonts w:ascii="Arial" w:hAnsi="Arial" w:cs="Arial"/>
              <w:sz w:val="16"/>
              <w:szCs w:val="16"/>
            </w:rPr>
            <w:t>Expidió</w:t>
          </w:r>
        </w:p>
      </w:tc>
      <w:tc>
        <w:tcPr>
          <w:tcW w:w="5413" w:type="dxa"/>
        </w:tcPr>
        <w:p w14:paraId="2C3EB254" w14:textId="5B5EC0E7" w:rsidR="00A95661" w:rsidRDefault="00A95661" w:rsidP="00A95661">
          <w:pPr>
            <w:pStyle w:val="Piedepgina"/>
            <w:rPr>
              <w:rFonts w:ascii="Arial" w:hAnsi="Arial" w:cs="Arial"/>
              <w:sz w:val="16"/>
              <w:szCs w:val="16"/>
            </w:rPr>
          </w:pPr>
          <w:r>
            <w:rPr>
              <w:rFonts w:ascii="Arial" w:hAnsi="Arial" w:cs="Arial"/>
              <w:sz w:val="16"/>
              <w:szCs w:val="16"/>
            </w:rPr>
            <w:t>H. Ayuntamiento Constitucional de Yautepec, Morelos</w:t>
          </w:r>
        </w:p>
      </w:tc>
    </w:tr>
    <w:tr w:rsidR="00A95661" w:rsidRPr="00BA5C18" w14:paraId="64B4F1C3" w14:textId="77777777" w:rsidTr="00A95661">
      <w:trPr>
        <w:trHeight w:val="179"/>
      </w:trPr>
      <w:tc>
        <w:tcPr>
          <w:tcW w:w="2242" w:type="dxa"/>
        </w:tcPr>
        <w:p w14:paraId="750F8156" w14:textId="77777777" w:rsidR="00A95661" w:rsidRPr="00BA5C18" w:rsidRDefault="00A95661" w:rsidP="00A95661">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0EB8A571" w14:textId="5D1B3A27" w:rsidR="00A95661" w:rsidRDefault="00A95661" w:rsidP="00A95661">
          <w:pPr>
            <w:pStyle w:val="Piedepgina"/>
            <w:rPr>
              <w:rFonts w:ascii="Arial" w:hAnsi="Arial" w:cs="Arial"/>
              <w:sz w:val="16"/>
              <w:szCs w:val="16"/>
            </w:rPr>
          </w:pPr>
          <w:r>
            <w:rPr>
              <w:rFonts w:ascii="Arial" w:hAnsi="Arial" w:cs="Arial"/>
              <w:sz w:val="16"/>
              <w:szCs w:val="16"/>
            </w:rPr>
            <w:t xml:space="preserve">6591 </w:t>
          </w:r>
          <w:proofErr w:type="gramStart"/>
          <w:r>
            <w:rPr>
              <w:rFonts w:ascii="Arial" w:hAnsi="Arial" w:cs="Arial"/>
              <w:sz w:val="16"/>
              <w:szCs w:val="16"/>
            </w:rPr>
            <w:t>Cuarta</w:t>
          </w:r>
          <w:proofErr w:type="gramEnd"/>
          <w:r>
            <w:rPr>
              <w:rFonts w:ascii="Arial" w:hAnsi="Arial" w:cs="Arial"/>
              <w:sz w:val="16"/>
              <w:szCs w:val="16"/>
            </w:rPr>
            <w:t xml:space="preserve"> Sección </w:t>
          </w:r>
          <w:r w:rsidRPr="00DA0215">
            <w:rPr>
              <w:rFonts w:ascii="Arial" w:hAnsi="Arial" w:cs="Arial"/>
              <w:sz w:val="16"/>
              <w:szCs w:val="16"/>
            </w:rPr>
            <w:t>“Tierra y Libertad”</w:t>
          </w: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7655" w:type="dxa"/>
      <w:tblInd w:w="-851" w:type="dxa"/>
      <w:tblLook w:val="04A0" w:firstRow="1" w:lastRow="0" w:firstColumn="1" w:lastColumn="0" w:noHBand="0" w:noVBand="1"/>
    </w:tblPr>
    <w:tblGrid>
      <w:gridCol w:w="2242"/>
      <w:gridCol w:w="5413"/>
    </w:tblGrid>
    <w:tr w:rsidR="00A95661" w:rsidRPr="00BA5C18" w14:paraId="105D9F5E" w14:textId="77777777" w:rsidTr="00A95661">
      <w:trPr>
        <w:trHeight w:val="154"/>
      </w:trPr>
      <w:tc>
        <w:tcPr>
          <w:tcW w:w="2242" w:type="dxa"/>
        </w:tcPr>
        <w:p w14:paraId="5269CDC6" w14:textId="77777777" w:rsidR="00A95661" w:rsidRDefault="00A95661" w:rsidP="00A95661">
          <w:pPr>
            <w:pStyle w:val="Piedepgina"/>
            <w:rPr>
              <w:rFonts w:ascii="Arial" w:hAnsi="Arial" w:cs="Arial"/>
              <w:sz w:val="16"/>
              <w:szCs w:val="16"/>
            </w:rPr>
          </w:pPr>
          <w:r>
            <w:rPr>
              <w:rFonts w:ascii="Arial" w:hAnsi="Arial" w:cs="Arial"/>
              <w:sz w:val="16"/>
              <w:szCs w:val="16"/>
            </w:rPr>
            <w:t>Aprobación</w:t>
          </w:r>
        </w:p>
      </w:tc>
      <w:tc>
        <w:tcPr>
          <w:tcW w:w="5413" w:type="dxa"/>
        </w:tcPr>
        <w:p w14:paraId="0B81508A" w14:textId="364B4CC2" w:rsidR="00A95661" w:rsidRDefault="00A95661" w:rsidP="00A95661">
          <w:pPr>
            <w:pStyle w:val="Piedepgina"/>
            <w:rPr>
              <w:rFonts w:ascii="Arial" w:hAnsi="Arial" w:cs="Arial"/>
              <w:sz w:val="16"/>
              <w:szCs w:val="16"/>
            </w:rPr>
          </w:pPr>
          <w:r>
            <w:rPr>
              <w:rFonts w:ascii="Arial" w:hAnsi="Arial" w:cs="Arial"/>
              <w:sz w:val="16"/>
              <w:szCs w:val="16"/>
            </w:rPr>
            <w:t>2026/03/19</w:t>
          </w:r>
        </w:p>
      </w:tc>
    </w:tr>
    <w:tr w:rsidR="00A95661" w:rsidRPr="00BA5C18" w14:paraId="4C9EE6D8" w14:textId="77777777" w:rsidTr="00A95661">
      <w:trPr>
        <w:trHeight w:val="154"/>
      </w:trPr>
      <w:tc>
        <w:tcPr>
          <w:tcW w:w="2242" w:type="dxa"/>
        </w:tcPr>
        <w:p w14:paraId="72B7934A" w14:textId="77777777" w:rsidR="00A95661" w:rsidRPr="00BA5C18" w:rsidRDefault="00A95661" w:rsidP="00A95661">
          <w:pPr>
            <w:pStyle w:val="Piedepgina"/>
            <w:rPr>
              <w:rFonts w:ascii="Arial" w:hAnsi="Arial" w:cs="Arial"/>
              <w:sz w:val="16"/>
              <w:szCs w:val="16"/>
            </w:rPr>
          </w:pPr>
          <w:r>
            <w:rPr>
              <w:rFonts w:ascii="Arial" w:hAnsi="Arial" w:cs="Arial"/>
              <w:sz w:val="16"/>
              <w:szCs w:val="16"/>
            </w:rPr>
            <w:t>Publicación</w:t>
          </w:r>
        </w:p>
      </w:tc>
      <w:tc>
        <w:tcPr>
          <w:tcW w:w="5413" w:type="dxa"/>
        </w:tcPr>
        <w:p w14:paraId="196234F2" w14:textId="01CC8CF7" w:rsidR="00A95661" w:rsidRDefault="00A95661" w:rsidP="00A95661">
          <w:pPr>
            <w:pStyle w:val="Piedepgina"/>
            <w:rPr>
              <w:rFonts w:ascii="Arial" w:hAnsi="Arial" w:cs="Arial"/>
              <w:sz w:val="16"/>
              <w:szCs w:val="16"/>
            </w:rPr>
          </w:pPr>
          <w:r>
            <w:rPr>
              <w:rFonts w:ascii="Arial" w:hAnsi="Arial" w:cs="Arial"/>
              <w:sz w:val="16"/>
              <w:szCs w:val="16"/>
            </w:rPr>
            <w:t>2026/08/12</w:t>
          </w:r>
        </w:p>
      </w:tc>
    </w:tr>
    <w:tr w:rsidR="00A95661" w:rsidRPr="00BA5C18" w14:paraId="40283802" w14:textId="77777777" w:rsidTr="00A95661">
      <w:trPr>
        <w:trHeight w:val="154"/>
      </w:trPr>
      <w:tc>
        <w:tcPr>
          <w:tcW w:w="2242" w:type="dxa"/>
        </w:tcPr>
        <w:p w14:paraId="070ABCA5" w14:textId="77777777" w:rsidR="00A95661" w:rsidRPr="00BA5C18" w:rsidRDefault="00A95661" w:rsidP="00A95661">
          <w:pPr>
            <w:pStyle w:val="Piedepgina"/>
            <w:rPr>
              <w:rFonts w:ascii="Arial" w:hAnsi="Arial" w:cs="Arial"/>
              <w:sz w:val="16"/>
              <w:szCs w:val="16"/>
            </w:rPr>
          </w:pPr>
          <w:r>
            <w:rPr>
              <w:rFonts w:ascii="Arial" w:hAnsi="Arial" w:cs="Arial"/>
              <w:sz w:val="16"/>
              <w:szCs w:val="16"/>
            </w:rPr>
            <w:t>Vigencia</w:t>
          </w:r>
        </w:p>
      </w:tc>
      <w:tc>
        <w:tcPr>
          <w:tcW w:w="5413" w:type="dxa"/>
        </w:tcPr>
        <w:p w14:paraId="7AA6E1A7" w14:textId="1F489515" w:rsidR="00A95661" w:rsidRDefault="00A95661" w:rsidP="00A95661">
          <w:pPr>
            <w:pStyle w:val="Piedepgina"/>
            <w:rPr>
              <w:rFonts w:ascii="Arial" w:hAnsi="Arial" w:cs="Arial"/>
              <w:sz w:val="16"/>
              <w:szCs w:val="16"/>
            </w:rPr>
          </w:pPr>
          <w:r>
            <w:rPr>
              <w:rFonts w:ascii="Arial" w:hAnsi="Arial" w:cs="Arial"/>
              <w:sz w:val="16"/>
              <w:szCs w:val="16"/>
            </w:rPr>
            <w:t>2026/01/01</w:t>
          </w:r>
        </w:p>
      </w:tc>
    </w:tr>
    <w:tr w:rsidR="00A95661" w:rsidRPr="00BA5C18" w14:paraId="2921D936" w14:textId="77777777" w:rsidTr="00A95661">
      <w:trPr>
        <w:trHeight w:val="159"/>
      </w:trPr>
      <w:tc>
        <w:tcPr>
          <w:tcW w:w="2242" w:type="dxa"/>
        </w:tcPr>
        <w:p w14:paraId="61F968FC" w14:textId="77777777" w:rsidR="00A95661" w:rsidRPr="00BA5C18" w:rsidRDefault="00A95661" w:rsidP="00A95661">
          <w:pPr>
            <w:pStyle w:val="Piedepgina"/>
            <w:rPr>
              <w:rFonts w:ascii="Arial" w:hAnsi="Arial" w:cs="Arial"/>
              <w:sz w:val="16"/>
              <w:szCs w:val="16"/>
            </w:rPr>
          </w:pPr>
          <w:r w:rsidRPr="00BA5C18">
            <w:rPr>
              <w:rFonts w:ascii="Arial" w:hAnsi="Arial" w:cs="Arial"/>
              <w:sz w:val="16"/>
              <w:szCs w:val="16"/>
            </w:rPr>
            <w:t>Expidió</w:t>
          </w:r>
        </w:p>
      </w:tc>
      <w:tc>
        <w:tcPr>
          <w:tcW w:w="5413" w:type="dxa"/>
        </w:tcPr>
        <w:p w14:paraId="7C315D53" w14:textId="3E8C06B2" w:rsidR="00A95661" w:rsidRDefault="00A95661" w:rsidP="00A95661">
          <w:pPr>
            <w:pStyle w:val="Piedepgina"/>
            <w:rPr>
              <w:rFonts w:ascii="Arial" w:hAnsi="Arial" w:cs="Arial"/>
              <w:sz w:val="16"/>
              <w:szCs w:val="16"/>
            </w:rPr>
          </w:pPr>
          <w:r>
            <w:rPr>
              <w:rFonts w:ascii="Arial" w:hAnsi="Arial" w:cs="Arial"/>
              <w:sz w:val="16"/>
              <w:szCs w:val="16"/>
            </w:rPr>
            <w:t>H. Ayuntamiento Constitucional de Yautepec, Morelos</w:t>
          </w:r>
        </w:p>
      </w:tc>
    </w:tr>
    <w:tr w:rsidR="00A95661" w:rsidRPr="00BA5C18" w14:paraId="2ECB5830" w14:textId="77777777" w:rsidTr="00A95661">
      <w:trPr>
        <w:trHeight w:val="179"/>
      </w:trPr>
      <w:tc>
        <w:tcPr>
          <w:tcW w:w="2242" w:type="dxa"/>
        </w:tcPr>
        <w:p w14:paraId="1296C20A" w14:textId="77777777" w:rsidR="00A95661" w:rsidRPr="00BA5C18" w:rsidRDefault="00A95661" w:rsidP="00A95661">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121561CA" w14:textId="1CE9B0C2" w:rsidR="00A95661" w:rsidRDefault="00A95661" w:rsidP="00A95661">
          <w:pPr>
            <w:pStyle w:val="Piedepgina"/>
            <w:rPr>
              <w:rFonts w:ascii="Arial" w:hAnsi="Arial" w:cs="Arial"/>
              <w:sz w:val="16"/>
              <w:szCs w:val="16"/>
            </w:rPr>
          </w:pPr>
          <w:r>
            <w:rPr>
              <w:rFonts w:ascii="Arial" w:hAnsi="Arial" w:cs="Arial"/>
              <w:sz w:val="16"/>
              <w:szCs w:val="16"/>
            </w:rPr>
            <w:t xml:space="preserve">6591 </w:t>
          </w:r>
          <w:proofErr w:type="gramStart"/>
          <w:r>
            <w:rPr>
              <w:rFonts w:ascii="Arial" w:hAnsi="Arial" w:cs="Arial"/>
              <w:sz w:val="16"/>
              <w:szCs w:val="16"/>
            </w:rPr>
            <w:t>Cuarta</w:t>
          </w:r>
          <w:proofErr w:type="gramEnd"/>
          <w:r>
            <w:rPr>
              <w:rFonts w:ascii="Arial" w:hAnsi="Arial" w:cs="Arial"/>
              <w:sz w:val="16"/>
              <w:szCs w:val="16"/>
            </w:rPr>
            <w:t xml:space="preserve"> Sección </w:t>
          </w:r>
          <w:r w:rsidRPr="00DA0215">
            <w:rPr>
              <w:rFonts w:ascii="Arial" w:hAnsi="Arial" w:cs="Arial"/>
              <w:sz w:val="16"/>
              <w:szCs w:val="16"/>
            </w:rPr>
            <w:t>“Tierra y Libertad”</w:t>
          </w: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611A9" w14:textId="77777777" w:rsidR="00F86235" w:rsidRDefault="00F86235" w:rsidP="00BA5C18">
      <w:pPr>
        <w:spacing w:after="0" w:line="240" w:lineRule="auto"/>
      </w:pPr>
      <w:r>
        <w:separator/>
      </w:r>
    </w:p>
  </w:footnote>
  <w:footnote w:type="continuationSeparator" w:id="0">
    <w:p w14:paraId="19DD5911" w14:textId="77777777" w:rsidR="00F86235" w:rsidRDefault="00F86235" w:rsidP="00BA5C18">
      <w:pPr>
        <w:spacing w:after="0" w:line="240" w:lineRule="auto"/>
      </w:pPr>
      <w:r>
        <w:continuationSeparator/>
      </w:r>
    </w:p>
  </w:footnote>
  <w:footnote w:id="1">
    <w:p w14:paraId="7CFE3734" w14:textId="77777777" w:rsidR="00A95661" w:rsidRDefault="00A95661" w:rsidP="00A95661">
      <w:pPr>
        <w:pBdr>
          <w:top w:val="nil"/>
          <w:left w:val="nil"/>
          <w:bottom w:val="nil"/>
          <w:right w:val="nil"/>
          <w:between w:val="nil"/>
        </w:pBdr>
        <w:spacing w:after="0" w:line="240" w:lineRule="auto"/>
        <w:jc w:val="both"/>
        <w:rPr>
          <w:color w:val="000000"/>
          <w:sz w:val="14"/>
          <w:szCs w:val="14"/>
        </w:rPr>
      </w:pPr>
      <w:r>
        <w:rPr>
          <w:vertAlign w:val="superscript"/>
        </w:rPr>
        <w:footnoteRef/>
      </w:r>
      <w:r>
        <w:rPr>
          <w:color w:val="000000"/>
          <w:sz w:val="14"/>
          <w:szCs w:val="14"/>
        </w:rPr>
        <w:t xml:space="preserve"> Secretaría de Hacienda y Crédito Público. Criterios Generales de Política Económica para la Iniciativa de Ley de Ingresos y el Proyecto de Presupuesto de Egresos de la Federación correspondientes al ejercicio fiscal 2026. Sitio web consultado: </w:t>
      </w:r>
    </w:p>
    <w:p w14:paraId="3F98BD1A" w14:textId="77777777" w:rsidR="00A95661" w:rsidRPr="00C90062" w:rsidRDefault="00A95661" w:rsidP="00A95661">
      <w:pPr>
        <w:pBdr>
          <w:top w:val="nil"/>
          <w:left w:val="nil"/>
          <w:bottom w:val="nil"/>
          <w:right w:val="nil"/>
          <w:between w:val="nil"/>
        </w:pBdr>
        <w:spacing w:after="0" w:line="240" w:lineRule="auto"/>
        <w:jc w:val="both"/>
        <w:rPr>
          <w:color w:val="000000"/>
          <w:sz w:val="14"/>
          <w:szCs w:val="14"/>
        </w:rPr>
      </w:pPr>
      <w:r w:rsidRPr="00C90062">
        <w:rPr>
          <w:sz w:val="14"/>
          <w:szCs w:val="14"/>
        </w:rPr>
        <w:t xml:space="preserve">https://www.finanzaspublicas.hacienda.gob.mx/work/models/Finanzas_Publicas/docs/paquete_economico/cgpe/cgpe_2026.pdf  </w:t>
      </w:r>
    </w:p>
  </w:footnote>
  <w:footnote w:id="2">
    <w:p w14:paraId="619B67FC" w14:textId="77777777" w:rsidR="00A95661" w:rsidRPr="008658DD" w:rsidRDefault="00A95661" w:rsidP="00A95661">
      <w:pPr>
        <w:pBdr>
          <w:top w:val="nil"/>
          <w:left w:val="nil"/>
          <w:bottom w:val="nil"/>
          <w:right w:val="nil"/>
          <w:between w:val="nil"/>
        </w:pBdr>
        <w:spacing w:after="0" w:line="240" w:lineRule="auto"/>
        <w:rPr>
          <w:rFonts w:ascii="Arial" w:hAnsi="Arial" w:cs="Arial"/>
          <w:color w:val="000000"/>
          <w:sz w:val="14"/>
          <w:szCs w:val="14"/>
        </w:rPr>
      </w:pPr>
      <w:r w:rsidRPr="008658DD">
        <w:rPr>
          <w:rFonts w:ascii="Arial" w:hAnsi="Arial" w:cs="Arial"/>
          <w:sz w:val="14"/>
          <w:szCs w:val="14"/>
          <w:vertAlign w:val="superscript"/>
        </w:rPr>
        <w:footnoteRef/>
      </w:r>
      <w:r w:rsidRPr="008658DD">
        <w:rPr>
          <w:rFonts w:ascii="Arial" w:hAnsi="Arial" w:cs="Arial"/>
          <w:color w:val="000000"/>
          <w:sz w:val="14"/>
          <w:szCs w:val="14"/>
        </w:rPr>
        <w:t xml:space="preserve"> Saldo Histórico de los Requerimientos Financieros del Sector Público.</w:t>
      </w:r>
    </w:p>
  </w:footnote>
  <w:footnote w:id="3">
    <w:p w14:paraId="21F10AB6" w14:textId="77777777" w:rsidR="00A95661" w:rsidRPr="008658DD" w:rsidRDefault="00A95661" w:rsidP="00A95661">
      <w:pPr>
        <w:pBdr>
          <w:top w:val="nil"/>
          <w:left w:val="nil"/>
          <w:bottom w:val="nil"/>
          <w:right w:val="nil"/>
          <w:between w:val="nil"/>
        </w:pBdr>
        <w:spacing w:after="0" w:line="240" w:lineRule="auto"/>
        <w:jc w:val="both"/>
        <w:rPr>
          <w:rFonts w:ascii="Arial" w:hAnsi="Arial" w:cs="Arial"/>
          <w:sz w:val="14"/>
          <w:szCs w:val="14"/>
        </w:rPr>
      </w:pPr>
      <w:r w:rsidRPr="00C90062">
        <w:rPr>
          <w:vertAlign w:val="superscript"/>
        </w:rPr>
        <w:footnoteRef/>
      </w:r>
      <w:r w:rsidRPr="00C90062">
        <w:rPr>
          <w:sz w:val="14"/>
          <w:szCs w:val="14"/>
        </w:rPr>
        <w:t xml:space="preserve"> </w:t>
      </w:r>
      <w:r w:rsidRPr="008658DD">
        <w:rPr>
          <w:rFonts w:ascii="Arial" w:hAnsi="Arial" w:cs="Arial"/>
          <w:sz w:val="14"/>
          <w:szCs w:val="14"/>
        </w:rPr>
        <w:t xml:space="preserve">Fuente: Secretaría de Economía del Gobierno Federal. Data México. Tomado del Censo de Población y vivienda 2020 – cuestionario básico. sitio web consultado: https://www.economia.gob.mx/datamexico/es/profile/geo/yautepec </w:t>
      </w:r>
    </w:p>
  </w:footnote>
  <w:footnote w:id="4">
    <w:p w14:paraId="3734ABA1" w14:textId="77777777" w:rsidR="00A95661" w:rsidRPr="008658DD" w:rsidRDefault="00A95661" w:rsidP="00A95661">
      <w:pPr>
        <w:pBdr>
          <w:top w:val="nil"/>
          <w:left w:val="nil"/>
          <w:bottom w:val="nil"/>
          <w:right w:val="nil"/>
          <w:between w:val="nil"/>
        </w:pBdr>
        <w:spacing w:after="0" w:line="240" w:lineRule="auto"/>
        <w:jc w:val="both"/>
        <w:rPr>
          <w:rFonts w:ascii="Arial" w:hAnsi="Arial" w:cs="Arial"/>
          <w:sz w:val="14"/>
          <w:szCs w:val="14"/>
        </w:rPr>
      </w:pPr>
      <w:r w:rsidRPr="008658DD">
        <w:rPr>
          <w:rFonts w:ascii="Arial" w:hAnsi="Arial" w:cs="Arial"/>
          <w:sz w:val="14"/>
          <w:szCs w:val="14"/>
          <w:vertAlign w:val="superscript"/>
        </w:rPr>
        <w:footnoteRef/>
      </w:r>
      <w:r w:rsidRPr="008658DD">
        <w:rPr>
          <w:rFonts w:ascii="Arial" w:hAnsi="Arial" w:cs="Arial"/>
          <w:sz w:val="14"/>
          <w:szCs w:val="14"/>
        </w:rPr>
        <w:t xml:space="preserve"> Secretaría del Gobierno Federal. Data México.  Sitio web consultado: </w:t>
      </w:r>
    </w:p>
    <w:p w14:paraId="7AA90C36" w14:textId="77777777" w:rsidR="00A95661" w:rsidRPr="008658DD" w:rsidRDefault="00A95661" w:rsidP="00A95661">
      <w:pPr>
        <w:pBdr>
          <w:top w:val="nil"/>
          <w:left w:val="nil"/>
          <w:bottom w:val="nil"/>
          <w:right w:val="nil"/>
          <w:between w:val="nil"/>
        </w:pBdr>
        <w:spacing w:after="0" w:line="240" w:lineRule="auto"/>
        <w:jc w:val="both"/>
        <w:rPr>
          <w:rFonts w:ascii="Arial" w:hAnsi="Arial" w:cs="Arial"/>
          <w:color w:val="000000"/>
          <w:sz w:val="14"/>
          <w:szCs w:val="14"/>
        </w:rPr>
      </w:pPr>
      <w:r w:rsidRPr="008658DD">
        <w:rPr>
          <w:rFonts w:ascii="Arial" w:hAnsi="Arial" w:cs="Arial"/>
          <w:sz w:val="14"/>
          <w:szCs w:val="14"/>
        </w:rPr>
        <w:t xml:space="preserve">http://www.economia.gob.mx/datamexico/es/profile/geo/yautepec#indigenous-dialect </w:t>
      </w:r>
    </w:p>
  </w:footnote>
  <w:footnote w:id="5">
    <w:p w14:paraId="424673D2" w14:textId="77777777" w:rsidR="00A95661" w:rsidRPr="008658DD" w:rsidRDefault="00A95661" w:rsidP="00A95661">
      <w:pPr>
        <w:pBdr>
          <w:top w:val="nil"/>
          <w:left w:val="nil"/>
          <w:bottom w:val="nil"/>
          <w:right w:val="nil"/>
          <w:between w:val="nil"/>
        </w:pBdr>
        <w:spacing w:after="0" w:line="240" w:lineRule="auto"/>
        <w:rPr>
          <w:rFonts w:ascii="Arial" w:hAnsi="Arial" w:cs="Arial"/>
          <w:sz w:val="14"/>
          <w:szCs w:val="14"/>
        </w:rPr>
      </w:pPr>
      <w:r w:rsidRPr="008658DD">
        <w:rPr>
          <w:rFonts w:ascii="Arial" w:hAnsi="Arial" w:cs="Arial"/>
          <w:sz w:val="14"/>
          <w:szCs w:val="14"/>
          <w:vertAlign w:val="superscript"/>
        </w:rPr>
        <w:footnoteRef/>
      </w:r>
      <w:r w:rsidRPr="008658DD">
        <w:rPr>
          <w:rFonts w:ascii="Arial" w:hAnsi="Arial" w:cs="Arial"/>
          <w:sz w:val="14"/>
          <w:szCs w:val="14"/>
        </w:rPr>
        <w:t xml:space="preserve"> La información obtenida de la página Data México, de la Secretaría de Economía del Gobierno Federal, con datos del cuestionario ampliado tomando como fuente el Censo Población y vivienda (cuestionario ampliado). Sitio web:  https://www.economia.gob.mx/datamexico/es/profile/geo/yautepec#population-and-housing </w:t>
      </w:r>
    </w:p>
  </w:footnote>
  <w:footnote w:id="6">
    <w:p w14:paraId="23D6110A" w14:textId="77777777" w:rsidR="00A95661" w:rsidRDefault="00A95661" w:rsidP="00A95661">
      <w:pPr>
        <w:spacing w:after="0" w:line="240" w:lineRule="auto"/>
        <w:jc w:val="both"/>
        <w:rPr>
          <w:color w:val="000000"/>
          <w:sz w:val="14"/>
          <w:szCs w:val="14"/>
        </w:rPr>
      </w:pPr>
      <w:r w:rsidRPr="008658DD">
        <w:rPr>
          <w:rFonts w:ascii="Arial" w:hAnsi="Arial" w:cs="Arial"/>
          <w:sz w:val="14"/>
          <w:szCs w:val="14"/>
          <w:vertAlign w:val="superscript"/>
        </w:rPr>
        <w:footnoteRef/>
      </w:r>
      <w:r w:rsidRPr="008658DD">
        <w:rPr>
          <w:rFonts w:ascii="Arial" w:hAnsi="Arial" w:cs="Arial"/>
          <w:sz w:val="14"/>
          <w:szCs w:val="14"/>
        </w:rPr>
        <w:t xml:space="preserve"> La información obtenida de la página Data México, de la Secretaría de Economía del Gobierno Federal, con datos del censo de Población </w:t>
      </w:r>
      <w:proofErr w:type="gramStart"/>
      <w:r w:rsidRPr="008658DD">
        <w:rPr>
          <w:rFonts w:ascii="Arial" w:hAnsi="Arial" w:cs="Arial"/>
          <w:sz w:val="14"/>
          <w:szCs w:val="14"/>
        </w:rPr>
        <w:t>y  vivienda</w:t>
      </w:r>
      <w:proofErr w:type="gramEnd"/>
      <w:r w:rsidRPr="008658DD">
        <w:rPr>
          <w:rFonts w:ascii="Arial" w:hAnsi="Arial" w:cs="Arial"/>
          <w:sz w:val="14"/>
          <w:szCs w:val="14"/>
        </w:rPr>
        <w:t xml:space="preserve">. Sitio web: https://www.economia.gob.mx/datamexico/es/profile/geo/yautepec#population-and-housing. </w:t>
      </w:r>
      <w:r w:rsidRPr="008658DD">
        <w:rPr>
          <w:rFonts w:ascii="Arial" w:hAnsi="Arial" w:cs="Arial"/>
          <w:b/>
          <w:sz w:val="14"/>
          <w:szCs w:val="14"/>
        </w:rPr>
        <w:t xml:space="preserve">* </w:t>
      </w:r>
      <w:r w:rsidRPr="008658DD">
        <w:rPr>
          <w:rFonts w:ascii="Arial" w:hAnsi="Arial" w:cs="Arial"/>
          <w:sz w:val="14"/>
          <w:szCs w:val="14"/>
        </w:rPr>
        <w:t>La distribución porcentual no suma 100% porque no se visualiza el valor del no especificado. * Los datos visualizados fueron obtenidos del cuestionario ampliado cuyos datos tienen un intervalo de confianza del 90% y un error del 0.2.</w:t>
      </w:r>
      <w:r w:rsidRPr="00C90062">
        <w:rPr>
          <w:sz w:val="14"/>
          <w:szCs w:val="14"/>
        </w:rPr>
        <w:t xml:space="preserve"> </w:t>
      </w:r>
    </w:p>
  </w:footnote>
  <w:footnote w:id="7">
    <w:p w14:paraId="665866A0" w14:textId="77777777" w:rsidR="00A95661" w:rsidRPr="008658DD" w:rsidRDefault="00A95661" w:rsidP="00A95661">
      <w:pPr>
        <w:pBdr>
          <w:top w:val="nil"/>
          <w:left w:val="nil"/>
          <w:bottom w:val="nil"/>
          <w:right w:val="nil"/>
          <w:between w:val="nil"/>
        </w:pBdr>
        <w:spacing w:after="0" w:line="240" w:lineRule="auto"/>
        <w:rPr>
          <w:rFonts w:ascii="Arial" w:hAnsi="Arial" w:cs="Arial"/>
          <w:color w:val="000000"/>
          <w:sz w:val="14"/>
          <w:szCs w:val="14"/>
        </w:rPr>
      </w:pPr>
      <w:r w:rsidRPr="008658DD">
        <w:rPr>
          <w:rFonts w:ascii="Arial" w:hAnsi="Arial" w:cs="Arial"/>
          <w:sz w:val="14"/>
          <w:szCs w:val="14"/>
          <w:vertAlign w:val="superscript"/>
        </w:rPr>
        <w:footnoteRef/>
      </w:r>
      <w:r w:rsidRPr="008658DD">
        <w:rPr>
          <w:rFonts w:ascii="Arial" w:hAnsi="Arial" w:cs="Arial"/>
          <w:color w:val="000000"/>
          <w:sz w:val="14"/>
          <w:szCs w:val="14"/>
        </w:rPr>
        <w:t xml:space="preserve"> La información obtenida de la página Data México, de la Secretaría de Economía del Gobierno Federal, con datos del censo de Población y vivienda. Sitio web: </w:t>
      </w:r>
      <w:r w:rsidRPr="008658DD">
        <w:rPr>
          <w:rFonts w:ascii="Arial" w:hAnsi="Arial" w:cs="Arial"/>
          <w:sz w:val="14"/>
          <w:szCs w:val="14"/>
        </w:rPr>
        <w:t xml:space="preserve">https://www.economia.gob.mx/datamexico/es/profile/geo/yautepec#population-and-housing </w:t>
      </w:r>
    </w:p>
  </w:footnote>
  <w:footnote w:id="8">
    <w:p w14:paraId="6865F897" w14:textId="77777777" w:rsidR="00A95661" w:rsidRPr="008658DD" w:rsidRDefault="00A95661" w:rsidP="00A95661">
      <w:pPr>
        <w:pBdr>
          <w:top w:val="nil"/>
          <w:left w:val="nil"/>
          <w:bottom w:val="nil"/>
          <w:right w:val="nil"/>
          <w:between w:val="nil"/>
        </w:pBdr>
        <w:spacing w:after="0" w:line="240" w:lineRule="auto"/>
        <w:rPr>
          <w:rFonts w:ascii="Arial" w:hAnsi="Arial" w:cs="Arial"/>
          <w:sz w:val="16"/>
          <w:szCs w:val="16"/>
        </w:rPr>
      </w:pPr>
      <w:r w:rsidRPr="008658DD">
        <w:rPr>
          <w:rFonts w:ascii="Arial" w:hAnsi="Arial" w:cs="Arial"/>
          <w:sz w:val="14"/>
          <w:szCs w:val="14"/>
          <w:vertAlign w:val="superscript"/>
        </w:rPr>
        <w:footnoteRef/>
      </w:r>
      <w:r w:rsidRPr="008658DD">
        <w:rPr>
          <w:rFonts w:ascii="Arial" w:hAnsi="Arial" w:cs="Arial"/>
          <w:sz w:val="14"/>
          <w:szCs w:val="14"/>
        </w:rPr>
        <w:t xml:space="preserve"> La información obtenida de la página Data México, de la Secretaría de Economía del Gobierno Federal, con datos del censo de Población y vivienda. Sitio web: https://www.economia.gob.mx/datamexico/es/profile/geo/yautepec#population-and-housing</w:t>
      </w:r>
    </w:p>
  </w:footnote>
  <w:footnote w:id="9">
    <w:p w14:paraId="2AFEAB59" w14:textId="77777777" w:rsidR="00A95661" w:rsidRPr="004936A2" w:rsidRDefault="00A95661" w:rsidP="00A95661">
      <w:pPr>
        <w:pBdr>
          <w:top w:val="nil"/>
          <w:left w:val="nil"/>
          <w:bottom w:val="nil"/>
          <w:right w:val="nil"/>
          <w:between w:val="nil"/>
        </w:pBdr>
        <w:spacing w:after="0" w:line="240" w:lineRule="auto"/>
        <w:rPr>
          <w:sz w:val="14"/>
          <w:szCs w:val="14"/>
        </w:rPr>
      </w:pPr>
      <w:r w:rsidRPr="008658DD">
        <w:rPr>
          <w:rFonts w:ascii="Arial" w:hAnsi="Arial" w:cs="Arial"/>
          <w:sz w:val="14"/>
          <w:szCs w:val="14"/>
          <w:vertAlign w:val="superscript"/>
        </w:rPr>
        <w:footnoteRef/>
      </w:r>
      <w:r w:rsidRPr="008658DD">
        <w:rPr>
          <w:rFonts w:ascii="Arial" w:hAnsi="Arial" w:cs="Arial"/>
          <w:sz w:val="14"/>
          <w:szCs w:val="14"/>
        </w:rPr>
        <w:t xml:space="preserve"> La información obtenida de la página Data México, de la Secretaría de Economía del Gobierno Federal, con datos del censo de Población y vivienda. Sitio web: https://www.economia.gob.mx/datamexico/es/profile/geo/yautepec#population-and-housing</w:t>
      </w:r>
    </w:p>
  </w:footnote>
  <w:footnote w:id="10">
    <w:p w14:paraId="07003DCB" w14:textId="77777777" w:rsidR="00A95661" w:rsidRPr="008658DD" w:rsidRDefault="00A95661" w:rsidP="00A95661">
      <w:pPr>
        <w:spacing w:after="0" w:line="240" w:lineRule="auto"/>
        <w:jc w:val="both"/>
        <w:rPr>
          <w:rFonts w:ascii="Arial" w:hAnsi="Arial" w:cs="Arial"/>
          <w:sz w:val="14"/>
          <w:szCs w:val="14"/>
        </w:rPr>
      </w:pPr>
      <w:r w:rsidRPr="008658DD">
        <w:rPr>
          <w:rFonts w:ascii="Arial" w:hAnsi="Arial" w:cs="Arial"/>
          <w:sz w:val="14"/>
          <w:szCs w:val="14"/>
          <w:vertAlign w:val="superscript"/>
        </w:rPr>
        <w:footnoteRef/>
      </w:r>
      <w:r w:rsidRPr="008658DD">
        <w:rPr>
          <w:rFonts w:ascii="Arial" w:hAnsi="Arial" w:cs="Arial"/>
          <w:sz w:val="14"/>
          <w:szCs w:val="14"/>
        </w:rPr>
        <w:t xml:space="preserve"> Secretaría de Economía del Gobierno Federal. Data México con datos del Censo de Población y vivienda (Cuestionario ampliado) Sitio Web Consultado: https://www.economia.gob.mx/datamexico/es/profile/geo/yautepec?educationDegree=academicDegree11#section-1047 </w:t>
      </w:r>
    </w:p>
    <w:p w14:paraId="2F4F3AA9" w14:textId="77777777" w:rsidR="00A95661" w:rsidRPr="008658DD" w:rsidRDefault="00A95661" w:rsidP="00A95661">
      <w:pPr>
        <w:pBdr>
          <w:top w:val="nil"/>
          <w:left w:val="nil"/>
          <w:bottom w:val="nil"/>
          <w:right w:val="nil"/>
          <w:between w:val="nil"/>
        </w:pBdr>
        <w:spacing w:after="0" w:line="240" w:lineRule="auto"/>
        <w:jc w:val="both"/>
        <w:rPr>
          <w:rFonts w:ascii="Arial" w:hAnsi="Arial" w:cs="Arial"/>
          <w:sz w:val="14"/>
          <w:szCs w:val="14"/>
        </w:rPr>
      </w:pPr>
      <w:r w:rsidRPr="008658DD">
        <w:rPr>
          <w:rFonts w:ascii="Arial" w:hAnsi="Arial" w:cs="Arial"/>
          <w:sz w:val="14"/>
          <w:szCs w:val="14"/>
        </w:rPr>
        <w:t>* La sumatoria de la población afiliada es mayor a la población nacional debido a que una persona puede estar afiliada en múltiples instituciones de salud.</w:t>
      </w:r>
    </w:p>
    <w:p w14:paraId="0D8A3BCA" w14:textId="77777777" w:rsidR="00A95661" w:rsidRPr="008658DD" w:rsidRDefault="00A95661" w:rsidP="00A95661">
      <w:pPr>
        <w:pBdr>
          <w:top w:val="nil"/>
          <w:left w:val="nil"/>
          <w:bottom w:val="nil"/>
          <w:right w:val="nil"/>
          <w:between w:val="nil"/>
        </w:pBdr>
        <w:spacing w:after="0" w:line="240" w:lineRule="auto"/>
        <w:jc w:val="both"/>
        <w:rPr>
          <w:rFonts w:ascii="Arial" w:hAnsi="Arial" w:cs="Arial"/>
          <w:sz w:val="14"/>
          <w:szCs w:val="14"/>
        </w:rPr>
      </w:pPr>
      <w:r w:rsidRPr="008658DD">
        <w:rPr>
          <w:rFonts w:ascii="Arial" w:hAnsi="Arial" w:cs="Arial"/>
          <w:sz w:val="14"/>
          <w:szCs w:val="14"/>
        </w:rPr>
        <w:t>* Los datos visualizados fueron obtenidos del cuestionario ampliado cuyos datos tienen un intervalo de confianza del 90% y un error del 0.2.</w:t>
      </w:r>
    </w:p>
  </w:footnote>
  <w:footnote w:id="11">
    <w:p w14:paraId="0B24786C" w14:textId="77777777" w:rsidR="00A95661" w:rsidRPr="008658DD" w:rsidRDefault="00A95661" w:rsidP="00A95661">
      <w:pPr>
        <w:pBdr>
          <w:top w:val="nil"/>
          <w:left w:val="nil"/>
          <w:bottom w:val="nil"/>
          <w:right w:val="nil"/>
          <w:between w:val="nil"/>
        </w:pBdr>
        <w:spacing w:after="0" w:line="240" w:lineRule="auto"/>
        <w:jc w:val="both"/>
        <w:rPr>
          <w:rFonts w:ascii="Arial" w:hAnsi="Arial" w:cs="Arial"/>
          <w:color w:val="000000"/>
          <w:sz w:val="14"/>
          <w:szCs w:val="14"/>
        </w:rPr>
      </w:pPr>
      <w:r w:rsidRPr="008658DD">
        <w:rPr>
          <w:rFonts w:ascii="Arial" w:hAnsi="Arial" w:cs="Arial"/>
          <w:sz w:val="14"/>
          <w:szCs w:val="14"/>
          <w:vertAlign w:val="superscript"/>
        </w:rPr>
        <w:footnoteRef/>
      </w:r>
      <w:r w:rsidRPr="008658DD">
        <w:rPr>
          <w:rFonts w:ascii="Arial" w:hAnsi="Arial" w:cs="Arial"/>
          <w:sz w:val="14"/>
          <w:szCs w:val="14"/>
        </w:rPr>
        <w:t xml:space="preserve"> La información obtenida de la página Data México, de la Secretaría de Economía del Gobierno Federal, con datos del censo de Población y vivienda. Sitio web: La información obtenida de la página Data México, de la Secretaría de Economía del Gobierno Federal, con datos del censo de Población y vivienda. Sitio web: https://www.economia.gob.mx/datamexico/es/profile/geo/yautepec#population-and-housing </w:t>
      </w:r>
    </w:p>
  </w:footnote>
  <w:footnote w:id="12">
    <w:p w14:paraId="112C7804" w14:textId="77777777" w:rsidR="00A95661" w:rsidRPr="008658DD" w:rsidRDefault="00A95661" w:rsidP="00A95661">
      <w:pPr>
        <w:pBdr>
          <w:top w:val="nil"/>
          <w:left w:val="nil"/>
          <w:bottom w:val="nil"/>
          <w:right w:val="nil"/>
          <w:between w:val="nil"/>
        </w:pBdr>
        <w:spacing w:after="0" w:line="240" w:lineRule="auto"/>
        <w:jc w:val="both"/>
        <w:rPr>
          <w:rFonts w:ascii="Arial" w:hAnsi="Arial" w:cs="Arial"/>
          <w:color w:val="000000"/>
          <w:sz w:val="14"/>
          <w:szCs w:val="14"/>
        </w:rPr>
      </w:pPr>
      <w:r w:rsidRPr="008658DD">
        <w:rPr>
          <w:rFonts w:ascii="Arial" w:hAnsi="Arial" w:cs="Arial"/>
          <w:sz w:val="14"/>
          <w:szCs w:val="14"/>
          <w:vertAlign w:val="superscript"/>
        </w:rPr>
        <w:footnoteRef/>
      </w:r>
      <w:r w:rsidRPr="008658DD">
        <w:rPr>
          <w:rFonts w:ascii="Arial" w:hAnsi="Arial" w:cs="Arial"/>
          <w:color w:val="000000"/>
          <w:sz w:val="14"/>
          <w:szCs w:val="14"/>
        </w:rPr>
        <w:t xml:space="preserve"> Secretaría de Hacienda del Poder Ejecutivo del Estado de Morelos (2022) Síntesis Estadística Yautepec. Sitio web consultado:</w:t>
      </w:r>
    </w:p>
    <w:p w14:paraId="7204EE71" w14:textId="77777777" w:rsidR="00A95661" w:rsidRPr="008658DD" w:rsidRDefault="00A95661" w:rsidP="00A95661">
      <w:pPr>
        <w:pBdr>
          <w:top w:val="nil"/>
          <w:left w:val="nil"/>
          <w:bottom w:val="nil"/>
          <w:right w:val="nil"/>
          <w:between w:val="nil"/>
        </w:pBdr>
        <w:spacing w:after="0" w:line="240" w:lineRule="auto"/>
        <w:jc w:val="both"/>
        <w:rPr>
          <w:rFonts w:ascii="Arial" w:hAnsi="Arial" w:cs="Arial"/>
          <w:color w:val="000000"/>
          <w:sz w:val="14"/>
          <w:szCs w:val="14"/>
        </w:rPr>
      </w:pPr>
      <w:r w:rsidRPr="008658DD">
        <w:rPr>
          <w:rFonts w:ascii="Arial" w:hAnsi="Arial" w:cs="Arial"/>
          <w:color w:val="000000"/>
          <w:sz w:val="14"/>
          <w:szCs w:val="14"/>
        </w:rPr>
        <w:t xml:space="preserve"> chrome-extension://efaidnbmnnnibpcajpcglclefindmkaj/https://coespo.morelos.gob.mx/images/Datos_municipales/Yautepec.pdf </w:t>
      </w:r>
    </w:p>
  </w:footnote>
  <w:footnote w:id="13">
    <w:p w14:paraId="423C5FB5" w14:textId="77777777" w:rsidR="00A95661" w:rsidRPr="008658DD" w:rsidRDefault="00A95661" w:rsidP="00A95661">
      <w:pPr>
        <w:pBdr>
          <w:top w:val="nil"/>
          <w:left w:val="nil"/>
          <w:bottom w:val="nil"/>
          <w:right w:val="nil"/>
          <w:between w:val="nil"/>
        </w:pBdr>
        <w:spacing w:after="0" w:line="240" w:lineRule="auto"/>
        <w:jc w:val="both"/>
        <w:rPr>
          <w:rFonts w:ascii="Arial" w:hAnsi="Arial" w:cs="Arial"/>
          <w:color w:val="000000"/>
          <w:sz w:val="14"/>
          <w:szCs w:val="14"/>
        </w:rPr>
      </w:pPr>
      <w:r>
        <w:rPr>
          <w:vertAlign w:val="superscript"/>
        </w:rPr>
        <w:footnoteRef/>
      </w:r>
      <w:r>
        <w:rPr>
          <w:color w:val="000000"/>
          <w:sz w:val="14"/>
          <w:szCs w:val="14"/>
        </w:rPr>
        <w:t xml:space="preserve"> </w:t>
      </w:r>
      <w:r w:rsidRPr="008658DD">
        <w:rPr>
          <w:rFonts w:ascii="Arial" w:hAnsi="Arial" w:cs="Arial"/>
          <w:color w:val="000000"/>
          <w:sz w:val="14"/>
          <w:szCs w:val="14"/>
        </w:rPr>
        <w:t>Suprema Corte de Justicia de la Nación.  Registro digital: 163468. Instancia: Primera Sala Novena Época Materia(s): Constitucional. Tesis: 1a. CXI/2010 Fuente: Semanario Judicial de la Federación y su Gaceta. Tomo XXXII, noviembre de 2010, página 1213. Tipo: Aislada</w:t>
      </w:r>
    </w:p>
  </w:footnote>
  <w:footnote w:id="14">
    <w:p w14:paraId="213089EF" w14:textId="77777777" w:rsidR="00A95661" w:rsidRPr="00927777" w:rsidRDefault="00A95661" w:rsidP="00A95661">
      <w:pPr>
        <w:pBdr>
          <w:top w:val="nil"/>
          <w:left w:val="nil"/>
          <w:bottom w:val="nil"/>
          <w:right w:val="nil"/>
          <w:between w:val="nil"/>
        </w:pBdr>
        <w:spacing w:after="0" w:line="240" w:lineRule="auto"/>
        <w:jc w:val="both"/>
        <w:rPr>
          <w:rFonts w:eastAsia="Arial Narrow"/>
          <w:color w:val="000000"/>
          <w:sz w:val="16"/>
          <w:szCs w:val="16"/>
        </w:rPr>
      </w:pPr>
      <w:r w:rsidRPr="00927777">
        <w:rPr>
          <w:sz w:val="16"/>
          <w:szCs w:val="16"/>
          <w:vertAlign w:val="superscript"/>
        </w:rPr>
        <w:footnoteRef/>
      </w:r>
      <w:r w:rsidRPr="00927777">
        <w:rPr>
          <w:rFonts w:eastAsia="Arial Narrow"/>
          <w:color w:val="000000"/>
          <w:sz w:val="16"/>
          <w:szCs w:val="16"/>
        </w:rPr>
        <w:t xml:space="preserve"> Artículo *116.- Los gobiernos municipales requerirán de la previa aprobación del Congreso del Estado para: </w:t>
      </w:r>
    </w:p>
    <w:p w14:paraId="5E284DDE" w14:textId="77777777" w:rsidR="00A95661" w:rsidRPr="00927777" w:rsidRDefault="00A95661" w:rsidP="00A95661">
      <w:pPr>
        <w:pBdr>
          <w:top w:val="nil"/>
          <w:left w:val="nil"/>
          <w:bottom w:val="nil"/>
          <w:right w:val="nil"/>
          <w:between w:val="nil"/>
        </w:pBdr>
        <w:spacing w:after="0" w:line="240" w:lineRule="auto"/>
        <w:jc w:val="both"/>
        <w:rPr>
          <w:rFonts w:eastAsia="Arial Narrow"/>
          <w:color w:val="000000"/>
          <w:sz w:val="16"/>
          <w:szCs w:val="16"/>
        </w:rPr>
      </w:pPr>
      <w:r w:rsidRPr="00927777">
        <w:rPr>
          <w:rFonts w:eastAsia="Arial Narrow"/>
          <w:color w:val="000000"/>
          <w:sz w:val="16"/>
          <w:szCs w:val="16"/>
        </w:rPr>
        <w:t xml:space="preserve">a) Contratar obligaciones o empréstitos; </w:t>
      </w:r>
    </w:p>
    <w:p w14:paraId="4B4038C1" w14:textId="77777777" w:rsidR="00A95661" w:rsidRPr="008658DD" w:rsidRDefault="00A95661" w:rsidP="00A95661">
      <w:pPr>
        <w:pBdr>
          <w:top w:val="nil"/>
          <w:left w:val="nil"/>
          <w:bottom w:val="nil"/>
          <w:right w:val="nil"/>
          <w:between w:val="nil"/>
        </w:pBdr>
        <w:spacing w:after="0" w:line="240" w:lineRule="auto"/>
        <w:jc w:val="both"/>
        <w:rPr>
          <w:rFonts w:ascii="Arial" w:eastAsia="Arial Narrow" w:hAnsi="Arial" w:cs="Arial"/>
          <w:color w:val="000000"/>
          <w:sz w:val="14"/>
          <w:szCs w:val="14"/>
        </w:rPr>
      </w:pPr>
      <w:r w:rsidRPr="009160F5">
        <w:rPr>
          <w:rFonts w:ascii="Arial" w:eastAsia="Arial Narrow" w:hAnsi="Arial" w:cs="Arial"/>
          <w:color w:val="000000"/>
          <w:sz w:val="14"/>
          <w:szCs w:val="14"/>
        </w:rPr>
        <w:t xml:space="preserve">b) </w:t>
      </w:r>
      <w:r w:rsidRPr="008658DD">
        <w:rPr>
          <w:rFonts w:ascii="Arial" w:eastAsia="Arial Narrow" w:hAnsi="Arial" w:cs="Arial"/>
          <w:color w:val="000000"/>
          <w:sz w:val="14"/>
          <w:szCs w:val="14"/>
        </w:rPr>
        <w:t xml:space="preserve">Celebrar contratos de colaboración público privada cuando, en términos de la legislación aplicable, impliquen obligaciones que constituyan deuda pública; y </w:t>
      </w:r>
    </w:p>
    <w:p w14:paraId="79CE2EA8" w14:textId="77777777" w:rsidR="00A95661" w:rsidRPr="008658DD" w:rsidRDefault="00A95661" w:rsidP="00A95661">
      <w:pPr>
        <w:pBdr>
          <w:top w:val="nil"/>
          <w:left w:val="nil"/>
          <w:bottom w:val="nil"/>
          <w:right w:val="nil"/>
          <w:between w:val="nil"/>
        </w:pBdr>
        <w:spacing w:after="0" w:line="240" w:lineRule="auto"/>
        <w:jc w:val="both"/>
        <w:rPr>
          <w:rFonts w:ascii="Arial" w:eastAsia="Arial Narrow" w:hAnsi="Arial" w:cs="Arial"/>
          <w:color w:val="000000"/>
          <w:sz w:val="14"/>
          <w:szCs w:val="14"/>
        </w:rPr>
      </w:pPr>
      <w:r w:rsidRPr="008658DD">
        <w:rPr>
          <w:rFonts w:ascii="Arial" w:eastAsia="Arial Narrow" w:hAnsi="Arial" w:cs="Arial"/>
          <w:color w:val="000000"/>
          <w:sz w:val="14"/>
          <w:szCs w:val="14"/>
        </w:rPr>
        <w:t xml:space="preserve">c) Afectar como fuente o garantía de pago, o en cualquier otra forma, los ingresos del Municipio o, en su caso, los derechos al cobro derivados de los mismos, respecto del cumplimiento de todo tipo de obligaciones o empréstitos, contratos de colaboración público privada o de cualesquier otros actos jurídicos. </w:t>
      </w:r>
    </w:p>
    <w:p w14:paraId="75E0EE78" w14:textId="77777777" w:rsidR="00A95661" w:rsidRPr="008658DD" w:rsidRDefault="00A95661" w:rsidP="00A95661">
      <w:pPr>
        <w:pBdr>
          <w:top w:val="nil"/>
          <w:left w:val="nil"/>
          <w:bottom w:val="nil"/>
          <w:right w:val="nil"/>
          <w:between w:val="nil"/>
        </w:pBdr>
        <w:spacing w:after="0" w:line="240" w:lineRule="auto"/>
        <w:jc w:val="both"/>
        <w:rPr>
          <w:rFonts w:ascii="Arial" w:eastAsia="Arial Narrow" w:hAnsi="Arial" w:cs="Arial"/>
          <w:color w:val="000000"/>
          <w:sz w:val="14"/>
          <w:szCs w:val="14"/>
        </w:rPr>
      </w:pPr>
      <w:r w:rsidRPr="008658DD">
        <w:rPr>
          <w:rFonts w:ascii="Arial" w:eastAsia="Arial Narrow" w:hAnsi="Arial" w:cs="Arial"/>
          <w:color w:val="000000"/>
          <w:sz w:val="14"/>
          <w:szCs w:val="14"/>
        </w:rPr>
        <w:t>d) Para otorgar en concesión los Servicios Municipales, cuando comprometan al Municipio por un plazo mayor al período de la Administración Municipal;</w:t>
      </w:r>
    </w:p>
    <w:p w14:paraId="51297325" w14:textId="77777777" w:rsidR="00A95661" w:rsidRPr="008658DD" w:rsidRDefault="00A95661" w:rsidP="00A95661">
      <w:pPr>
        <w:pBdr>
          <w:top w:val="nil"/>
          <w:left w:val="nil"/>
          <w:bottom w:val="nil"/>
          <w:right w:val="nil"/>
          <w:between w:val="nil"/>
        </w:pBdr>
        <w:spacing w:after="0" w:line="240" w:lineRule="auto"/>
        <w:jc w:val="both"/>
        <w:rPr>
          <w:rFonts w:ascii="Arial" w:eastAsia="Arial Narrow" w:hAnsi="Arial" w:cs="Arial"/>
          <w:color w:val="000000"/>
          <w:sz w:val="14"/>
          <w:szCs w:val="14"/>
        </w:rPr>
      </w:pPr>
      <w:r w:rsidRPr="008658DD">
        <w:rPr>
          <w:rFonts w:ascii="Arial" w:eastAsia="Arial Narrow" w:hAnsi="Arial" w:cs="Arial"/>
          <w:color w:val="000000"/>
          <w:sz w:val="14"/>
          <w:szCs w:val="14"/>
        </w:rPr>
        <w:t>Los Ayuntamientos deberán informar detalladamente con relación a los empréstitos, contratos de colaboración público privada y la afectación de sus ingresos al rendir la cuenta pública.</w:t>
      </w:r>
    </w:p>
    <w:p w14:paraId="3E332E87" w14:textId="77777777" w:rsidR="00A95661" w:rsidRPr="008658DD" w:rsidRDefault="00A95661" w:rsidP="00A95661">
      <w:pPr>
        <w:pBdr>
          <w:top w:val="nil"/>
          <w:left w:val="nil"/>
          <w:bottom w:val="nil"/>
          <w:right w:val="nil"/>
          <w:between w:val="nil"/>
        </w:pBdr>
        <w:spacing w:after="0" w:line="240" w:lineRule="auto"/>
        <w:jc w:val="both"/>
        <w:rPr>
          <w:rFonts w:ascii="Arial" w:eastAsia="Arial Narrow" w:hAnsi="Arial" w:cs="Arial"/>
          <w:color w:val="000000"/>
          <w:sz w:val="14"/>
          <w:szCs w:val="14"/>
        </w:rPr>
      </w:pPr>
      <w:r w:rsidRPr="008658DD">
        <w:rPr>
          <w:rFonts w:ascii="Arial" w:eastAsia="Arial Narrow" w:hAnsi="Arial" w:cs="Arial"/>
          <w:color w:val="000000"/>
          <w:sz w:val="14"/>
          <w:szCs w:val="14"/>
        </w:rPr>
        <w:t>Artículo 165.- Los convenios a que se refiere el artículo 162 y los que se celebren entre el Ejecutivo y los Municipios en los diversos casos que establecen las fracciones III y IV del Artículo 115 y fracción VII del Artículo 116 ambos de la Constitución Política de los Estados Unidos Mexicanos, atenderán a las siguientes bases generales:</w:t>
      </w:r>
    </w:p>
    <w:p w14:paraId="4C8CD3F3" w14:textId="77777777" w:rsidR="00A95661" w:rsidRPr="008658DD" w:rsidRDefault="00A95661">
      <w:pPr>
        <w:numPr>
          <w:ilvl w:val="0"/>
          <w:numId w:val="11"/>
        </w:numPr>
        <w:pBdr>
          <w:top w:val="nil"/>
          <w:left w:val="nil"/>
          <w:bottom w:val="nil"/>
          <w:right w:val="nil"/>
          <w:between w:val="nil"/>
        </w:pBdr>
        <w:spacing w:after="0" w:line="240" w:lineRule="auto"/>
        <w:ind w:left="0" w:firstLine="0"/>
        <w:jc w:val="both"/>
        <w:rPr>
          <w:rFonts w:ascii="Arial" w:eastAsia="Arial Narrow" w:hAnsi="Arial" w:cs="Arial"/>
          <w:color w:val="000000"/>
          <w:sz w:val="14"/>
          <w:szCs w:val="14"/>
        </w:rPr>
      </w:pPr>
      <w:r w:rsidRPr="008658DD">
        <w:rPr>
          <w:rFonts w:ascii="Arial" w:eastAsia="Arial Narrow" w:hAnsi="Arial" w:cs="Arial"/>
          <w:color w:val="000000"/>
          <w:sz w:val="14"/>
          <w:szCs w:val="14"/>
        </w:rPr>
        <w:t xml:space="preserve">Se señalará el Acta de Cabildo correspondiente aprobada por el voto de por lo menos las dos terceras partes de sus integrantes, en donde se autorice la celebración del convenio, así como el objetivo del mismo; </w:t>
      </w:r>
    </w:p>
    <w:p w14:paraId="51ABE220" w14:textId="77777777" w:rsidR="00A95661" w:rsidRPr="008658DD" w:rsidRDefault="00A95661">
      <w:pPr>
        <w:numPr>
          <w:ilvl w:val="0"/>
          <w:numId w:val="11"/>
        </w:numPr>
        <w:pBdr>
          <w:top w:val="nil"/>
          <w:left w:val="nil"/>
          <w:bottom w:val="nil"/>
          <w:right w:val="nil"/>
          <w:between w:val="nil"/>
        </w:pBdr>
        <w:spacing w:after="0" w:line="240" w:lineRule="auto"/>
        <w:ind w:left="0" w:firstLine="0"/>
        <w:jc w:val="both"/>
        <w:rPr>
          <w:rFonts w:ascii="Arial" w:eastAsia="Arial Narrow" w:hAnsi="Arial" w:cs="Arial"/>
          <w:color w:val="000000"/>
          <w:sz w:val="14"/>
          <w:szCs w:val="14"/>
        </w:rPr>
      </w:pPr>
      <w:r w:rsidRPr="008658DD">
        <w:rPr>
          <w:rFonts w:ascii="Arial" w:eastAsia="Arial Narrow" w:hAnsi="Arial" w:cs="Arial"/>
          <w:color w:val="000000"/>
          <w:sz w:val="14"/>
          <w:szCs w:val="14"/>
        </w:rPr>
        <w:t xml:space="preserve">Se establecerán los antecedentes y las causas que hagan necesaria la celebración del convenio de que se trate, las cuales deberán estar debidamente justificadas; </w:t>
      </w:r>
    </w:p>
    <w:p w14:paraId="4A0EBF17" w14:textId="77777777" w:rsidR="00A95661" w:rsidRPr="008658DD" w:rsidRDefault="00A95661">
      <w:pPr>
        <w:numPr>
          <w:ilvl w:val="0"/>
          <w:numId w:val="11"/>
        </w:numPr>
        <w:pBdr>
          <w:top w:val="nil"/>
          <w:left w:val="nil"/>
          <w:bottom w:val="nil"/>
          <w:right w:val="nil"/>
          <w:between w:val="nil"/>
        </w:pBdr>
        <w:spacing w:after="0" w:line="240" w:lineRule="auto"/>
        <w:ind w:left="0" w:firstLine="0"/>
        <w:jc w:val="both"/>
        <w:rPr>
          <w:rFonts w:ascii="Arial" w:eastAsia="Arial Narrow" w:hAnsi="Arial" w:cs="Arial"/>
          <w:color w:val="000000"/>
          <w:sz w:val="14"/>
          <w:szCs w:val="14"/>
        </w:rPr>
      </w:pPr>
      <w:r w:rsidRPr="008658DD">
        <w:rPr>
          <w:rFonts w:ascii="Arial" w:eastAsia="Arial Narrow" w:hAnsi="Arial" w:cs="Arial"/>
          <w:color w:val="000000"/>
          <w:sz w:val="14"/>
          <w:szCs w:val="14"/>
        </w:rPr>
        <w:t xml:space="preserve">Se establecerá la duración del convenio, las obligaciones y beneficios que adquiere el Estado o el Municipio, con la asunción del servicio o función de que se trate, sus causales de rescisión, de nulidad y de terminación; así como las condiciones en que se deberá prestar el servicio o la función que se asuma. En caso de que el convenio sea por un término mayor al período constitucional del Ayuntamiento, se requerirá la aprobación de la Legislatura local; </w:t>
      </w:r>
    </w:p>
    <w:p w14:paraId="32C5AA8D" w14:textId="77777777" w:rsidR="00A95661" w:rsidRPr="008658DD" w:rsidRDefault="00A95661">
      <w:pPr>
        <w:numPr>
          <w:ilvl w:val="0"/>
          <w:numId w:val="11"/>
        </w:numPr>
        <w:pBdr>
          <w:top w:val="nil"/>
          <w:left w:val="nil"/>
          <w:bottom w:val="nil"/>
          <w:right w:val="nil"/>
          <w:between w:val="nil"/>
        </w:pBdr>
        <w:spacing w:after="0" w:line="240" w:lineRule="auto"/>
        <w:ind w:left="0" w:firstLine="0"/>
        <w:jc w:val="both"/>
        <w:rPr>
          <w:rFonts w:ascii="Arial" w:eastAsia="Arial Narrow" w:hAnsi="Arial" w:cs="Arial"/>
          <w:color w:val="000000"/>
          <w:sz w:val="14"/>
          <w:szCs w:val="14"/>
        </w:rPr>
      </w:pPr>
      <w:r w:rsidRPr="008658DD">
        <w:rPr>
          <w:rFonts w:ascii="Arial" w:eastAsia="Arial Narrow" w:hAnsi="Arial" w:cs="Arial"/>
          <w:color w:val="000000"/>
          <w:sz w:val="14"/>
          <w:szCs w:val="14"/>
        </w:rPr>
        <w:t xml:space="preserve">En los casos que se amerite se incluirá un programa de capacitación para el personal municipal que atienda la operación de los servicios públicos, con el objeto de que cuando las condiciones lo permitan se reasuma la operación materia del convenio. Se dejarán a salvo los derechos de los trabajadores del Municipio; </w:t>
      </w:r>
    </w:p>
    <w:p w14:paraId="642CAADA" w14:textId="77777777" w:rsidR="00A95661" w:rsidRPr="008658DD" w:rsidRDefault="00A95661">
      <w:pPr>
        <w:numPr>
          <w:ilvl w:val="0"/>
          <w:numId w:val="11"/>
        </w:numPr>
        <w:pBdr>
          <w:top w:val="nil"/>
          <w:left w:val="nil"/>
          <w:bottom w:val="nil"/>
          <w:right w:val="nil"/>
          <w:between w:val="nil"/>
        </w:pBdr>
        <w:spacing w:after="0" w:line="240" w:lineRule="auto"/>
        <w:ind w:left="0" w:firstLine="0"/>
        <w:jc w:val="both"/>
        <w:rPr>
          <w:rFonts w:ascii="Arial" w:eastAsia="Arial Narrow" w:hAnsi="Arial" w:cs="Arial"/>
          <w:color w:val="000000"/>
          <w:sz w:val="14"/>
          <w:szCs w:val="14"/>
        </w:rPr>
      </w:pPr>
      <w:r w:rsidRPr="008658DD">
        <w:rPr>
          <w:rFonts w:ascii="Arial" w:eastAsia="Arial Narrow" w:hAnsi="Arial" w:cs="Arial"/>
          <w:color w:val="000000"/>
          <w:sz w:val="14"/>
          <w:szCs w:val="14"/>
        </w:rPr>
        <w:t xml:space="preserve">En los casos de convenios para la ejecución o administración de obras deberán incluirse los costos de las mismas, los anexos técnicos, la asignación de los recursos económicos que se pacten, el plazo y modalidad de la ejecución o administración, así como la previsión de los casos de conclusión y suspensión anticipada del convenio; </w:t>
      </w:r>
    </w:p>
    <w:p w14:paraId="20A35FEA" w14:textId="77777777" w:rsidR="00A95661" w:rsidRPr="008658DD" w:rsidRDefault="00A95661">
      <w:pPr>
        <w:numPr>
          <w:ilvl w:val="0"/>
          <w:numId w:val="11"/>
        </w:numPr>
        <w:pBdr>
          <w:top w:val="nil"/>
          <w:left w:val="nil"/>
          <w:bottom w:val="nil"/>
          <w:right w:val="nil"/>
          <w:between w:val="nil"/>
        </w:pBdr>
        <w:spacing w:after="0" w:line="240" w:lineRule="auto"/>
        <w:ind w:left="0" w:firstLine="0"/>
        <w:jc w:val="both"/>
        <w:rPr>
          <w:rFonts w:ascii="Arial" w:eastAsia="Arial Narrow" w:hAnsi="Arial" w:cs="Arial"/>
          <w:color w:val="000000"/>
          <w:sz w:val="14"/>
          <w:szCs w:val="14"/>
        </w:rPr>
      </w:pPr>
      <w:r w:rsidRPr="008658DD">
        <w:rPr>
          <w:rFonts w:ascii="Arial" w:eastAsia="Arial Narrow" w:hAnsi="Arial" w:cs="Arial"/>
          <w:color w:val="000000"/>
          <w:sz w:val="14"/>
          <w:szCs w:val="14"/>
        </w:rPr>
        <w:t xml:space="preserve">El procedimiento para la transferencia y entrega recepción de las funciones o servicio de que se trate; y </w:t>
      </w:r>
    </w:p>
    <w:p w14:paraId="36A34B02" w14:textId="77777777" w:rsidR="00A95661" w:rsidRPr="008658DD" w:rsidRDefault="00A95661">
      <w:pPr>
        <w:numPr>
          <w:ilvl w:val="0"/>
          <w:numId w:val="11"/>
        </w:numPr>
        <w:pBdr>
          <w:top w:val="nil"/>
          <w:left w:val="nil"/>
          <w:bottom w:val="nil"/>
          <w:right w:val="nil"/>
          <w:between w:val="nil"/>
        </w:pBdr>
        <w:spacing w:after="0" w:line="240" w:lineRule="auto"/>
        <w:ind w:left="0" w:firstLine="0"/>
        <w:jc w:val="both"/>
        <w:rPr>
          <w:rFonts w:ascii="Arial" w:eastAsia="Arial Narrow" w:hAnsi="Arial" w:cs="Arial"/>
          <w:color w:val="000000"/>
          <w:sz w:val="14"/>
          <w:szCs w:val="14"/>
        </w:rPr>
      </w:pPr>
      <w:r w:rsidRPr="008658DD">
        <w:rPr>
          <w:rFonts w:ascii="Arial" w:eastAsia="Arial Narrow" w:hAnsi="Arial" w:cs="Arial"/>
          <w:color w:val="000000"/>
          <w:sz w:val="14"/>
          <w:szCs w:val="14"/>
        </w:rPr>
        <w:t>Todo aquello que sea necesario para salvaguardar los intereses del Municipio. Los convenios que se celebren con Municipios de otra u otras entidades requerirán la autorización de la Legislatura Local y del Congreso o Congresos locales de las mismas, y serán suscritos por el Ejecutivo del Estado. Deberá publicarse en el Periódico Oficial la fecha de entrada en vigor del convenio.</w:t>
      </w:r>
    </w:p>
    <w:p w14:paraId="31814BA4" w14:textId="77777777" w:rsidR="00A95661" w:rsidRPr="008658DD" w:rsidRDefault="00A95661" w:rsidP="00A95661">
      <w:pPr>
        <w:pBdr>
          <w:top w:val="nil"/>
          <w:left w:val="nil"/>
          <w:bottom w:val="nil"/>
          <w:right w:val="nil"/>
          <w:between w:val="nil"/>
        </w:pBdr>
        <w:spacing w:after="0" w:line="240" w:lineRule="auto"/>
        <w:jc w:val="both"/>
        <w:rPr>
          <w:rFonts w:ascii="Arial" w:eastAsia="Arial Narrow" w:hAnsi="Arial" w:cs="Arial"/>
          <w:color w:val="000000"/>
          <w:sz w:val="14"/>
          <w:szCs w:val="14"/>
        </w:rPr>
      </w:pPr>
      <w:r w:rsidRPr="008658DD">
        <w:rPr>
          <w:rFonts w:ascii="Arial" w:eastAsia="Arial Narrow" w:hAnsi="Arial" w:cs="Arial"/>
          <w:color w:val="000000"/>
          <w:sz w:val="14"/>
          <w:szCs w:val="14"/>
        </w:rPr>
        <w:t>Artículo 166.- Los Municipios, cuando así fuere necesario y carezcan de la capacidad administrativa y financiera para ello, podrán prestar los servicios públicos municipales con el concurso del Gobierno del Estado, previa aprobación del Congreso local.</w:t>
      </w:r>
    </w:p>
    <w:p w14:paraId="483FAA18" w14:textId="77777777" w:rsidR="00A95661" w:rsidRPr="008658DD" w:rsidRDefault="00A95661" w:rsidP="00A95661">
      <w:pPr>
        <w:pBdr>
          <w:top w:val="nil"/>
          <w:left w:val="nil"/>
          <w:bottom w:val="nil"/>
          <w:right w:val="nil"/>
          <w:between w:val="nil"/>
        </w:pBdr>
        <w:spacing w:after="0" w:line="240" w:lineRule="auto"/>
        <w:jc w:val="both"/>
        <w:rPr>
          <w:rFonts w:ascii="Arial" w:eastAsia="Arial Narrow" w:hAnsi="Arial" w:cs="Arial"/>
          <w:color w:val="000000"/>
          <w:sz w:val="14"/>
          <w:szCs w:val="14"/>
        </w:rPr>
      </w:pPr>
      <w:r w:rsidRPr="008658DD">
        <w:rPr>
          <w:rFonts w:ascii="Arial" w:eastAsia="Arial Narrow" w:hAnsi="Arial" w:cs="Arial"/>
          <w:color w:val="000000"/>
          <w:sz w:val="14"/>
          <w:szCs w:val="14"/>
        </w:rPr>
        <w:t>Artículo 167.- Los Municipios del Estado podrán asociarse, con la autorización previa del Congreso, para constituir corporaciones de desarrollo regional, que tengan por objeto:</w:t>
      </w:r>
    </w:p>
    <w:p w14:paraId="4D6D3A8D" w14:textId="77777777" w:rsidR="00A95661" w:rsidRPr="008658DD" w:rsidRDefault="00A95661" w:rsidP="00A95661">
      <w:pPr>
        <w:pBdr>
          <w:top w:val="nil"/>
          <w:left w:val="nil"/>
          <w:bottom w:val="nil"/>
          <w:right w:val="nil"/>
          <w:between w:val="nil"/>
        </w:pBdr>
        <w:spacing w:after="0" w:line="240" w:lineRule="auto"/>
        <w:jc w:val="both"/>
        <w:rPr>
          <w:rFonts w:ascii="Arial" w:eastAsia="Arial Narrow" w:hAnsi="Arial" w:cs="Arial"/>
          <w:color w:val="000000"/>
          <w:sz w:val="14"/>
          <w:szCs w:val="14"/>
        </w:rPr>
      </w:pPr>
      <w:r w:rsidRPr="008658DD">
        <w:rPr>
          <w:rFonts w:ascii="Arial" w:eastAsia="Arial Narrow" w:hAnsi="Arial" w:cs="Arial"/>
          <w:color w:val="000000"/>
          <w:sz w:val="14"/>
          <w:szCs w:val="14"/>
        </w:rPr>
        <w:t xml:space="preserve">I. El estudio de problemas locales comunes; </w:t>
      </w:r>
    </w:p>
    <w:p w14:paraId="726C1946" w14:textId="77777777" w:rsidR="00A95661" w:rsidRPr="008658DD" w:rsidRDefault="00A95661" w:rsidP="00A95661">
      <w:pPr>
        <w:pBdr>
          <w:top w:val="nil"/>
          <w:left w:val="nil"/>
          <w:bottom w:val="nil"/>
          <w:right w:val="nil"/>
          <w:between w:val="nil"/>
        </w:pBdr>
        <w:spacing w:after="0" w:line="240" w:lineRule="auto"/>
        <w:jc w:val="both"/>
        <w:rPr>
          <w:rFonts w:ascii="Arial" w:eastAsia="Arial Narrow" w:hAnsi="Arial" w:cs="Arial"/>
          <w:color w:val="000000"/>
          <w:sz w:val="14"/>
          <w:szCs w:val="14"/>
        </w:rPr>
      </w:pPr>
      <w:r w:rsidRPr="008658DD">
        <w:rPr>
          <w:rFonts w:ascii="Arial" w:eastAsia="Arial Narrow" w:hAnsi="Arial" w:cs="Arial"/>
          <w:color w:val="000000"/>
          <w:sz w:val="14"/>
          <w:szCs w:val="14"/>
        </w:rPr>
        <w:t xml:space="preserve">II. La realización conjunta de programas de desarrollo común; </w:t>
      </w:r>
    </w:p>
    <w:p w14:paraId="38127B68" w14:textId="77777777" w:rsidR="00A95661" w:rsidRPr="008658DD" w:rsidRDefault="00A95661" w:rsidP="00A95661">
      <w:pPr>
        <w:pBdr>
          <w:top w:val="nil"/>
          <w:left w:val="nil"/>
          <w:bottom w:val="nil"/>
          <w:right w:val="nil"/>
          <w:between w:val="nil"/>
        </w:pBdr>
        <w:spacing w:after="0" w:line="240" w:lineRule="auto"/>
        <w:jc w:val="both"/>
        <w:rPr>
          <w:rFonts w:ascii="Arial" w:eastAsia="Arial Narrow" w:hAnsi="Arial" w:cs="Arial"/>
          <w:color w:val="000000"/>
          <w:sz w:val="14"/>
          <w:szCs w:val="14"/>
        </w:rPr>
      </w:pPr>
      <w:r w:rsidRPr="008658DD">
        <w:rPr>
          <w:rFonts w:ascii="Arial" w:eastAsia="Arial Narrow" w:hAnsi="Arial" w:cs="Arial"/>
          <w:color w:val="000000"/>
          <w:sz w:val="14"/>
          <w:szCs w:val="14"/>
        </w:rPr>
        <w:t xml:space="preserve">III. La organización de empresas para la prestación de servicios públicos de alcance intermunicipal; </w:t>
      </w:r>
    </w:p>
    <w:p w14:paraId="38150AB1" w14:textId="77777777" w:rsidR="00A95661" w:rsidRPr="008658DD" w:rsidRDefault="00A95661" w:rsidP="00A95661">
      <w:pPr>
        <w:pBdr>
          <w:top w:val="nil"/>
          <w:left w:val="nil"/>
          <w:bottom w:val="nil"/>
          <w:right w:val="nil"/>
          <w:between w:val="nil"/>
        </w:pBdr>
        <w:spacing w:after="0" w:line="240" w:lineRule="auto"/>
        <w:jc w:val="both"/>
        <w:rPr>
          <w:rFonts w:ascii="Arial" w:eastAsia="Arial Narrow" w:hAnsi="Arial" w:cs="Arial"/>
          <w:color w:val="000000"/>
          <w:sz w:val="14"/>
          <w:szCs w:val="14"/>
        </w:rPr>
      </w:pPr>
      <w:r w:rsidRPr="008658DD">
        <w:rPr>
          <w:rFonts w:ascii="Arial" w:eastAsia="Arial Narrow" w:hAnsi="Arial" w:cs="Arial"/>
          <w:color w:val="000000"/>
          <w:sz w:val="14"/>
          <w:szCs w:val="14"/>
        </w:rPr>
        <w:t xml:space="preserve">IV. La instrucción de programas de urbanismo y planeación del crecimiento de los centros de población, y </w:t>
      </w:r>
    </w:p>
    <w:p w14:paraId="1A47EDD6" w14:textId="77777777" w:rsidR="00A95661" w:rsidRPr="008658DD" w:rsidRDefault="00A95661" w:rsidP="00A95661">
      <w:pPr>
        <w:pBdr>
          <w:top w:val="nil"/>
          <w:left w:val="nil"/>
          <w:bottom w:val="nil"/>
          <w:right w:val="nil"/>
          <w:between w:val="nil"/>
        </w:pBdr>
        <w:spacing w:after="0" w:line="240" w:lineRule="auto"/>
        <w:jc w:val="both"/>
        <w:rPr>
          <w:rFonts w:ascii="Arial" w:eastAsia="Arial Narrow" w:hAnsi="Arial" w:cs="Arial"/>
          <w:color w:val="000000"/>
          <w:sz w:val="14"/>
          <w:szCs w:val="14"/>
        </w:rPr>
      </w:pPr>
      <w:r w:rsidRPr="008658DD">
        <w:rPr>
          <w:rFonts w:ascii="Arial" w:eastAsia="Arial Narrow" w:hAnsi="Arial" w:cs="Arial"/>
          <w:color w:val="000000"/>
          <w:sz w:val="14"/>
          <w:szCs w:val="14"/>
        </w:rPr>
        <w:t>V. Las demás acciones que tiendan a promover el bienestar y progreso de sus respectivas comunidades.</w:t>
      </w:r>
    </w:p>
    <w:p w14:paraId="547BF3CC" w14:textId="77777777" w:rsidR="00A95661" w:rsidRPr="008658DD" w:rsidRDefault="00A95661" w:rsidP="00A95661">
      <w:pPr>
        <w:pBdr>
          <w:top w:val="nil"/>
          <w:left w:val="nil"/>
          <w:bottom w:val="nil"/>
          <w:right w:val="nil"/>
          <w:between w:val="nil"/>
        </w:pBdr>
        <w:spacing w:after="0" w:line="240" w:lineRule="auto"/>
        <w:jc w:val="both"/>
        <w:rPr>
          <w:rFonts w:ascii="Arial" w:eastAsia="Arial Narrow" w:hAnsi="Arial" w:cs="Arial"/>
          <w:color w:val="000000"/>
          <w:sz w:val="14"/>
          <w:szCs w:val="14"/>
        </w:rPr>
      </w:pPr>
      <w:r w:rsidRPr="008658DD">
        <w:rPr>
          <w:rFonts w:ascii="Arial" w:eastAsia="Arial Narrow" w:hAnsi="Arial" w:cs="Arial"/>
          <w:color w:val="000000"/>
          <w:sz w:val="14"/>
          <w:szCs w:val="14"/>
        </w:rPr>
        <w:t xml:space="preserve">Los planes, programas y estudios de integración y organización de las asociaciones serán sometidos a la consideración del Congreso, y una vez aprobados y obtenida la autorización, se firmarán los convenios por los representantes de los Municipios respectivos. </w:t>
      </w:r>
    </w:p>
    <w:p w14:paraId="3244B6C5" w14:textId="77777777" w:rsidR="00A95661" w:rsidRPr="008658DD" w:rsidRDefault="00A95661" w:rsidP="00A95661">
      <w:pPr>
        <w:pBdr>
          <w:top w:val="nil"/>
          <w:left w:val="nil"/>
          <w:bottom w:val="nil"/>
          <w:right w:val="nil"/>
          <w:between w:val="nil"/>
        </w:pBdr>
        <w:spacing w:after="0" w:line="240" w:lineRule="auto"/>
        <w:jc w:val="both"/>
        <w:rPr>
          <w:rFonts w:ascii="Arial" w:eastAsia="Arial Narrow" w:hAnsi="Arial" w:cs="Arial"/>
          <w:color w:val="000000"/>
          <w:sz w:val="14"/>
          <w:szCs w:val="14"/>
        </w:rPr>
      </w:pPr>
      <w:r w:rsidRPr="008658DD">
        <w:rPr>
          <w:rFonts w:ascii="Arial" w:eastAsia="Arial Narrow" w:hAnsi="Arial" w:cs="Arial"/>
          <w:color w:val="000000"/>
          <w:sz w:val="14"/>
          <w:szCs w:val="14"/>
        </w:rPr>
        <w:t xml:space="preserve">En los propios convenios se estipularán los procedimientos, causas y formalidades para la terminación, disolución y liquidación de las corporaciones de desarrollo regional municipal. </w:t>
      </w:r>
    </w:p>
    <w:p w14:paraId="11247F5B" w14:textId="77777777" w:rsidR="00A95661" w:rsidRPr="008658DD" w:rsidRDefault="00A95661" w:rsidP="00A95661">
      <w:pPr>
        <w:pBdr>
          <w:top w:val="nil"/>
          <w:left w:val="nil"/>
          <w:bottom w:val="nil"/>
          <w:right w:val="nil"/>
          <w:between w:val="nil"/>
        </w:pBdr>
        <w:spacing w:after="0" w:line="240" w:lineRule="auto"/>
        <w:jc w:val="both"/>
        <w:rPr>
          <w:rFonts w:ascii="Arial" w:eastAsia="Arial Narrow" w:hAnsi="Arial" w:cs="Arial"/>
          <w:color w:val="000000"/>
          <w:sz w:val="14"/>
          <w:szCs w:val="14"/>
        </w:rPr>
      </w:pPr>
      <w:r w:rsidRPr="008658DD">
        <w:rPr>
          <w:rFonts w:ascii="Arial" w:eastAsia="Arial Narrow" w:hAnsi="Arial" w:cs="Arial"/>
          <w:color w:val="000000"/>
          <w:sz w:val="14"/>
          <w:szCs w:val="14"/>
        </w:rPr>
        <w:t>Los Ayuntamientos tendrán la participación que señala la Constitución Política del Estado, cuando los planes de desarrollo regional estén a cargo del Poder Ejecutivo Federal o del Gobernador Constitucional del Estado.</w:t>
      </w:r>
    </w:p>
  </w:footnote>
  <w:footnote w:id="15">
    <w:p w14:paraId="40368D17" w14:textId="77777777" w:rsidR="00A95661" w:rsidRPr="00EA4846" w:rsidRDefault="00A95661" w:rsidP="00A95661">
      <w:pPr>
        <w:pBdr>
          <w:top w:val="nil"/>
          <w:left w:val="nil"/>
          <w:bottom w:val="nil"/>
          <w:right w:val="nil"/>
          <w:between w:val="nil"/>
        </w:pBdr>
        <w:spacing w:after="0" w:line="240" w:lineRule="auto"/>
        <w:jc w:val="both"/>
        <w:rPr>
          <w:rFonts w:ascii="Arial" w:eastAsia="Arial Narrow" w:hAnsi="Arial" w:cs="Arial"/>
          <w:color w:val="000000"/>
          <w:sz w:val="14"/>
          <w:szCs w:val="14"/>
        </w:rPr>
      </w:pPr>
      <w:r w:rsidRPr="00EA4846">
        <w:rPr>
          <w:rFonts w:ascii="Arial" w:hAnsi="Arial" w:cs="Arial"/>
          <w:sz w:val="14"/>
          <w:szCs w:val="14"/>
          <w:vertAlign w:val="superscript"/>
        </w:rPr>
        <w:footnoteRef/>
      </w:r>
      <w:r w:rsidRPr="00EA4846">
        <w:rPr>
          <w:rFonts w:ascii="Arial" w:eastAsia="Arial Narrow" w:hAnsi="Arial" w:cs="Arial"/>
          <w:color w:val="000000"/>
          <w:sz w:val="14"/>
          <w:szCs w:val="14"/>
        </w:rPr>
        <w:t xml:space="preserve"> Artículo 33. El ejercicio del Gasto Público comprende el manejo y aplicación de los recursos, así como su justificación, comprobación y pago, con base en el Presupuesto de Egresos aprobado y la normativa local y federal aplicable, para lo cual, las unidades administrativas de los Entes Públicos, en el ámbito de sus respectivas competencias, llevarán el registro de los compromisos establecidos y del control presupuestal. </w:t>
      </w:r>
    </w:p>
    <w:p w14:paraId="07CF8CB1" w14:textId="77777777" w:rsidR="00A95661" w:rsidRDefault="00A95661" w:rsidP="00A95661">
      <w:pPr>
        <w:pBdr>
          <w:top w:val="nil"/>
          <w:left w:val="nil"/>
          <w:bottom w:val="nil"/>
          <w:right w:val="nil"/>
          <w:between w:val="nil"/>
        </w:pBdr>
        <w:spacing w:after="0" w:line="240" w:lineRule="auto"/>
        <w:jc w:val="both"/>
        <w:rPr>
          <w:rFonts w:ascii="Arial Narrow" w:eastAsia="Arial Narrow" w:hAnsi="Arial Narrow" w:cs="Arial Narrow"/>
          <w:color w:val="000000"/>
          <w:sz w:val="12"/>
          <w:szCs w:val="12"/>
        </w:rPr>
      </w:pPr>
      <w:r w:rsidRPr="00EA4846">
        <w:rPr>
          <w:rFonts w:ascii="Arial" w:eastAsia="Arial Narrow" w:hAnsi="Arial" w:cs="Arial"/>
          <w:color w:val="000000"/>
          <w:sz w:val="14"/>
          <w:szCs w:val="14"/>
        </w:rPr>
        <w:t>Artículo 34. La comprobación del Gasto Público se efectuará con la documentación original que demuestre la entrega del pago correspondiente, que reúna los requisitos que reglamenten: la Secretaría en el Poder Ejecutivo; la Comisión de Hacienda, Presupuesto y Cuenta Pública en el Poder Legislativo; el Consejo de la Judicatura en el Poder Judicial; el órgano de gobierno en las Entidades Paraestatales y Paramunicipales y las Tesorerías Municipales en los Ayuntamientos.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496BDB4B">
              <wp:simplePos x="0" y="0"/>
              <wp:positionH relativeFrom="column">
                <wp:posOffset>215265</wp:posOffset>
              </wp:positionH>
              <wp:positionV relativeFrom="paragraph">
                <wp:posOffset>-135890</wp:posOffset>
              </wp:positionV>
              <wp:extent cx="6084570" cy="266065"/>
              <wp:effectExtent l="0" t="0" r="0" b="635"/>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66F9A0" w14:textId="77777777" w:rsidR="00A95661" w:rsidRPr="00824304" w:rsidRDefault="00A95661" w:rsidP="00A95661">
                          <w:pPr>
                            <w:spacing w:after="0" w:line="240" w:lineRule="auto"/>
                            <w:jc w:val="right"/>
                            <w:rPr>
                              <w:rFonts w:ascii="Arial" w:eastAsia="Arial" w:hAnsi="Arial" w:cs="Arial"/>
                              <w:sz w:val="14"/>
                              <w:szCs w:val="14"/>
                            </w:rPr>
                          </w:pPr>
                          <w:r w:rsidRPr="00824304">
                            <w:rPr>
                              <w:rFonts w:ascii="Arial" w:eastAsia="Arial" w:hAnsi="Arial" w:cs="Arial"/>
                              <w:sz w:val="14"/>
                              <w:szCs w:val="14"/>
                            </w:rPr>
                            <w:t>Presupuesto de egresos del municipio de Yautepec, Morelos, para el ejercicio fiscal 2026</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6.95pt;margin-top:-10.7pt;width:479.1pt;height:20.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" filled="f" stroked="f">
              <v:textbox>
                <w:txbxContent>
                  <w:p w14:paraId="6766F9A0" w14:textId="77777777" w:rsidR="00A95661" w:rsidRPr="00824304" w:rsidRDefault="00A95661" w:rsidP="00A95661">
                    <w:pPr>
                      <w:spacing w:after="0" w:line="240" w:lineRule="auto"/>
                      <w:jc w:val="right"/>
                      <w:rPr>
                        <w:rFonts w:ascii="Arial" w:eastAsia="Arial" w:hAnsi="Arial" w:cs="Arial"/>
                        <w:sz w:val="14"/>
                        <w:szCs w:val="14"/>
                      </w:rPr>
                    </w:pPr>
                    <w:r w:rsidRPr="00824304">
                      <w:rPr>
                        <w:rFonts w:ascii="Arial" w:eastAsia="Arial" w:hAnsi="Arial" w:cs="Arial"/>
                        <w:sz w:val="14"/>
                        <w:szCs w:val="14"/>
                      </w:rPr>
                      <w:t>Presupuesto de egresos del municipio de Yautepec, Morelos, para el ejercicio fiscal 2026</w:t>
                    </w: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" filled="f" stroked="f">
              <v:textbo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228DB019">
              <wp:simplePos x="0" y="0"/>
              <wp:positionH relativeFrom="column">
                <wp:posOffset>-699135</wp:posOffset>
              </wp:positionH>
              <wp:positionV relativeFrom="paragraph">
                <wp:posOffset>-146050</wp:posOffset>
              </wp:positionV>
              <wp:extent cx="7105015" cy="295275"/>
              <wp:effectExtent l="0" t="0" r="0" b="9525"/>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BB77E" w14:textId="77777777" w:rsidR="00A95661" w:rsidRPr="00824304" w:rsidRDefault="00A95661" w:rsidP="00A95661">
                          <w:pPr>
                            <w:spacing w:after="0" w:line="240" w:lineRule="auto"/>
                            <w:jc w:val="right"/>
                            <w:rPr>
                              <w:rFonts w:ascii="Arial" w:eastAsia="Arial" w:hAnsi="Arial" w:cs="Arial"/>
                              <w:sz w:val="14"/>
                              <w:szCs w:val="14"/>
                            </w:rPr>
                          </w:pPr>
                          <w:r w:rsidRPr="00824304">
                            <w:rPr>
                              <w:rFonts w:ascii="Arial" w:eastAsia="Arial" w:hAnsi="Arial" w:cs="Arial"/>
                              <w:sz w:val="14"/>
                              <w:szCs w:val="14"/>
                            </w:rPr>
                            <w:t>Presupuesto de egresos del municipio de Yautepec, Morelos, para el ejercicio fiscal 2026</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5.05pt;margin-top:-11.5pt;width:559.45pt;height: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" filled="f" stroked="f">
              <v:textbox>
                <w:txbxContent>
                  <w:p w14:paraId="0C3BB77E" w14:textId="77777777" w:rsidR="00A95661" w:rsidRPr="00824304" w:rsidRDefault="00A95661" w:rsidP="00A95661">
                    <w:pPr>
                      <w:spacing w:after="0" w:line="240" w:lineRule="auto"/>
                      <w:jc w:val="right"/>
                      <w:rPr>
                        <w:rFonts w:ascii="Arial" w:eastAsia="Arial" w:hAnsi="Arial" w:cs="Arial"/>
                        <w:sz w:val="14"/>
                        <w:szCs w:val="14"/>
                      </w:rPr>
                    </w:pPr>
                    <w:r w:rsidRPr="00824304">
                      <w:rPr>
                        <w:rFonts w:ascii="Arial" w:eastAsia="Arial" w:hAnsi="Arial" w:cs="Arial"/>
                        <w:sz w:val="14"/>
                        <w:szCs w:val="14"/>
                      </w:rPr>
                      <w:t>Presupuesto de egresos del municipio de Yautepec, Morelos, para el ejercicio fiscal 2026</w:t>
                    </w: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" filled="f" stroked="f">
              <v:textbo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2" w15:restartNumberingAfterBreak="0">
    <w:nsid w:val="13293522"/>
    <w:multiLevelType w:val="multilevel"/>
    <w:tmpl w:val="72CEC6CC"/>
    <w:lvl w:ilvl="0">
      <w:start w:val="1"/>
      <w:numFmt w:val="decimal"/>
      <w:suff w:val="space"/>
      <w:lvlText w:val="%1."/>
      <w:lvlJc w:val="left"/>
      <w:pPr>
        <w:ind w:left="720" w:hanging="360"/>
      </w:pPr>
      <w:rPr>
        <w:rFonts w:hint="default"/>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3"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5" w15:restartNumberingAfterBreak="0">
    <w:nsid w:val="24114643"/>
    <w:multiLevelType w:val="multilevel"/>
    <w:tmpl w:val="16369554"/>
    <w:lvl w:ilvl="0">
      <w:start w:val="1"/>
      <w:numFmt w:val="upperRoman"/>
      <w:suff w:val="space"/>
      <w:lvlText w:val="%1."/>
      <w:lvlJc w:val="left"/>
      <w:pPr>
        <w:ind w:left="720" w:hanging="360"/>
      </w:pPr>
      <w:rPr>
        <w:rFonts w:hint="default"/>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6" w15:restartNumberingAfterBreak="0">
    <w:nsid w:val="2D304EA5"/>
    <w:multiLevelType w:val="multilevel"/>
    <w:tmpl w:val="5E64970C"/>
    <w:lvl w:ilvl="0">
      <w:start w:val="1"/>
      <w:numFmt w:val="upperRoman"/>
      <w:suff w:val="space"/>
      <w:lvlText w:val="%1."/>
      <w:lvlJc w:val="left"/>
      <w:pPr>
        <w:ind w:left="1080" w:hanging="720"/>
      </w:pPr>
      <w:rPr>
        <w:rFonts w:hint="default"/>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7" w15:restartNumberingAfterBreak="0">
    <w:nsid w:val="362F6D54"/>
    <w:multiLevelType w:val="multilevel"/>
    <w:tmpl w:val="E5C0799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9"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10" w15:restartNumberingAfterBreak="0">
    <w:nsid w:val="4F3B4913"/>
    <w:multiLevelType w:val="multilevel"/>
    <w:tmpl w:val="1E20196C"/>
    <w:lvl w:ilvl="0">
      <w:start w:val="1"/>
      <w:numFmt w:val="upperRoman"/>
      <w:lvlText w:val="%1."/>
      <w:lvlJc w:val="left"/>
      <w:pPr>
        <w:ind w:left="720" w:hanging="360"/>
      </w:pPr>
      <w:rPr>
        <w:rFonts w:ascii="Arial" w:eastAsia="Arial MT" w:hAnsi="Arial" w:cs="Arial" w:hint="default"/>
        <w:b w:val="0"/>
        <w:bCs w:val="0"/>
        <w:i w:val="0"/>
        <w:iCs w:val="0"/>
        <w:spacing w:val="0"/>
        <w:w w:val="100"/>
        <w:sz w:val="24"/>
        <w:szCs w:val="24"/>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11"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2" w15:restartNumberingAfterBreak="0">
    <w:nsid w:val="558E66FF"/>
    <w:multiLevelType w:val="multilevel"/>
    <w:tmpl w:val="22C431F8"/>
    <w:lvl w:ilvl="0">
      <w:start w:val="1"/>
      <w:numFmt w:val="upperRoman"/>
      <w:suff w:val="space"/>
      <w:lvlText w:val="%1."/>
      <w:lvlJc w:val="left"/>
      <w:pPr>
        <w:ind w:left="720" w:hanging="360"/>
      </w:pPr>
      <w:rPr>
        <w:rFonts w:hint="default"/>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13"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14" w15:restartNumberingAfterBreak="0">
    <w:nsid w:val="5B9F3224"/>
    <w:multiLevelType w:val="multilevel"/>
    <w:tmpl w:val="7E5AABC6"/>
    <w:lvl w:ilvl="0">
      <w:start w:val="1"/>
      <w:numFmt w:val="upperRoman"/>
      <w:suff w:val="space"/>
      <w:lvlText w:val="%1."/>
      <w:lvlJc w:val="left"/>
      <w:pPr>
        <w:ind w:left="1080" w:hanging="720"/>
      </w:pPr>
      <w:rPr>
        <w:rFonts w:hint="default"/>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15"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16"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17" w15:restartNumberingAfterBreak="0">
    <w:nsid w:val="772F18B4"/>
    <w:multiLevelType w:val="multilevel"/>
    <w:tmpl w:val="3320C4C0"/>
    <w:lvl w:ilvl="0">
      <w:start w:val="1"/>
      <w:numFmt w:val="upperRoman"/>
      <w:suff w:val="space"/>
      <w:lvlText w:val="%1."/>
      <w:lvlJc w:val="left"/>
      <w:pPr>
        <w:ind w:left="720" w:hanging="360"/>
      </w:pPr>
      <w:rPr>
        <w:rFonts w:hint="default"/>
        <w:color w:val="000000"/>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18" w15:restartNumberingAfterBreak="0">
    <w:nsid w:val="7E9C066F"/>
    <w:multiLevelType w:val="hybridMultilevel"/>
    <w:tmpl w:val="9ABEF440"/>
    <w:lvl w:ilvl="0" w:tplc="790A1244">
      <w:start w:val="1"/>
      <w:numFmt w:val="lowerLetter"/>
      <w:suff w:val="space"/>
      <w:lvlText w:val="%1)"/>
      <w:lvlJc w:val="left"/>
      <w:pPr>
        <w:ind w:left="720" w:hanging="360"/>
      </w:pPr>
      <w:rPr>
        <w:rFonts w:hint="default"/>
      </w:rPr>
    </w:lvl>
    <w:lvl w:ilvl="1" w:tplc="BE484C9C">
      <w:start w:val="1"/>
      <w:numFmt w:val="upperRoman"/>
      <w:suff w:val="space"/>
      <w:lvlText w:val="%2."/>
      <w:lvlJc w:val="left"/>
      <w:pPr>
        <w:ind w:left="1080" w:hanging="720"/>
      </w:pPr>
      <w:rPr>
        <w:rFonts w:ascii="Arial" w:hAnsi="Arial" w:cs="Arial" w:hint="default"/>
        <w:sz w:val="20"/>
        <w:szCs w:val="20"/>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67702689">
    <w:abstractNumId w:val="11"/>
  </w:num>
  <w:num w:numId="2" w16cid:durableId="1827360898">
    <w:abstractNumId w:val="9"/>
  </w:num>
  <w:num w:numId="3" w16cid:durableId="1104421591">
    <w:abstractNumId w:val="13"/>
  </w:num>
  <w:num w:numId="4" w16cid:durableId="1380780433">
    <w:abstractNumId w:val="15"/>
  </w:num>
  <w:num w:numId="5" w16cid:durableId="563686795">
    <w:abstractNumId w:val="8"/>
  </w:num>
  <w:num w:numId="6" w16cid:durableId="1726446546">
    <w:abstractNumId w:val="16"/>
  </w:num>
  <w:num w:numId="7" w16cid:durableId="1933733652">
    <w:abstractNumId w:val="1"/>
  </w:num>
  <w:num w:numId="8" w16cid:durableId="733436211">
    <w:abstractNumId w:val="0"/>
  </w:num>
  <w:num w:numId="9" w16cid:durableId="358240860">
    <w:abstractNumId w:val="4"/>
  </w:num>
  <w:num w:numId="10" w16cid:durableId="788162083">
    <w:abstractNumId w:val="7"/>
  </w:num>
  <w:num w:numId="11" w16cid:durableId="276331157">
    <w:abstractNumId w:val="14"/>
  </w:num>
  <w:num w:numId="12" w16cid:durableId="1878351787">
    <w:abstractNumId w:val="17"/>
  </w:num>
  <w:num w:numId="13" w16cid:durableId="1884369771">
    <w:abstractNumId w:val="5"/>
  </w:num>
  <w:num w:numId="14" w16cid:durableId="983465609">
    <w:abstractNumId w:val="6"/>
  </w:num>
  <w:num w:numId="15" w16cid:durableId="859589573">
    <w:abstractNumId w:val="12"/>
  </w:num>
  <w:num w:numId="16" w16cid:durableId="213663691">
    <w:abstractNumId w:val="10"/>
  </w:num>
  <w:num w:numId="17" w16cid:durableId="246690868">
    <w:abstractNumId w:val="2"/>
  </w:num>
  <w:num w:numId="18" w16cid:durableId="1623340729">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s-ES" w:vendorID="64" w:dllVersion="4096"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96C"/>
    <w:rsid w:val="00020004"/>
    <w:rsid w:val="000238F0"/>
    <w:rsid w:val="00023B96"/>
    <w:rsid w:val="00024950"/>
    <w:rsid w:val="00025708"/>
    <w:rsid w:val="00026D47"/>
    <w:rsid w:val="0002793B"/>
    <w:rsid w:val="00034983"/>
    <w:rsid w:val="00035CD4"/>
    <w:rsid w:val="00041CFB"/>
    <w:rsid w:val="00050032"/>
    <w:rsid w:val="00051440"/>
    <w:rsid w:val="000533D9"/>
    <w:rsid w:val="000536DF"/>
    <w:rsid w:val="00055932"/>
    <w:rsid w:val="000567EB"/>
    <w:rsid w:val="000606F4"/>
    <w:rsid w:val="000613DD"/>
    <w:rsid w:val="0006487A"/>
    <w:rsid w:val="00065850"/>
    <w:rsid w:val="00065B7B"/>
    <w:rsid w:val="000710CE"/>
    <w:rsid w:val="00075FAF"/>
    <w:rsid w:val="00080D61"/>
    <w:rsid w:val="00082E74"/>
    <w:rsid w:val="00086440"/>
    <w:rsid w:val="00086B4E"/>
    <w:rsid w:val="000905AE"/>
    <w:rsid w:val="00094D7B"/>
    <w:rsid w:val="00095829"/>
    <w:rsid w:val="00095EAA"/>
    <w:rsid w:val="000979C2"/>
    <w:rsid w:val="000A0DDD"/>
    <w:rsid w:val="000B0085"/>
    <w:rsid w:val="000B1099"/>
    <w:rsid w:val="000B7B53"/>
    <w:rsid w:val="000D2C0B"/>
    <w:rsid w:val="000D72EC"/>
    <w:rsid w:val="000D7FAC"/>
    <w:rsid w:val="000E1A6C"/>
    <w:rsid w:val="000E39CC"/>
    <w:rsid w:val="000E479B"/>
    <w:rsid w:val="000E763A"/>
    <w:rsid w:val="000E7D3A"/>
    <w:rsid w:val="000E7E01"/>
    <w:rsid w:val="000F0D12"/>
    <w:rsid w:val="000F24FB"/>
    <w:rsid w:val="000F3F8E"/>
    <w:rsid w:val="000F5665"/>
    <w:rsid w:val="0010213E"/>
    <w:rsid w:val="00103A8A"/>
    <w:rsid w:val="001116C9"/>
    <w:rsid w:val="001116D6"/>
    <w:rsid w:val="00112370"/>
    <w:rsid w:val="001128AD"/>
    <w:rsid w:val="00112ABD"/>
    <w:rsid w:val="0011612D"/>
    <w:rsid w:val="001161E5"/>
    <w:rsid w:val="001176BB"/>
    <w:rsid w:val="00117AF0"/>
    <w:rsid w:val="0012193A"/>
    <w:rsid w:val="00126406"/>
    <w:rsid w:val="00126734"/>
    <w:rsid w:val="001276A5"/>
    <w:rsid w:val="00131FC3"/>
    <w:rsid w:val="00132473"/>
    <w:rsid w:val="00132EDB"/>
    <w:rsid w:val="001340E4"/>
    <w:rsid w:val="001359CA"/>
    <w:rsid w:val="00137499"/>
    <w:rsid w:val="00137DF3"/>
    <w:rsid w:val="001410CC"/>
    <w:rsid w:val="00141E3D"/>
    <w:rsid w:val="00143E18"/>
    <w:rsid w:val="00145121"/>
    <w:rsid w:val="00145B5A"/>
    <w:rsid w:val="0016358E"/>
    <w:rsid w:val="00163F19"/>
    <w:rsid w:val="00166838"/>
    <w:rsid w:val="001721EC"/>
    <w:rsid w:val="0017220A"/>
    <w:rsid w:val="001738A9"/>
    <w:rsid w:val="00173C90"/>
    <w:rsid w:val="00173FA5"/>
    <w:rsid w:val="001768C9"/>
    <w:rsid w:val="0018228E"/>
    <w:rsid w:val="001830D6"/>
    <w:rsid w:val="00183FD6"/>
    <w:rsid w:val="001844C3"/>
    <w:rsid w:val="0018604C"/>
    <w:rsid w:val="00191F6C"/>
    <w:rsid w:val="00192761"/>
    <w:rsid w:val="001929B7"/>
    <w:rsid w:val="001943A4"/>
    <w:rsid w:val="00195B4F"/>
    <w:rsid w:val="001960DF"/>
    <w:rsid w:val="001A1FC8"/>
    <w:rsid w:val="001A2C4F"/>
    <w:rsid w:val="001A6C47"/>
    <w:rsid w:val="001B0387"/>
    <w:rsid w:val="001B5BD2"/>
    <w:rsid w:val="001B665F"/>
    <w:rsid w:val="001B7CA7"/>
    <w:rsid w:val="001C1A75"/>
    <w:rsid w:val="001C2BE8"/>
    <w:rsid w:val="001D01B9"/>
    <w:rsid w:val="001D01C9"/>
    <w:rsid w:val="001D1DD6"/>
    <w:rsid w:val="001D5AE8"/>
    <w:rsid w:val="001D65D1"/>
    <w:rsid w:val="001E0376"/>
    <w:rsid w:val="001E0961"/>
    <w:rsid w:val="001E228A"/>
    <w:rsid w:val="001E3851"/>
    <w:rsid w:val="001E3F17"/>
    <w:rsid w:val="001E5415"/>
    <w:rsid w:val="001E5F6F"/>
    <w:rsid w:val="001E6734"/>
    <w:rsid w:val="001F2355"/>
    <w:rsid w:val="001F2C04"/>
    <w:rsid w:val="001F7194"/>
    <w:rsid w:val="001F749A"/>
    <w:rsid w:val="00201BC5"/>
    <w:rsid w:val="00202246"/>
    <w:rsid w:val="00202655"/>
    <w:rsid w:val="00202DED"/>
    <w:rsid w:val="00204CED"/>
    <w:rsid w:val="002107DC"/>
    <w:rsid w:val="00214A04"/>
    <w:rsid w:val="00216EA5"/>
    <w:rsid w:val="002208ED"/>
    <w:rsid w:val="00221EC5"/>
    <w:rsid w:val="002251E7"/>
    <w:rsid w:val="002420D1"/>
    <w:rsid w:val="002449CB"/>
    <w:rsid w:val="00245F63"/>
    <w:rsid w:val="002471AF"/>
    <w:rsid w:val="0025244D"/>
    <w:rsid w:val="00253EFF"/>
    <w:rsid w:val="002545B1"/>
    <w:rsid w:val="00254616"/>
    <w:rsid w:val="00254A5F"/>
    <w:rsid w:val="00260F72"/>
    <w:rsid w:val="00261D37"/>
    <w:rsid w:val="002629DE"/>
    <w:rsid w:val="0026301F"/>
    <w:rsid w:val="00267445"/>
    <w:rsid w:val="00270FCD"/>
    <w:rsid w:val="0027615F"/>
    <w:rsid w:val="002763C5"/>
    <w:rsid w:val="0027685E"/>
    <w:rsid w:val="002768DB"/>
    <w:rsid w:val="00277A15"/>
    <w:rsid w:val="00280566"/>
    <w:rsid w:val="002824A3"/>
    <w:rsid w:val="00286795"/>
    <w:rsid w:val="00287514"/>
    <w:rsid w:val="00292F33"/>
    <w:rsid w:val="00297692"/>
    <w:rsid w:val="002A07A4"/>
    <w:rsid w:val="002A1A37"/>
    <w:rsid w:val="002A3BE6"/>
    <w:rsid w:val="002A74AF"/>
    <w:rsid w:val="002A772F"/>
    <w:rsid w:val="002A7959"/>
    <w:rsid w:val="002B2C47"/>
    <w:rsid w:val="002B2DE7"/>
    <w:rsid w:val="002B35F8"/>
    <w:rsid w:val="002B506F"/>
    <w:rsid w:val="002B6E2C"/>
    <w:rsid w:val="002B7938"/>
    <w:rsid w:val="002C006A"/>
    <w:rsid w:val="002C3E57"/>
    <w:rsid w:val="002D164B"/>
    <w:rsid w:val="002D6452"/>
    <w:rsid w:val="002D72CA"/>
    <w:rsid w:val="002E0084"/>
    <w:rsid w:val="002E0284"/>
    <w:rsid w:val="002E0B52"/>
    <w:rsid w:val="002E2D65"/>
    <w:rsid w:val="002E2FC3"/>
    <w:rsid w:val="002E44C1"/>
    <w:rsid w:val="002E74BC"/>
    <w:rsid w:val="002F2B03"/>
    <w:rsid w:val="002F4AF4"/>
    <w:rsid w:val="002F53EE"/>
    <w:rsid w:val="002F7B2F"/>
    <w:rsid w:val="0030354F"/>
    <w:rsid w:val="0030740A"/>
    <w:rsid w:val="00311840"/>
    <w:rsid w:val="003123FB"/>
    <w:rsid w:val="003139F0"/>
    <w:rsid w:val="00315189"/>
    <w:rsid w:val="003169C9"/>
    <w:rsid w:val="00320C26"/>
    <w:rsid w:val="003218CE"/>
    <w:rsid w:val="00326553"/>
    <w:rsid w:val="00331C7F"/>
    <w:rsid w:val="00332EB3"/>
    <w:rsid w:val="003348DF"/>
    <w:rsid w:val="00335E93"/>
    <w:rsid w:val="003379FF"/>
    <w:rsid w:val="003426F6"/>
    <w:rsid w:val="003433CB"/>
    <w:rsid w:val="00344386"/>
    <w:rsid w:val="00344CB1"/>
    <w:rsid w:val="00345BB9"/>
    <w:rsid w:val="00345E25"/>
    <w:rsid w:val="00352B34"/>
    <w:rsid w:val="0035514A"/>
    <w:rsid w:val="00355301"/>
    <w:rsid w:val="00357DC9"/>
    <w:rsid w:val="003605E3"/>
    <w:rsid w:val="00361567"/>
    <w:rsid w:val="00363518"/>
    <w:rsid w:val="00365C2C"/>
    <w:rsid w:val="003838D4"/>
    <w:rsid w:val="00385761"/>
    <w:rsid w:val="00386D16"/>
    <w:rsid w:val="0038702D"/>
    <w:rsid w:val="003900BD"/>
    <w:rsid w:val="00394306"/>
    <w:rsid w:val="00394C80"/>
    <w:rsid w:val="003957AC"/>
    <w:rsid w:val="003974DA"/>
    <w:rsid w:val="003A2B60"/>
    <w:rsid w:val="003A4B24"/>
    <w:rsid w:val="003A739D"/>
    <w:rsid w:val="003B0BA0"/>
    <w:rsid w:val="003B47F8"/>
    <w:rsid w:val="003B6C16"/>
    <w:rsid w:val="003B7CED"/>
    <w:rsid w:val="003C13B4"/>
    <w:rsid w:val="003C1631"/>
    <w:rsid w:val="003C1CBC"/>
    <w:rsid w:val="003C29ED"/>
    <w:rsid w:val="003C2BB3"/>
    <w:rsid w:val="003C47F5"/>
    <w:rsid w:val="003C7BC1"/>
    <w:rsid w:val="003D5BC2"/>
    <w:rsid w:val="003E333D"/>
    <w:rsid w:val="003E7873"/>
    <w:rsid w:val="003F5FAD"/>
    <w:rsid w:val="00400915"/>
    <w:rsid w:val="00401D38"/>
    <w:rsid w:val="00405760"/>
    <w:rsid w:val="004105A4"/>
    <w:rsid w:val="0041172B"/>
    <w:rsid w:val="004130B8"/>
    <w:rsid w:val="0042239A"/>
    <w:rsid w:val="00423F81"/>
    <w:rsid w:val="00430963"/>
    <w:rsid w:val="00432ABC"/>
    <w:rsid w:val="0043315B"/>
    <w:rsid w:val="00435259"/>
    <w:rsid w:val="00435E05"/>
    <w:rsid w:val="00436583"/>
    <w:rsid w:val="0044097A"/>
    <w:rsid w:val="004465C6"/>
    <w:rsid w:val="0044681E"/>
    <w:rsid w:val="00452EC7"/>
    <w:rsid w:val="00454D4E"/>
    <w:rsid w:val="00464946"/>
    <w:rsid w:val="00464B8F"/>
    <w:rsid w:val="00471E48"/>
    <w:rsid w:val="00474938"/>
    <w:rsid w:val="004769E7"/>
    <w:rsid w:val="00480203"/>
    <w:rsid w:val="00481D83"/>
    <w:rsid w:val="004830A1"/>
    <w:rsid w:val="00483EF4"/>
    <w:rsid w:val="00484D06"/>
    <w:rsid w:val="004870D8"/>
    <w:rsid w:val="00490532"/>
    <w:rsid w:val="0049155A"/>
    <w:rsid w:val="00492111"/>
    <w:rsid w:val="004B0691"/>
    <w:rsid w:val="004B0D05"/>
    <w:rsid w:val="004B128F"/>
    <w:rsid w:val="004B1E84"/>
    <w:rsid w:val="004B3769"/>
    <w:rsid w:val="004B3BB7"/>
    <w:rsid w:val="004B4650"/>
    <w:rsid w:val="004C1220"/>
    <w:rsid w:val="004C6909"/>
    <w:rsid w:val="004D0514"/>
    <w:rsid w:val="004D2D22"/>
    <w:rsid w:val="004D3922"/>
    <w:rsid w:val="004D6D85"/>
    <w:rsid w:val="004E1480"/>
    <w:rsid w:val="004E1A95"/>
    <w:rsid w:val="004E362B"/>
    <w:rsid w:val="004E4D9D"/>
    <w:rsid w:val="004E5173"/>
    <w:rsid w:val="004E51B0"/>
    <w:rsid w:val="004E70A0"/>
    <w:rsid w:val="004F6002"/>
    <w:rsid w:val="00504CEA"/>
    <w:rsid w:val="005058C7"/>
    <w:rsid w:val="0050614E"/>
    <w:rsid w:val="005105D4"/>
    <w:rsid w:val="005107CC"/>
    <w:rsid w:val="00511A93"/>
    <w:rsid w:val="00512A48"/>
    <w:rsid w:val="00520B53"/>
    <w:rsid w:val="00521190"/>
    <w:rsid w:val="00525AC0"/>
    <w:rsid w:val="005276C6"/>
    <w:rsid w:val="005332EB"/>
    <w:rsid w:val="00537A57"/>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75AC"/>
    <w:rsid w:val="00557741"/>
    <w:rsid w:val="005577E6"/>
    <w:rsid w:val="00562153"/>
    <w:rsid w:val="005621F3"/>
    <w:rsid w:val="00563070"/>
    <w:rsid w:val="005630FD"/>
    <w:rsid w:val="005636A4"/>
    <w:rsid w:val="00563C67"/>
    <w:rsid w:val="005713A2"/>
    <w:rsid w:val="00571C18"/>
    <w:rsid w:val="0057666F"/>
    <w:rsid w:val="005768B8"/>
    <w:rsid w:val="005770B2"/>
    <w:rsid w:val="00577135"/>
    <w:rsid w:val="00581250"/>
    <w:rsid w:val="00583499"/>
    <w:rsid w:val="005874BF"/>
    <w:rsid w:val="00593B3B"/>
    <w:rsid w:val="00596424"/>
    <w:rsid w:val="00596B9F"/>
    <w:rsid w:val="00597970"/>
    <w:rsid w:val="005A095E"/>
    <w:rsid w:val="005A1BE1"/>
    <w:rsid w:val="005A1F9F"/>
    <w:rsid w:val="005A2EE9"/>
    <w:rsid w:val="005B181D"/>
    <w:rsid w:val="005B1AE0"/>
    <w:rsid w:val="005B39CA"/>
    <w:rsid w:val="005B3EB3"/>
    <w:rsid w:val="005B4E78"/>
    <w:rsid w:val="005B516F"/>
    <w:rsid w:val="005C008B"/>
    <w:rsid w:val="005C1D0A"/>
    <w:rsid w:val="005C3D08"/>
    <w:rsid w:val="005D0094"/>
    <w:rsid w:val="005D3488"/>
    <w:rsid w:val="005D5C4A"/>
    <w:rsid w:val="005D5E9B"/>
    <w:rsid w:val="005E1E91"/>
    <w:rsid w:val="005E1F1A"/>
    <w:rsid w:val="005F0415"/>
    <w:rsid w:val="005F7450"/>
    <w:rsid w:val="00600A4A"/>
    <w:rsid w:val="00601A3E"/>
    <w:rsid w:val="00604E0B"/>
    <w:rsid w:val="006069A7"/>
    <w:rsid w:val="006110D1"/>
    <w:rsid w:val="00615A68"/>
    <w:rsid w:val="0061734C"/>
    <w:rsid w:val="00623DF5"/>
    <w:rsid w:val="00624A73"/>
    <w:rsid w:val="00631184"/>
    <w:rsid w:val="00642068"/>
    <w:rsid w:val="00642297"/>
    <w:rsid w:val="006504E7"/>
    <w:rsid w:val="00651B9D"/>
    <w:rsid w:val="0065322C"/>
    <w:rsid w:val="0065472B"/>
    <w:rsid w:val="00655814"/>
    <w:rsid w:val="00662FC0"/>
    <w:rsid w:val="0066413F"/>
    <w:rsid w:val="006662E4"/>
    <w:rsid w:val="00667B62"/>
    <w:rsid w:val="00667B7E"/>
    <w:rsid w:val="0067009D"/>
    <w:rsid w:val="00671557"/>
    <w:rsid w:val="00672582"/>
    <w:rsid w:val="00676217"/>
    <w:rsid w:val="00682BE2"/>
    <w:rsid w:val="00685E8F"/>
    <w:rsid w:val="00686134"/>
    <w:rsid w:val="00687F62"/>
    <w:rsid w:val="00690FE7"/>
    <w:rsid w:val="00691826"/>
    <w:rsid w:val="00692283"/>
    <w:rsid w:val="00692E13"/>
    <w:rsid w:val="00694132"/>
    <w:rsid w:val="006972DD"/>
    <w:rsid w:val="006A0164"/>
    <w:rsid w:val="006A05ED"/>
    <w:rsid w:val="006A0C35"/>
    <w:rsid w:val="006A2BDB"/>
    <w:rsid w:val="006A39F3"/>
    <w:rsid w:val="006A55B6"/>
    <w:rsid w:val="006A6D9F"/>
    <w:rsid w:val="006B02AA"/>
    <w:rsid w:val="006B0D70"/>
    <w:rsid w:val="006B1C79"/>
    <w:rsid w:val="006B784C"/>
    <w:rsid w:val="006B7CB0"/>
    <w:rsid w:val="006B7CCC"/>
    <w:rsid w:val="006C29AD"/>
    <w:rsid w:val="006C564F"/>
    <w:rsid w:val="006D3150"/>
    <w:rsid w:val="006D5271"/>
    <w:rsid w:val="006D5EDA"/>
    <w:rsid w:val="006D7B8D"/>
    <w:rsid w:val="006E0F0F"/>
    <w:rsid w:val="006E3002"/>
    <w:rsid w:val="006E42A6"/>
    <w:rsid w:val="006E4301"/>
    <w:rsid w:val="006E4C9F"/>
    <w:rsid w:val="006F6A32"/>
    <w:rsid w:val="0070153B"/>
    <w:rsid w:val="00701D2F"/>
    <w:rsid w:val="0070635A"/>
    <w:rsid w:val="00710D3A"/>
    <w:rsid w:val="00711DBE"/>
    <w:rsid w:val="0071223C"/>
    <w:rsid w:val="00715795"/>
    <w:rsid w:val="007167F6"/>
    <w:rsid w:val="00721C05"/>
    <w:rsid w:val="00725515"/>
    <w:rsid w:val="00726607"/>
    <w:rsid w:val="00727A7C"/>
    <w:rsid w:val="0073153E"/>
    <w:rsid w:val="00731BD0"/>
    <w:rsid w:val="00734A25"/>
    <w:rsid w:val="007449ED"/>
    <w:rsid w:val="00744A09"/>
    <w:rsid w:val="007457BA"/>
    <w:rsid w:val="00752BEF"/>
    <w:rsid w:val="00756602"/>
    <w:rsid w:val="007641CF"/>
    <w:rsid w:val="00770346"/>
    <w:rsid w:val="0077383C"/>
    <w:rsid w:val="007738ED"/>
    <w:rsid w:val="007745A0"/>
    <w:rsid w:val="00777765"/>
    <w:rsid w:val="00781F9C"/>
    <w:rsid w:val="007850C8"/>
    <w:rsid w:val="007852F9"/>
    <w:rsid w:val="007901E7"/>
    <w:rsid w:val="00792EB5"/>
    <w:rsid w:val="007931A6"/>
    <w:rsid w:val="007947B9"/>
    <w:rsid w:val="00796663"/>
    <w:rsid w:val="00797B7F"/>
    <w:rsid w:val="007A6B38"/>
    <w:rsid w:val="007B3BED"/>
    <w:rsid w:val="007C0195"/>
    <w:rsid w:val="007C07B6"/>
    <w:rsid w:val="007C3128"/>
    <w:rsid w:val="007C4958"/>
    <w:rsid w:val="007C7813"/>
    <w:rsid w:val="007C79E3"/>
    <w:rsid w:val="007D13A9"/>
    <w:rsid w:val="007D1C5D"/>
    <w:rsid w:val="007D1D41"/>
    <w:rsid w:val="007D23FC"/>
    <w:rsid w:val="007D2F4C"/>
    <w:rsid w:val="007D74B2"/>
    <w:rsid w:val="007D7F5F"/>
    <w:rsid w:val="007E00A2"/>
    <w:rsid w:val="007E1E83"/>
    <w:rsid w:val="007E27A4"/>
    <w:rsid w:val="007E4D76"/>
    <w:rsid w:val="007E596D"/>
    <w:rsid w:val="007E6983"/>
    <w:rsid w:val="007F3187"/>
    <w:rsid w:val="008043F0"/>
    <w:rsid w:val="00810412"/>
    <w:rsid w:val="00811233"/>
    <w:rsid w:val="00814211"/>
    <w:rsid w:val="00815A4C"/>
    <w:rsid w:val="00815D16"/>
    <w:rsid w:val="00816542"/>
    <w:rsid w:val="008208D8"/>
    <w:rsid w:val="0082297B"/>
    <w:rsid w:val="00823419"/>
    <w:rsid w:val="00824542"/>
    <w:rsid w:val="0082597B"/>
    <w:rsid w:val="00831A81"/>
    <w:rsid w:val="0083210E"/>
    <w:rsid w:val="00832B0E"/>
    <w:rsid w:val="00835897"/>
    <w:rsid w:val="0084079F"/>
    <w:rsid w:val="008413EF"/>
    <w:rsid w:val="00845B64"/>
    <w:rsid w:val="00846F42"/>
    <w:rsid w:val="0085209E"/>
    <w:rsid w:val="00852BF0"/>
    <w:rsid w:val="00853908"/>
    <w:rsid w:val="00856147"/>
    <w:rsid w:val="00863D1D"/>
    <w:rsid w:val="00865037"/>
    <w:rsid w:val="008669DF"/>
    <w:rsid w:val="00866B41"/>
    <w:rsid w:val="00867DD5"/>
    <w:rsid w:val="00871462"/>
    <w:rsid w:val="008754BA"/>
    <w:rsid w:val="0088574E"/>
    <w:rsid w:val="00885B71"/>
    <w:rsid w:val="008877F9"/>
    <w:rsid w:val="00887D4C"/>
    <w:rsid w:val="00896B9D"/>
    <w:rsid w:val="008A3866"/>
    <w:rsid w:val="008A3C8E"/>
    <w:rsid w:val="008A464E"/>
    <w:rsid w:val="008A5B23"/>
    <w:rsid w:val="008B5E85"/>
    <w:rsid w:val="008B68B2"/>
    <w:rsid w:val="008B73F1"/>
    <w:rsid w:val="008C1EAE"/>
    <w:rsid w:val="008C26A4"/>
    <w:rsid w:val="008C2BEB"/>
    <w:rsid w:val="008C3945"/>
    <w:rsid w:val="008C3D48"/>
    <w:rsid w:val="008C47D7"/>
    <w:rsid w:val="008C631E"/>
    <w:rsid w:val="008D266F"/>
    <w:rsid w:val="008D4CF0"/>
    <w:rsid w:val="008D689C"/>
    <w:rsid w:val="008D766D"/>
    <w:rsid w:val="008E2DA5"/>
    <w:rsid w:val="008F1986"/>
    <w:rsid w:val="008F1A22"/>
    <w:rsid w:val="008F3EB3"/>
    <w:rsid w:val="008F4911"/>
    <w:rsid w:val="008F7097"/>
    <w:rsid w:val="0090571D"/>
    <w:rsid w:val="0091083E"/>
    <w:rsid w:val="00910899"/>
    <w:rsid w:val="00911985"/>
    <w:rsid w:val="00911C2B"/>
    <w:rsid w:val="00913BF3"/>
    <w:rsid w:val="00915964"/>
    <w:rsid w:val="00920E7C"/>
    <w:rsid w:val="00923160"/>
    <w:rsid w:val="00923FBA"/>
    <w:rsid w:val="00925F6C"/>
    <w:rsid w:val="009349B4"/>
    <w:rsid w:val="00935CB3"/>
    <w:rsid w:val="0094419C"/>
    <w:rsid w:val="00944242"/>
    <w:rsid w:val="00944E46"/>
    <w:rsid w:val="00952EF0"/>
    <w:rsid w:val="00954172"/>
    <w:rsid w:val="00961908"/>
    <w:rsid w:val="009636E7"/>
    <w:rsid w:val="00963EE7"/>
    <w:rsid w:val="009654E1"/>
    <w:rsid w:val="009702CD"/>
    <w:rsid w:val="0097602E"/>
    <w:rsid w:val="00976D34"/>
    <w:rsid w:val="0097718F"/>
    <w:rsid w:val="0098128E"/>
    <w:rsid w:val="009844F0"/>
    <w:rsid w:val="00985362"/>
    <w:rsid w:val="0098649B"/>
    <w:rsid w:val="00992227"/>
    <w:rsid w:val="00994585"/>
    <w:rsid w:val="009945DB"/>
    <w:rsid w:val="0099675D"/>
    <w:rsid w:val="00997B9A"/>
    <w:rsid w:val="009A216E"/>
    <w:rsid w:val="009A5A8C"/>
    <w:rsid w:val="009B61AA"/>
    <w:rsid w:val="009C0C40"/>
    <w:rsid w:val="009C173E"/>
    <w:rsid w:val="009C3A87"/>
    <w:rsid w:val="009C4000"/>
    <w:rsid w:val="009C4319"/>
    <w:rsid w:val="009D00B3"/>
    <w:rsid w:val="009D0311"/>
    <w:rsid w:val="009D1196"/>
    <w:rsid w:val="009D4509"/>
    <w:rsid w:val="009D62D5"/>
    <w:rsid w:val="009E0C09"/>
    <w:rsid w:val="009E62FD"/>
    <w:rsid w:val="009F05BD"/>
    <w:rsid w:val="009F0D04"/>
    <w:rsid w:val="009F39D3"/>
    <w:rsid w:val="009F7FE3"/>
    <w:rsid w:val="00A029C5"/>
    <w:rsid w:val="00A035A7"/>
    <w:rsid w:val="00A07854"/>
    <w:rsid w:val="00A1421F"/>
    <w:rsid w:val="00A23B61"/>
    <w:rsid w:val="00A24FE2"/>
    <w:rsid w:val="00A2656C"/>
    <w:rsid w:val="00A27AB1"/>
    <w:rsid w:val="00A3709B"/>
    <w:rsid w:val="00A40615"/>
    <w:rsid w:val="00A40A02"/>
    <w:rsid w:val="00A41324"/>
    <w:rsid w:val="00A4466D"/>
    <w:rsid w:val="00A44C95"/>
    <w:rsid w:val="00A453E9"/>
    <w:rsid w:val="00A47B49"/>
    <w:rsid w:val="00A50076"/>
    <w:rsid w:val="00A529C6"/>
    <w:rsid w:val="00A54389"/>
    <w:rsid w:val="00A5752A"/>
    <w:rsid w:val="00A60C79"/>
    <w:rsid w:val="00A61315"/>
    <w:rsid w:val="00A61316"/>
    <w:rsid w:val="00A6579F"/>
    <w:rsid w:val="00A65D4C"/>
    <w:rsid w:val="00A66BDA"/>
    <w:rsid w:val="00A73E22"/>
    <w:rsid w:val="00A747EA"/>
    <w:rsid w:val="00A826CA"/>
    <w:rsid w:val="00A846E2"/>
    <w:rsid w:val="00A8500E"/>
    <w:rsid w:val="00A87EFA"/>
    <w:rsid w:val="00A94BDE"/>
    <w:rsid w:val="00A95661"/>
    <w:rsid w:val="00AA198C"/>
    <w:rsid w:val="00AA2D02"/>
    <w:rsid w:val="00AA3FF1"/>
    <w:rsid w:val="00AA6515"/>
    <w:rsid w:val="00AB3CD3"/>
    <w:rsid w:val="00AC0E37"/>
    <w:rsid w:val="00AC556F"/>
    <w:rsid w:val="00AC5DC1"/>
    <w:rsid w:val="00AD6084"/>
    <w:rsid w:val="00AD69C5"/>
    <w:rsid w:val="00AD7B57"/>
    <w:rsid w:val="00AE114E"/>
    <w:rsid w:val="00AE1412"/>
    <w:rsid w:val="00AF1490"/>
    <w:rsid w:val="00AF23ED"/>
    <w:rsid w:val="00AF6755"/>
    <w:rsid w:val="00AF7232"/>
    <w:rsid w:val="00B007F2"/>
    <w:rsid w:val="00B016EB"/>
    <w:rsid w:val="00B0560F"/>
    <w:rsid w:val="00B05D45"/>
    <w:rsid w:val="00B07999"/>
    <w:rsid w:val="00B12B47"/>
    <w:rsid w:val="00B14A17"/>
    <w:rsid w:val="00B16428"/>
    <w:rsid w:val="00B16D81"/>
    <w:rsid w:val="00B17AC1"/>
    <w:rsid w:val="00B207A6"/>
    <w:rsid w:val="00B22613"/>
    <w:rsid w:val="00B227AA"/>
    <w:rsid w:val="00B22A3A"/>
    <w:rsid w:val="00B2554E"/>
    <w:rsid w:val="00B30210"/>
    <w:rsid w:val="00B362E5"/>
    <w:rsid w:val="00B404A4"/>
    <w:rsid w:val="00B46DF4"/>
    <w:rsid w:val="00B47E0F"/>
    <w:rsid w:val="00B5632B"/>
    <w:rsid w:val="00B6060E"/>
    <w:rsid w:val="00B64D57"/>
    <w:rsid w:val="00B65C10"/>
    <w:rsid w:val="00B66E92"/>
    <w:rsid w:val="00B71627"/>
    <w:rsid w:val="00B734CE"/>
    <w:rsid w:val="00B751DC"/>
    <w:rsid w:val="00B76DB6"/>
    <w:rsid w:val="00B8141C"/>
    <w:rsid w:val="00B8690F"/>
    <w:rsid w:val="00B86EB0"/>
    <w:rsid w:val="00B91215"/>
    <w:rsid w:val="00B9379E"/>
    <w:rsid w:val="00B9751C"/>
    <w:rsid w:val="00BA520E"/>
    <w:rsid w:val="00BA5C18"/>
    <w:rsid w:val="00BA76CC"/>
    <w:rsid w:val="00BB1714"/>
    <w:rsid w:val="00BB2E85"/>
    <w:rsid w:val="00BB47CD"/>
    <w:rsid w:val="00BB4D42"/>
    <w:rsid w:val="00BB5FDF"/>
    <w:rsid w:val="00BB7480"/>
    <w:rsid w:val="00BC0E6D"/>
    <w:rsid w:val="00BC1F18"/>
    <w:rsid w:val="00BC4CAC"/>
    <w:rsid w:val="00BC4F80"/>
    <w:rsid w:val="00BC6054"/>
    <w:rsid w:val="00BC66AC"/>
    <w:rsid w:val="00BD0B78"/>
    <w:rsid w:val="00BD2DE6"/>
    <w:rsid w:val="00BD4C40"/>
    <w:rsid w:val="00BF13AA"/>
    <w:rsid w:val="00BF1C0F"/>
    <w:rsid w:val="00BF2E5E"/>
    <w:rsid w:val="00BF77C9"/>
    <w:rsid w:val="00BF7BAE"/>
    <w:rsid w:val="00C02F8D"/>
    <w:rsid w:val="00C03E99"/>
    <w:rsid w:val="00C11358"/>
    <w:rsid w:val="00C15455"/>
    <w:rsid w:val="00C167B4"/>
    <w:rsid w:val="00C16EF9"/>
    <w:rsid w:val="00C24C7F"/>
    <w:rsid w:val="00C256E8"/>
    <w:rsid w:val="00C25BA9"/>
    <w:rsid w:val="00C25EBD"/>
    <w:rsid w:val="00C27475"/>
    <w:rsid w:val="00C27B48"/>
    <w:rsid w:val="00C31B1E"/>
    <w:rsid w:val="00C3659A"/>
    <w:rsid w:val="00C37FBC"/>
    <w:rsid w:val="00C40481"/>
    <w:rsid w:val="00C41007"/>
    <w:rsid w:val="00C41282"/>
    <w:rsid w:val="00C4305D"/>
    <w:rsid w:val="00C438E0"/>
    <w:rsid w:val="00C43E5B"/>
    <w:rsid w:val="00C44A9F"/>
    <w:rsid w:val="00C50953"/>
    <w:rsid w:val="00C50D55"/>
    <w:rsid w:val="00C51995"/>
    <w:rsid w:val="00C52874"/>
    <w:rsid w:val="00C52DFB"/>
    <w:rsid w:val="00C55220"/>
    <w:rsid w:val="00C55267"/>
    <w:rsid w:val="00C5588E"/>
    <w:rsid w:val="00C615C3"/>
    <w:rsid w:val="00C6208D"/>
    <w:rsid w:val="00C67FDD"/>
    <w:rsid w:val="00C72D2A"/>
    <w:rsid w:val="00C731CD"/>
    <w:rsid w:val="00C75B40"/>
    <w:rsid w:val="00C76EB5"/>
    <w:rsid w:val="00C77127"/>
    <w:rsid w:val="00C7774A"/>
    <w:rsid w:val="00C77C3E"/>
    <w:rsid w:val="00C859C1"/>
    <w:rsid w:val="00C87243"/>
    <w:rsid w:val="00C960BF"/>
    <w:rsid w:val="00C96E6B"/>
    <w:rsid w:val="00C9725C"/>
    <w:rsid w:val="00C974CD"/>
    <w:rsid w:val="00CA12AF"/>
    <w:rsid w:val="00CA12D2"/>
    <w:rsid w:val="00CA1CE4"/>
    <w:rsid w:val="00CA27A9"/>
    <w:rsid w:val="00CA350D"/>
    <w:rsid w:val="00CA3B0A"/>
    <w:rsid w:val="00CA4592"/>
    <w:rsid w:val="00CA4E44"/>
    <w:rsid w:val="00CB0A6D"/>
    <w:rsid w:val="00CB1CE4"/>
    <w:rsid w:val="00CB1EF5"/>
    <w:rsid w:val="00CB27E8"/>
    <w:rsid w:val="00CB680E"/>
    <w:rsid w:val="00CC4F44"/>
    <w:rsid w:val="00CC6074"/>
    <w:rsid w:val="00CD1D31"/>
    <w:rsid w:val="00CE51F0"/>
    <w:rsid w:val="00CE726B"/>
    <w:rsid w:val="00CF02D4"/>
    <w:rsid w:val="00CF174C"/>
    <w:rsid w:val="00CF2071"/>
    <w:rsid w:val="00CF3269"/>
    <w:rsid w:val="00CF6171"/>
    <w:rsid w:val="00CF70D8"/>
    <w:rsid w:val="00D06298"/>
    <w:rsid w:val="00D06639"/>
    <w:rsid w:val="00D06F75"/>
    <w:rsid w:val="00D073E2"/>
    <w:rsid w:val="00D12E9F"/>
    <w:rsid w:val="00D1346F"/>
    <w:rsid w:val="00D144CF"/>
    <w:rsid w:val="00D14B63"/>
    <w:rsid w:val="00D17254"/>
    <w:rsid w:val="00D175D9"/>
    <w:rsid w:val="00D176D1"/>
    <w:rsid w:val="00D17F55"/>
    <w:rsid w:val="00D245BE"/>
    <w:rsid w:val="00D3006E"/>
    <w:rsid w:val="00D320A3"/>
    <w:rsid w:val="00D32A5A"/>
    <w:rsid w:val="00D3323A"/>
    <w:rsid w:val="00D341AD"/>
    <w:rsid w:val="00D41210"/>
    <w:rsid w:val="00D4134D"/>
    <w:rsid w:val="00D416D6"/>
    <w:rsid w:val="00D422D3"/>
    <w:rsid w:val="00D42567"/>
    <w:rsid w:val="00D43487"/>
    <w:rsid w:val="00D438E1"/>
    <w:rsid w:val="00D44568"/>
    <w:rsid w:val="00D44A96"/>
    <w:rsid w:val="00D44E2D"/>
    <w:rsid w:val="00D50474"/>
    <w:rsid w:val="00D50F0E"/>
    <w:rsid w:val="00D605E5"/>
    <w:rsid w:val="00D60D06"/>
    <w:rsid w:val="00D61354"/>
    <w:rsid w:val="00D63BB9"/>
    <w:rsid w:val="00D6628F"/>
    <w:rsid w:val="00D71C7B"/>
    <w:rsid w:val="00D71E48"/>
    <w:rsid w:val="00D7275E"/>
    <w:rsid w:val="00D7748F"/>
    <w:rsid w:val="00D77D3D"/>
    <w:rsid w:val="00D77E42"/>
    <w:rsid w:val="00D80556"/>
    <w:rsid w:val="00D90F77"/>
    <w:rsid w:val="00D914FB"/>
    <w:rsid w:val="00D91A70"/>
    <w:rsid w:val="00D91C27"/>
    <w:rsid w:val="00D92375"/>
    <w:rsid w:val="00D9368D"/>
    <w:rsid w:val="00D96C3B"/>
    <w:rsid w:val="00DA2DB3"/>
    <w:rsid w:val="00DA3C79"/>
    <w:rsid w:val="00DA594B"/>
    <w:rsid w:val="00DA5B16"/>
    <w:rsid w:val="00DA6E81"/>
    <w:rsid w:val="00DA75B9"/>
    <w:rsid w:val="00DB458E"/>
    <w:rsid w:val="00DB6424"/>
    <w:rsid w:val="00DC04E9"/>
    <w:rsid w:val="00DC1A14"/>
    <w:rsid w:val="00DC5B21"/>
    <w:rsid w:val="00DC5EBF"/>
    <w:rsid w:val="00DC6B48"/>
    <w:rsid w:val="00DC6FC5"/>
    <w:rsid w:val="00DC7436"/>
    <w:rsid w:val="00DD0277"/>
    <w:rsid w:val="00DD289F"/>
    <w:rsid w:val="00DD35A7"/>
    <w:rsid w:val="00DD59DD"/>
    <w:rsid w:val="00DD76AB"/>
    <w:rsid w:val="00DE01F9"/>
    <w:rsid w:val="00DE31E8"/>
    <w:rsid w:val="00DE79FB"/>
    <w:rsid w:val="00DF0DE0"/>
    <w:rsid w:val="00DF10BB"/>
    <w:rsid w:val="00DF127A"/>
    <w:rsid w:val="00DF25D3"/>
    <w:rsid w:val="00DF42A3"/>
    <w:rsid w:val="00DF6165"/>
    <w:rsid w:val="00E01ED3"/>
    <w:rsid w:val="00E11EAB"/>
    <w:rsid w:val="00E12077"/>
    <w:rsid w:val="00E13B73"/>
    <w:rsid w:val="00E20359"/>
    <w:rsid w:val="00E253BB"/>
    <w:rsid w:val="00E26187"/>
    <w:rsid w:val="00E264E9"/>
    <w:rsid w:val="00E30D5F"/>
    <w:rsid w:val="00E30DFA"/>
    <w:rsid w:val="00E322BB"/>
    <w:rsid w:val="00E32740"/>
    <w:rsid w:val="00E33076"/>
    <w:rsid w:val="00E35AEB"/>
    <w:rsid w:val="00E43596"/>
    <w:rsid w:val="00E44628"/>
    <w:rsid w:val="00E475AA"/>
    <w:rsid w:val="00E5309E"/>
    <w:rsid w:val="00E5355E"/>
    <w:rsid w:val="00E53789"/>
    <w:rsid w:val="00E5666C"/>
    <w:rsid w:val="00E61A1E"/>
    <w:rsid w:val="00E62D6D"/>
    <w:rsid w:val="00E6554A"/>
    <w:rsid w:val="00E67ED0"/>
    <w:rsid w:val="00E702C5"/>
    <w:rsid w:val="00E7332F"/>
    <w:rsid w:val="00E7494B"/>
    <w:rsid w:val="00E81A8C"/>
    <w:rsid w:val="00E82D1D"/>
    <w:rsid w:val="00E87ACD"/>
    <w:rsid w:val="00E91AFA"/>
    <w:rsid w:val="00E950F6"/>
    <w:rsid w:val="00EA76CE"/>
    <w:rsid w:val="00EB35E7"/>
    <w:rsid w:val="00EC107D"/>
    <w:rsid w:val="00EC1409"/>
    <w:rsid w:val="00EC30A1"/>
    <w:rsid w:val="00EC56D3"/>
    <w:rsid w:val="00ED154F"/>
    <w:rsid w:val="00ED27FB"/>
    <w:rsid w:val="00ED5F7C"/>
    <w:rsid w:val="00ED70DD"/>
    <w:rsid w:val="00EE32F5"/>
    <w:rsid w:val="00EE3374"/>
    <w:rsid w:val="00EF7494"/>
    <w:rsid w:val="00EF7735"/>
    <w:rsid w:val="00F0454B"/>
    <w:rsid w:val="00F05642"/>
    <w:rsid w:val="00F06BF9"/>
    <w:rsid w:val="00F10A79"/>
    <w:rsid w:val="00F13BA8"/>
    <w:rsid w:val="00F15388"/>
    <w:rsid w:val="00F15711"/>
    <w:rsid w:val="00F17AE8"/>
    <w:rsid w:val="00F20C43"/>
    <w:rsid w:val="00F216DA"/>
    <w:rsid w:val="00F2536F"/>
    <w:rsid w:val="00F25FF0"/>
    <w:rsid w:val="00F2725B"/>
    <w:rsid w:val="00F27D97"/>
    <w:rsid w:val="00F31496"/>
    <w:rsid w:val="00F36B04"/>
    <w:rsid w:val="00F4080E"/>
    <w:rsid w:val="00F41EB4"/>
    <w:rsid w:val="00F430DF"/>
    <w:rsid w:val="00F53A8C"/>
    <w:rsid w:val="00F55E37"/>
    <w:rsid w:val="00F57A4C"/>
    <w:rsid w:val="00F62F9E"/>
    <w:rsid w:val="00F645F1"/>
    <w:rsid w:val="00F6552F"/>
    <w:rsid w:val="00F65834"/>
    <w:rsid w:val="00F709EB"/>
    <w:rsid w:val="00F71192"/>
    <w:rsid w:val="00F714BD"/>
    <w:rsid w:val="00F74091"/>
    <w:rsid w:val="00F777C4"/>
    <w:rsid w:val="00F806F3"/>
    <w:rsid w:val="00F8291F"/>
    <w:rsid w:val="00F832F3"/>
    <w:rsid w:val="00F83870"/>
    <w:rsid w:val="00F84DD5"/>
    <w:rsid w:val="00F85982"/>
    <w:rsid w:val="00F86235"/>
    <w:rsid w:val="00F8722E"/>
    <w:rsid w:val="00F9137F"/>
    <w:rsid w:val="00F955D2"/>
    <w:rsid w:val="00F96EBD"/>
    <w:rsid w:val="00FA0718"/>
    <w:rsid w:val="00FA1CCB"/>
    <w:rsid w:val="00FA213E"/>
    <w:rsid w:val="00FA4EFD"/>
    <w:rsid w:val="00FA5329"/>
    <w:rsid w:val="00FA6E5B"/>
    <w:rsid w:val="00FA7726"/>
    <w:rsid w:val="00FB3673"/>
    <w:rsid w:val="00FB40A2"/>
    <w:rsid w:val="00FB517A"/>
    <w:rsid w:val="00FB653A"/>
    <w:rsid w:val="00FB7BB0"/>
    <w:rsid w:val="00FC0DD9"/>
    <w:rsid w:val="00FC1EEC"/>
    <w:rsid w:val="00FC66B4"/>
    <w:rsid w:val="00FD0148"/>
    <w:rsid w:val="00FD0988"/>
    <w:rsid w:val="00FD2158"/>
    <w:rsid w:val="00FE0134"/>
    <w:rsid w:val="00FE01C4"/>
    <w:rsid w:val="00FE1AA4"/>
    <w:rsid w:val="00FE3447"/>
    <w:rsid w:val="00FE7B9E"/>
    <w:rsid w:val="00FF05F6"/>
    <w:rsid w:val="00FF2890"/>
    <w:rsid w:val="00FF5177"/>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uiPriority w:val="9"/>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uiPriority w:val="9"/>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uiPriority w:val="9"/>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uiPriority w:val="9"/>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iPriority w:val="9"/>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iPriority w:val="9"/>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uiPriority w:val="9"/>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uiPriority w:val="9"/>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uiPriority w:val="9"/>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Part Title Car1,Part Title Car Car"/>
    <w:link w:val="Ttulo1"/>
    <w:uiPriority w:val="9"/>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uiPriority w:val="9"/>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uiPriority w:val="9"/>
    <w:rsid w:val="00511A93"/>
    <w:rPr>
      <w:rFonts w:ascii="Arial" w:eastAsia="Times New Roman" w:hAnsi="Arial"/>
      <w:b/>
      <w:lang w:val="es-ES_tradnl" w:eastAsia="es-ES"/>
    </w:rPr>
  </w:style>
  <w:style w:type="character" w:customStyle="1" w:styleId="Ttulo4Car">
    <w:name w:val="Título 4 Car"/>
    <w:link w:val="Ttulo4"/>
    <w:uiPriority w:val="9"/>
    <w:rsid w:val="00511A93"/>
    <w:rPr>
      <w:rFonts w:ascii="Arial" w:eastAsia="Times New Roman" w:hAnsi="Arial"/>
      <w:b/>
      <w:sz w:val="18"/>
      <w:lang w:val="es-ES_tradnl" w:eastAsia="es-ES"/>
    </w:rPr>
  </w:style>
  <w:style w:type="character" w:customStyle="1" w:styleId="Ttulo5Car">
    <w:name w:val="Título 5 Car"/>
    <w:link w:val="Ttulo5"/>
    <w:uiPriority w:val="9"/>
    <w:rsid w:val="00511A93"/>
    <w:rPr>
      <w:rFonts w:ascii="Cambria" w:eastAsia="Times New Roman" w:hAnsi="Cambria"/>
      <w:bCs/>
      <w:color w:val="243F60"/>
      <w:szCs w:val="24"/>
      <w:lang w:val="es-ES" w:eastAsia="es-ES"/>
    </w:rPr>
  </w:style>
  <w:style w:type="character" w:customStyle="1" w:styleId="Ttulo6Car">
    <w:name w:val="Título 6 Car"/>
    <w:link w:val="Ttulo6"/>
    <w:uiPriority w:val="9"/>
    <w:rsid w:val="00511A93"/>
    <w:rPr>
      <w:rFonts w:ascii="Cambria" w:eastAsia="Times New Roman" w:hAnsi="Cambria"/>
      <w:bCs/>
      <w:i/>
      <w:iCs/>
      <w:color w:val="243F60"/>
      <w:szCs w:val="24"/>
      <w:lang w:val="es-ES" w:eastAsia="es-ES"/>
    </w:rPr>
  </w:style>
  <w:style w:type="character" w:customStyle="1" w:styleId="Ttulo7Car">
    <w:name w:val="Título 7 Car"/>
    <w:link w:val="Ttulo7"/>
    <w:uiPriority w:val="9"/>
    <w:rsid w:val="00511A93"/>
    <w:rPr>
      <w:rFonts w:ascii="Tahoma" w:eastAsia="Times New Roman" w:hAnsi="Tahoma"/>
      <w:b/>
      <w:sz w:val="18"/>
      <w:lang w:eastAsia="es-ES"/>
    </w:rPr>
  </w:style>
  <w:style w:type="character" w:customStyle="1" w:styleId="Ttulo8Car">
    <w:name w:val="Título 8 Car"/>
    <w:link w:val="Ttulo8"/>
    <w:uiPriority w:val="9"/>
    <w:rsid w:val="00511A93"/>
    <w:rPr>
      <w:rFonts w:ascii="Tahoma" w:eastAsia="Times New Roman" w:hAnsi="Tahoma"/>
      <w:sz w:val="36"/>
      <w:lang w:eastAsia="es-ES"/>
    </w:rPr>
  </w:style>
  <w:style w:type="character" w:customStyle="1" w:styleId="Ttulo9Car">
    <w:name w:val="Título 9 Car"/>
    <w:link w:val="Ttulo9"/>
    <w:uiPriority w:val="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3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uiPriority w:val="99"/>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uiPriority w:val="99"/>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uiPriority w:val="99"/>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uiPriority w:val="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Car C"/>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uiPriority w:val="3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uiPriority w:val="99"/>
    <w:rsid w:val="00511A93"/>
    <w:pPr>
      <w:spacing w:after="200" w:line="276" w:lineRule="auto"/>
      <w:outlineLvl w:val="0"/>
    </w:pPr>
    <w:rPr>
      <w:rFonts w:ascii="Helvetica" w:eastAsia="Arial Unicode MS" w:hAnsi="Helvetica"/>
      <w:color w:val="000000"/>
      <w:sz w:val="22"/>
      <w:u w:color="000000"/>
    </w:rPr>
  </w:style>
  <w:style w:type="character" w:styleId="nfasis">
    <w:name w:val="Emphasis"/>
    <w:uiPriority w:val="20"/>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uiPriority w:val="99"/>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iPriority w:val="99"/>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uiPriority w:val="99"/>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uiPriority w:val="99"/>
    <w:rsid w:val="00511A93"/>
    <w:rPr>
      <w:rFonts w:ascii="Times New Roman" w:hAnsi="Times New Roman"/>
      <w:b/>
    </w:rPr>
  </w:style>
  <w:style w:type="character" w:customStyle="1" w:styleId="AsuntodelcomentarioCar">
    <w:name w:val="Asunto del comentario Car"/>
    <w:link w:val="Asuntodelcomentario"/>
    <w:uiPriority w:val="99"/>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uiPriority w:val="99"/>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uiPriority w:val="99"/>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uiPriority w:val="99"/>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uiPriority w:val="99"/>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uiPriority w:val="99"/>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uiPriority w:val="99"/>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uiPriority w:val="99"/>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uiPriority w:val="99"/>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uiPriority w:val="99"/>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uiPriority w:val="99"/>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uiPriority w:val="99"/>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uiPriority w:val="99"/>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uiPriority w:val="99"/>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uiPriority w:val="99"/>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uiPriority w:val="99"/>
    <w:rsid w:val="00511A93"/>
    <w:pPr>
      <w:ind w:left="1440"/>
    </w:pPr>
  </w:style>
  <w:style w:type="character" w:styleId="Refdecomentario">
    <w:name w:val="annotation reference"/>
    <w:uiPriority w:val="99"/>
    <w:unhideWhenUsed/>
    <w:rsid w:val="00511A93"/>
    <w:rPr>
      <w:sz w:val="16"/>
      <w:szCs w:val="16"/>
    </w:rPr>
  </w:style>
  <w:style w:type="paragraph" w:styleId="Descripcin">
    <w:name w:val="caption"/>
    <w:aliases w:val="Epígrafe"/>
    <w:basedOn w:val="Normal"/>
    <w:next w:val="Normal"/>
    <w:uiPriority w:val="35"/>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uiPriority w:val="99"/>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nhideWhenUsed/>
    <w:rsid w:val="00E5666C"/>
    <w:pPr>
      <w:spacing w:after="120"/>
      <w:ind w:left="283"/>
    </w:pPr>
    <w:rPr>
      <w:sz w:val="16"/>
      <w:szCs w:val="16"/>
    </w:rPr>
  </w:style>
  <w:style w:type="character" w:customStyle="1" w:styleId="Sangra3detindependienteCar">
    <w:name w:val="Sangría 3 de t. independiente Car"/>
    <w:link w:val="Sangra3detindependiente"/>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9"/>
      </w:numPr>
    </w:pPr>
  </w:style>
  <w:style w:type="numbering" w:customStyle="1" w:styleId="FIGURASPAC165">
    <w:name w:val="FIGURASPAC165"/>
    <w:rsid w:val="00E5666C"/>
    <w:pPr>
      <w:numPr>
        <w:numId w:val="2"/>
      </w:numPr>
    </w:pPr>
  </w:style>
  <w:style w:type="numbering" w:customStyle="1" w:styleId="FIGURASPAC185">
    <w:name w:val="FIGURASPAC185"/>
    <w:rsid w:val="00E5666C"/>
    <w:pPr>
      <w:numPr>
        <w:numId w:val="3"/>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4"/>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5"/>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6"/>
      </w:numPr>
    </w:pPr>
  </w:style>
  <w:style w:type="numbering" w:customStyle="1" w:styleId="Estiloimportado2">
    <w:name w:val="Estilo importado 2"/>
    <w:rsid w:val="00C974CD"/>
    <w:pPr>
      <w:numPr>
        <w:numId w:val="7"/>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8"/>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1.xml"/><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2.png"/></Relationships>
</file>

<file path=word/_rels/footer2.xml.rels><?xml version="1.0" encoding="UTF-8" standalone="yes"?>
<Relationships xmlns="http://schemas.openxmlformats.org/package/2006/relationships"><Relationship Id="rId1" Type="http://schemas.openxmlformats.org/officeDocument/2006/relationships/image" Target="media/image22.png"/></Relationships>
</file>

<file path=word/_rels/header1.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21.png"/><Relationship Id="rId1" Type="http://schemas.openxmlformats.org/officeDocument/2006/relationships/image" Target="media/image20.png"/></Relationships>
</file>

<file path=word/_rels/header2.xml.rels><?xml version="1.0" encoding="UTF-8" standalone="yes"?>
<Relationships xmlns="http://schemas.openxmlformats.org/package/2006/relationships"><Relationship Id="rId3" Type="http://schemas.openxmlformats.org/officeDocument/2006/relationships/image" Target="media/image21.png"/><Relationship Id="rId2" Type="http://schemas.openxmlformats.org/officeDocument/2006/relationships/image" Target="media/image22.png"/><Relationship Id="rId1" Type="http://schemas.openxmlformats.org/officeDocument/2006/relationships/image" Target="media/image20.png"/><Relationship Id="rId5" Type="http://schemas.openxmlformats.org/officeDocument/2006/relationships/image" Target="media/image60.png"/><Relationship Id="rId4" Type="http://schemas.openxmlformats.org/officeDocument/2006/relationships/image" Target="media/image50.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15</TotalTime>
  <Pages>1</Pages>
  <Words>16576</Words>
  <Characters>91171</Characters>
  <Application>Microsoft Office Word</Application>
  <DocSecurity>0</DocSecurity>
  <Lines>759</Lines>
  <Paragraphs>215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Consejería Jurídica</cp:lastModifiedBy>
  <cp:revision>4</cp:revision>
  <cp:lastPrinted>2026-08-18T16:10:00Z</cp:lastPrinted>
  <dcterms:created xsi:type="dcterms:W3CDTF">2026-08-18T15:56:00Z</dcterms:created>
  <dcterms:modified xsi:type="dcterms:W3CDTF">2026-08-18T16:11:00Z</dcterms:modified>
</cp:coreProperties>
</file>